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center"/>
      </w:pPr>
      <w:r>
        <w:t>ANTHONY (TONY) STARK</w:t>
      </w:r>
    </w:p>
    <w:p>
      <w:pPr>
        <w:spacing w:lineRule="auto" w:before="0" w:after="20"/>
        <w:jc w:val="center"/>
      </w:pPr>
      <w:r>
        <w:t>(857)285-1028 | assafy@mit.edu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Managed one of Schlumberger's largest business units in South America (90-member team); delivered an annual average revenue of $25M with a 5% average yearly increase by improving service quality and operational efficiency</w:t>
      </w:r>
    </w:p>
    <w:p>
      <w:pPr>
        <w:pStyle w:val="ListBullet"/>
      </w:pPr>
      <w:r>
        <w:t>Managed complex staffing and cost model for $47B healthcare insurer, leading to $9M investment; supported business process reengineering to help align with Healthcare Reform legislation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 w:val="0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