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  <w:jc w:val="center"/>
      </w:pPr>
      <w:r>
        <w:t>ANTHONY (TONY) STARK</w:t>
      </w:r>
    </w:p>
    <w:p>
      <w:pPr>
        <w:spacing w:lineRule="auto" w:before="0" w:after="20"/>
        <w:jc w:val="center"/>
      </w:pPr>
      <w:r>
        <w:t>(857)285-1027 | assafy@mit.edu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A</w:t>
      </w:r>
    </w:p>
    <w:p>
      <w:pPr>
        <w:pStyle w:val="ListBullet"/>
      </w:pPr>
      <w:r>
        <w:t>b</w:t>
      </w:r>
    </w:p>
    <w:p>
      <w:pPr>
        <w:pStyle w:val="ListBullet"/>
      </w:pPr>
      <w:r>
        <w:t>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b w:val="0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