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center"/>
        <w:tblLayout w:type="fixed"/>
        <w:tblLook w:val="0400"/>
      </w:tblPr>
      <w:tblGrid>
        <w:gridCol w:w="6917"/>
        <w:gridCol w:w="3118"/>
        <w:tblGridChange w:id="0">
          <w:tblGrid>
            <w:gridCol w:w="6917"/>
            <w:gridCol w:w="311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827"/>
                <w:sz w:val="60"/>
                <w:szCs w:val="60"/>
                <w:rtl w:val="0"/>
              </w:rPr>
              <w:t xml:space="preserve">Logipro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185 RUE SCHEURER KESTNER, 76320 CAUDEBEC-LES-ELBEUF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SIRET: 98808159200012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SIREN: 988081592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Email: logipro.contact.client@gmail.com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827"/>
                <w:sz w:val="40"/>
                <w:szCs w:val="40"/>
                <w:rtl w:val="0"/>
              </w:rPr>
              <w:t xml:space="preserve">FACTURE</w:t>
            </w:r>
            <w:r w:rsidDel="00000000" w:rsidR="00000000" w:rsidRPr="00000000">
              <w:rPr>
                <w:sz w:val="34"/>
                <w:szCs w:val="3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Date: </w:t>
            </w:r>
            <w:r w:rsidDel="00000000" w:rsidR="00000000" w:rsidRPr="00000000">
              <w:rPr>
                <w:rFonts w:ascii="Calibri" w:cs="Calibri" w:eastAsia="Calibri" w:hAnsi="Calibri"/>
                <w:color w:val="374151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/01/2026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5e7eb" w:space="0" w:sz="8" w:val="single"/>
            </w:tcBorders>
            <w:tcMar>
              <w:top w:w="20.0" w:type="dxa"/>
              <w:left w:w="0.0" w:type="dxa"/>
              <w:bottom w:w="2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bd5e1"/>
          <w:sz w:val="20"/>
          <w:szCs w:val="20"/>
          <w:rtl w:val="0"/>
        </w:rPr>
        <w:t xml:space="preserve">CLIENT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9aa0a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827"/>
                <w:sz w:val="34"/>
                <w:szCs w:val="34"/>
                <w:rtl w:val="0"/>
              </w:rPr>
              <w:t xml:space="preserve">VTC DURAND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Calibri" w:cs="Calibri" w:eastAsia="Calibri" w:hAnsi="Calibri"/>
                <w:color w:val="37415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21"/>
                <w:szCs w:val="21"/>
                <w:rtl w:val="0"/>
              </w:rPr>
              <w:t xml:space="preserve">4 PLACE DES NOYERS 95180 MENUCOURT</w:t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SIREN: </w:t>
            </w:r>
            <w:r w:rsidDel="00000000" w:rsidR="00000000" w:rsidRPr="00000000">
              <w:rPr>
                <w:rFonts w:ascii="Calibri" w:cs="Calibri" w:eastAsia="Calibri" w:hAnsi="Calibri"/>
                <w:color w:val="374151"/>
                <w:sz w:val="21"/>
                <w:szCs w:val="21"/>
                <w:rtl w:val="0"/>
              </w:rPr>
              <w:t xml:space="preserve">991535907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SIRET: </w:t>
            </w:r>
            <w:r w:rsidDel="00000000" w:rsidR="00000000" w:rsidRPr="00000000">
              <w:rPr>
                <w:rFonts w:ascii="Calibri" w:cs="Calibri" w:eastAsia="Calibri" w:hAnsi="Calibri"/>
                <w:color w:val="374151"/>
                <w:sz w:val="21"/>
                <w:szCs w:val="21"/>
                <w:rtl w:val="0"/>
              </w:rPr>
              <w:t xml:space="preserve">99153590700018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827"/>
          <w:sz w:val="24"/>
          <w:szCs w:val="24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>
          <w:rFonts w:ascii="Calibri" w:cs="Calibri" w:eastAsia="Calibri" w:hAnsi="Calibri"/>
          <w:color w:val="37415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374151"/>
          <w:sz w:val="20"/>
          <w:szCs w:val="20"/>
          <w:rtl w:val="0"/>
        </w:rPr>
        <w:t xml:space="preserve">Prestation de vente d'un site Internet professionnel pour VTC avec intégration d'appels à l'action et de contacts.</w:t>
        <w:br w:type="textWrapping"/>
        <w:t xml:space="preserve">(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À compte de 50 % maintenant, et 50 % à la livraison)</w:t>
      </w:r>
    </w:p>
    <w:tbl>
      <w:tblPr>
        <w:tblStyle w:val="Table3"/>
        <w:tblW w:w="99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40"/>
        <w:gridCol w:w="735"/>
        <w:gridCol w:w="1815"/>
        <w:gridCol w:w="1170"/>
        <w:tblGridChange w:id="0">
          <w:tblGrid>
            <w:gridCol w:w="6240"/>
            <w:gridCol w:w="735"/>
            <w:gridCol w:w="1815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3f4f6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3f4f6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QTÉ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3f4f6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P.U.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3f4f6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Frais de dossier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20"/>
                <w:szCs w:val="20"/>
                <w:rtl w:val="0"/>
              </w:rPr>
              <w:t xml:space="preserve">50%         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00,00 €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,00 €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Intégration d’un appel à l’action WhatsApp, téléphone et 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20"/>
                <w:szCs w:val="20"/>
                <w:rtl w:val="0"/>
              </w:rPr>
              <w:t xml:space="preserve">50%      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color w:val="37415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0,00 €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74151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74151"/>
                <w:sz w:val="20"/>
                <w:szCs w:val="20"/>
                <w:rtl w:val="0"/>
              </w:rPr>
              <w:t xml:space="preserve">,00 €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10" w:val="single"/>
              <w:left w:color="d1d5db" w:space="0" w:sz="10" w:val="single"/>
              <w:bottom w:color="d1d5db" w:space="0" w:sz="10" w:val="single"/>
              <w:right w:color="d1d5db" w:space="0" w:sz="10" w:val="single"/>
            </w:tcBorders>
            <w:tcMar>
              <w:top w:w="110.0" w:type="dxa"/>
              <w:left w:w="200.0" w:type="dxa"/>
              <w:bottom w:w="110.0" w:type="dxa"/>
              <w:right w:w="2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107.0" w:type="dxa"/>
              <w:jc w:val="left"/>
              <w:tblLayout w:type="fixed"/>
              <w:tblLook w:val="0400"/>
            </w:tblPr>
            <w:tblGrid>
              <w:gridCol w:w="5386"/>
              <w:gridCol w:w="2721"/>
              <w:tblGridChange w:id="0">
                <w:tblGrid>
                  <w:gridCol w:w="5386"/>
                  <w:gridCol w:w="272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60.0" w:type="dxa"/>
                    <w:left w:w="0.0" w:type="dxa"/>
                    <w:bottom w:w="60.0" w:type="dxa"/>
                    <w:right w:w="0.0" w:type="dxa"/>
                  </w:tcMar>
                </w:tcPr>
                <w:p w:rsidR="00000000" w:rsidDel="00000000" w:rsidP="00000000" w:rsidRDefault="00000000" w:rsidRPr="00000000" w14:paraId="00000020">
                  <w:pPr>
                    <w:spacing w:after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374151"/>
                      <w:sz w:val="21"/>
                      <w:szCs w:val="21"/>
                      <w:rtl w:val="0"/>
                    </w:rPr>
                    <w:t xml:space="preserve">Total HT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60.0" w:type="dxa"/>
                    <w:left w:w="0.0" w:type="dxa"/>
                    <w:bottom w:w="60.0" w:type="dxa"/>
                    <w:right w:w="0.0" w:type="dxa"/>
                  </w:tcMar>
                </w:tcPr>
                <w:p w:rsidR="00000000" w:rsidDel="00000000" w:rsidP="00000000" w:rsidRDefault="00000000" w:rsidRPr="00000000" w14:paraId="00000021">
                  <w:pPr>
                    <w:spacing w:after="0" w:lineRule="auto"/>
                    <w:jc w:val="righ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151"/>
                      <w:sz w:val="21"/>
                      <w:szCs w:val="21"/>
                      <w:rtl w:val="0"/>
                    </w:rPr>
                    <w:t xml:space="preserve">250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374151"/>
                      <w:sz w:val="21"/>
                      <w:szCs w:val="21"/>
                      <w:rtl w:val="0"/>
                    </w:rPr>
                    <w:t xml:space="preserve">,00 €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60.0" w:type="dxa"/>
                    <w:left w:w="0.0" w:type="dxa"/>
                    <w:bottom w:w="60.0" w:type="dxa"/>
                    <w:right w:w="0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374151"/>
                      <w:sz w:val="21"/>
                      <w:szCs w:val="21"/>
                      <w:rtl w:val="0"/>
                    </w:rPr>
                    <w:t xml:space="preserve">TVA (20%)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60.0" w:type="dxa"/>
                    <w:left w:w="0.0" w:type="dxa"/>
                    <w:bottom w:w="60.0" w:type="dxa"/>
                    <w:right w:w="0.0" w:type="dxa"/>
                  </w:tcMar>
                </w:tcPr>
                <w:p w:rsidR="00000000" w:rsidDel="00000000" w:rsidP="00000000" w:rsidRDefault="00000000" w:rsidRPr="00000000" w14:paraId="00000023">
                  <w:pPr>
                    <w:spacing w:after="0" w:lineRule="auto"/>
                    <w:jc w:val="righ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374151"/>
                      <w:sz w:val="21"/>
                      <w:szCs w:val="21"/>
                      <w:rtl w:val="0"/>
                    </w:rPr>
                    <w:t xml:space="preserve">50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374151"/>
                      <w:sz w:val="21"/>
                      <w:szCs w:val="21"/>
                      <w:rtl w:val="0"/>
                    </w:rPr>
                    <w:t xml:space="preserve">,00 €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60.0" w:type="dxa"/>
                    <w:left w:w="0.0" w:type="dxa"/>
                    <w:bottom w:w="60.0" w:type="dxa"/>
                    <w:right w:w="0.0" w:type="dxa"/>
                  </w:tcMar>
                </w:tcPr>
                <w:p w:rsidR="00000000" w:rsidDel="00000000" w:rsidP="00000000" w:rsidRDefault="00000000" w:rsidRPr="00000000" w14:paraId="00000024">
                  <w:pPr>
                    <w:spacing w:after="0" w:lineRule="auto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11827"/>
                      <w:sz w:val="25"/>
                      <w:szCs w:val="25"/>
                      <w:rtl w:val="0"/>
                    </w:rPr>
                    <w:t xml:space="preserve">Total TTC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60.0" w:type="dxa"/>
                    <w:left w:w="0.0" w:type="dxa"/>
                    <w:bottom w:w="60.0" w:type="dxa"/>
                    <w:right w:w="0.0" w:type="dxa"/>
                  </w:tcMar>
                </w:tcPr>
                <w:p w:rsidR="00000000" w:rsidDel="00000000" w:rsidP="00000000" w:rsidRDefault="00000000" w:rsidRPr="00000000" w14:paraId="00000025">
                  <w:pPr>
                    <w:spacing w:after="0" w:lineRule="auto"/>
                    <w:jc w:val="righ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11827"/>
                      <w:sz w:val="25"/>
                      <w:szCs w:val="25"/>
                      <w:rtl w:val="0"/>
                    </w:rPr>
                    <w:t xml:space="preserve">300,00 €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10" w:val="single"/>
              <w:left w:color="e5e7eb" w:space="0" w:sz="10" w:val="single"/>
              <w:bottom w:color="e5e7eb" w:space="0" w:sz="10" w:val="single"/>
              <w:right w:color="e5e7eb" w:space="0" w:sz="10" w:val="single"/>
            </w:tcBorders>
            <w:tcMar>
              <w:top w:w="110.0" w:type="dxa"/>
              <w:left w:w="200.0" w:type="dxa"/>
              <w:bottom w:w="11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pBdr>
                <w:top w:color="435670" w:space="0" w:sz="0" w:val="none"/>
                <w:left w:color="435670" w:space="0" w:sz="0" w:val="none"/>
                <w:bottom w:color="435670" w:space="0" w:sz="0" w:val="none"/>
                <w:right w:color="435670" w:space="0" w:sz="0" w:val="none"/>
                <w:between w:color="435670" w:space="0" w:sz="0" w:val="none"/>
              </w:pBdr>
              <w:spacing w:after="80" w:before="0" w:lineRule="auto"/>
              <w:rPr>
                <w:rFonts w:ascii="Arial" w:cs="Arial" w:eastAsia="Arial" w:hAnsi="Arial"/>
                <w:color w:val="374151"/>
                <w:sz w:val="26"/>
                <w:szCs w:val="26"/>
              </w:rPr>
            </w:pPr>
            <w:bookmarkStart w:colFirst="0" w:colLast="0" w:name="_heading=h.5rbay67xdrcb" w:id="0"/>
            <w:bookmarkEnd w:id="0"/>
            <w:r w:rsidDel="00000000" w:rsidR="00000000" w:rsidRPr="00000000">
              <w:rPr>
                <w:rFonts w:ascii="Arial" w:cs="Arial" w:eastAsia="Arial" w:hAnsi="Arial"/>
                <w:color w:val="374151"/>
                <w:sz w:val="26"/>
                <w:szCs w:val="26"/>
                <w:rtl w:val="0"/>
              </w:rPr>
              <w:t xml:space="preserve">Conditions de paiement</w:t>
            </w:r>
          </w:p>
          <w:p w:rsidR="00000000" w:rsidDel="00000000" w:rsidP="00000000" w:rsidRDefault="00000000" w:rsidRPr="00000000" w14:paraId="00000028">
            <w:pPr>
              <w:pBdr>
                <w:top w:color="435670" w:space="0" w:sz="0" w:val="none"/>
                <w:left w:color="435670" w:space="0" w:sz="0" w:val="none"/>
                <w:bottom w:color="435670" w:space="0" w:sz="0" w:val="none"/>
                <w:right w:color="435670" w:space="0" w:sz="0" w:val="none"/>
                <w:between w:color="435670" w:space="0" w:sz="0" w:val="none"/>
              </w:pBdr>
              <w:spacing w:after="0" w:lineRule="auto"/>
              <w:rPr>
                <w:rFonts w:ascii="Arial" w:cs="Arial" w:eastAsia="Arial" w:hAnsi="Arial"/>
                <w:color w:val="374151"/>
              </w:rPr>
            </w:pPr>
            <w:r w:rsidDel="00000000" w:rsidR="00000000" w:rsidRPr="00000000">
              <w:rPr>
                <w:rFonts w:ascii="Arial" w:cs="Arial" w:eastAsia="Arial" w:hAnsi="Arial"/>
                <w:color w:val="374151"/>
                <w:rtl w:val="0"/>
              </w:rPr>
              <w:t xml:space="preserve">Mode de paiement : Lien de paiement stripe ou RIB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color w:val="1118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10" w:val="single"/>
              <w:left w:color="e5e7eb" w:space="0" w:sz="10" w:val="single"/>
              <w:bottom w:color="e5e7eb" w:space="0" w:sz="10" w:val="single"/>
              <w:right w:color="e5e7eb" w:space="0" w:sz="10" w:val="single"/>
            </w:tcBorders>
            <w:tcMar>
              <w:top w:w="110.0" w:type="dxa"/>
              <w:left w:w="200.0" w:type="dxa"/>
              <w:bottom w:w="9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11827"/>
                <w:sz w:val="22"/>
                <w:szCs w:val="22"/>
                <w:rtl w:val="0"/>
              </w:rPr>
              <w:t xml:space="preserve">BON POUR ACCORD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618.0" w:type="dxa"/>
              <w:jc w:val="left"/>
              <w:tblLayout w:type="fixed"/>
              <w:tblLook w:val="0400"/>
            </w:tblPr>
            <w:tblGrid>
              <w:gridCol w:w="4309"/>
              <w:gridCol w:w="4309"/>
              <w:tblGridChange w:id="0">
                <w:tblGrid>
                  <w:gridCol w:w="4309"/>
                  <w:gridCol w:w="43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6b7280"/>
                      <w:sz w:val="18"/>
                      <w:szCs w:val="18"/>
                      <w:rtl w:val="0"/>
                    </w:rPr>
                    <w:t xml:space="preserve">Nom et signature du client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color w:val="6b7280"/>
                      <w:sz w:val="18"/>
                      <w:szCs w:val="18"/>
                      <w:rtl w:val="0"/>
                    </w:rPr>
                    <w:t xml:space="preserve">Date et lieu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10" w:val="single"/>
                    <w:right w:color="000000" w:space="0" w:sz="0" w:val="nil"/>
                  </w:tcBorders>
                  <w:tcMar>
                    <w:top w:w="120.0" w:type="dxa"/>
                    <w:left w:w="0.0" w:type="dxa"/>
                    <w:bottom w:w="40.0" w:type="dxa"/>
                    <w:right w:w="0.0" w:type="dxa"/>
                  </w:tcMar>
                </w:tcPr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e5e7eb" w:space="0" w:sz="10" w:val="single"/>
                    <w:right w:color="000000" w:space="0" w:sz="0" w:val="nil"/>
                  </w:tcBorders>
                  <w:tcMar>
                    <w:top w:w="120.0" w:type="dxa"/>
                    <w:left w:w="0.0" w:type="dxa"/>
                    <w:bottom w:w="40.0" w:type="dxa"/>
                    <w:right w:w="0.0" w:type="dxa"/>
                  </w:tcMar>
                </w:tcPr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/CYvA7N/Fuc5L7CCPle8tO/Vxg==">CgMxLjAyDmguNXJiYXk2N3hkcmNiOAByITEzbXAxNWtWem81THhFUUJvcHdJZC1YaktubTFJaGFXWg==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