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BILAN DE QUALIFICATION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Prospects PME — Métropole de Lyon</w:t>
      </w:r>
    </w:p>
    <w:p>
      <w:pPr>
        <w:pBdr>
          <w:bottom w:val="single" w:color="1F4E79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28 février 2026 — V4.2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36 prospects qualifiés  |  13 incertains  |  104 analysés au total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Score moyen : 71/100  |  13 sans site  |  23 avec site</w:t>
      </w:r>
    </w:p>
    <w:p>
      <w:pPr>
        <w:spacing w:after="8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Angles : 21 Refonte  |  5 Création site  |  8 Multi  |  2 Image de Marque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 généré automatiquement — Double-check Yanis requis</w:t>
      </w:r>
    </w:p>
    <w:p>
      <w:r>
        <w:br w:type="page"/>
      </w:r>
    </w:p>
    <w:p>
      <w:pPr>
        <w:pStyle w:val="Heading1"/>
      </w:pPr>
      <w:r>
        <w:t xml:space="preserve">1. Tableau synthèse — 36 qualifiés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Triés par score décroissant. Vert = ≥70 (qualifié automatique), Orange = 55-69 (qualifié par Yanis).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300"/>
        <w:gridCol w:w="700"/>
        <w:gridCol w:w="2000"/>
        <w:gridCol w:w="900"/>
        <w:gridCol w:w="1160"/>
      </w:tblGrid>
      <w:tr>
        <w:tc>
          <w:tcPr>
            <w:tcW w:type="dxa" w:w="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Entreprise</w:t>
            </w:r>
          </w:p>
        </w:tc>
        <w:tc>
          <w:tcPr>
            <w:tcW w:type="dxa" w:w="1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Ville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internet</w:t>
            </w:r>
          </w:p>
        </w:tc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1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estimé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Garage Chêne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Caluire-et-Cuire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2 062 030€ (2018)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Rhodanienne de Carrelage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Vaulx-en-Velin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~9M€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Smile Cube (Cabinet dentaire)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Irigny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79/100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dentistes-irigny.fr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Lyon Créateurs Extérieurs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Brignais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lc-exterieurs.fr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ARTI-MENUISERIE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Villeurbanne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77/100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 &gt;150k€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RD Menuiserie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Villeurbanne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77/100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Sites gratuit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728 000€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Menuiserie Sornay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Caluire-et-Cuire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76/100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menuiseriesornay.fr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1 180 000€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BG-BTP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Quincieux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76/100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bg-btp.fr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Probable &gt;150k€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 Clocher (SARL COLLOMB)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Annecy-le-Vieux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le-clocher.com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300-600k€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Simonetti SA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Décines-Charpieu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simonetti-sa.fr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4 380 000€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CYM Entreprise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Lyon 9e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371 000€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SLDC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Albigny-sur-Saône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sldc.ovh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vérifier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Menuiserie Charpente de Bron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180 700€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 Pelet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Brignais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lepelet.com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Valente SAS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Féternès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valentesas.fr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 de Marque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~2.5M€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Garage du Chater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Francheville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&lt;700k€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RZ Électricité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Vénissieux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rz-electricite-lyon.com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Carrosserie de la Perrière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Vénissieux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Garage Sardellitti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Corbas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garage-automobile-mions.fr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Ducret Bois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Maillat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ducret-bois.fr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 de Marque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~1.8M€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 Thermique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71/100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edelthermique.com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Roque Plomberie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Meyzieu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2 120 000€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ALLOIN Concept Bâtiment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alloin-facades.fr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Probable &gt;150k€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Entreprise Romulus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Sathonay-Camp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338 400€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KPN Renovation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Pierre-Bénite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67/100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kpn-renovation.fr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Persico et Bornier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Rillieux-la-Pape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67/100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1 080 000€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Serrurerie Fidésienne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Sainte-Foy-lès-Lyon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66/100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Création site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314k€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André Vaganay SAS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Solaize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66/100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vaganaysas.fr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CSCZ Plomberie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Grigny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cscz-plomberie.fr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vérifier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Jury &amp; Fils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Écully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jury-plombier-mtdor.fr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Osio Paysagiste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Rillieux-la-Pape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Aucun 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&gt;150k€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Palisse Sopalver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Saint-Fons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palisse-sopalver.fr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IDFacade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Feyzin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idfacades.com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Easy Clim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Écully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lyon-clim.fr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DGN Maçonnerie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Brignais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dgnmaconnerie.fr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CDA Auto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Corbas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cda-auto.fr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200k€+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Détail des 36 qualifiés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Pour chaque prospect : ville, angle d’attaque, site internet, décomposition du score, et justification de la qualification.</w:t>
      </w: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Garage Chêne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80/100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Caluire-et-Cuire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2 062 030€ (2018)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25/25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Carrosserie-mécanique. CA 2,06M€ confirmé. Aucun site web. Capital 100k€. Gérant: Pascal CHENE. Fort écart standing/digital.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La Rhodanienne de Carrelage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80/100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Vaulx-en-Velin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Création site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~9M€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40/50  |  Besoins 22/25  |  Croissance 10/15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R5b : Pas de site web. CA ~9M€, 20-49 salariés, depuis 1956. Carrelage/revêtement sols. Facebook et PagesJaunes uniquement.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Smile Cube (Cabinet dentaire)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79/100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Irigny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500k€+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dentistes-irigny.fr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38/50  |  Besoins 19/25  |  Croissance 13/15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Cabinet dentaire multi-praticiens, site daté (note 2/5). Niche premium santé. Axes: design, prise RDV en ligne, SEO local.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Lyon Créateurs Extérieurs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78/100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Brignais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lc-exterieurs.fr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37/50  |  Besoins 19/25  |  Croissance 13/15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Paysagiste/créateur extérieur. Site daté (note 2/5). Axes: portfolio, design, mobile, SEO local.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ARTI-MENUISERIE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77/100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Villeurbanne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 &gt;150k€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38/50  |  Besoins 23/25  |  Croissance 11/15  |  Contact 5/10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Zéro site web, transfo SAS déc. 2024 = signal croissance. 6 employés.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RD Menuiserie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77/100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Villeurbanne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728 000€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Google Sites gratuit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38/50  |  Besoins 23/25  |  Croissance 9/15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Google Sites gratuit, 0 portfolio, 0 avis intégrés, image de marque inexistante. CA confirmé Pappers.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Menuiserie Sornay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76/100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Caluire-et-Cuire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1 180 000€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menuiseriesornay.fr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36/50  |  Besoins 20/25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Menuiserie bois/alu/PVC. Template Solocal très basique (note 2/5), galerie limitée. Avis 4.6★ 30 avis.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BG-BTP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76/100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Quincieux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Probable &gt;150k€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bg-btp.fr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40/50  |  Besoins 20/25  |  Croissance 8/15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SARL 2007. Terrassement/enrochement. Site 2/5 daté, email orange.fr, pas SEO/réseaux.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Le Clocher (SARL COLLOMB)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Annecy-le-Vieux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300-600k€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le-clocher.com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22/25  |  Croissance 12/15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Grand restaurant, forte notoriété. Site = texte brut, horaires, adresse. Aucune photo, aucun appel à l’action.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 Simonetti SA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Décines-Charpieu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4 380 000€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simonetti-sa.fr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20/25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Maçonnerie générale, CA 4.38M€, 40 sal. Site one-page basique (note 3/5), pas blog/SEO.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 CYM Entreprise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Lyon 9e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371 000€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36/50  |  Besoins 23/25  |  Croissance 8/15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Zéro site web dédié, e-réputation 2.3/5 GMaps, tout à construire. CA confirmé Pappers.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 SLDC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Albigny-sur-Saône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À vérifier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sldc.ovh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40/50  |  Besoins 20/25  |  Croissance 8/15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Démolition/maçonnerie/terrassement. Site 2/5 quasi vide (hero+footer, rien entre). Email icloud, .ovh.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 Menuiserie Charpente de Bron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74/100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Bron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180 700€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23/25  |  Croissance 9/15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Menuiserie artisanale. CA 180 700€ confirmé. Site vieux ou absent, aucun SEO.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14. Le Pelet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Brignais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lepelet.com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34/50  |  Besoins 18/25  |  Croissance 12/15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Chauffage/plomberie. Site daté (note 2/5). Axes: design, devis en ligne, avis, SEO local.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15. Valente SAS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Féternès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Image de Marque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~2.5M€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valentesas.fr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18/25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B2B industriel. Site catastrophique mais effort contenu visible. Angle image de marque.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16. Garage du Chater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Francheville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&lt;700k€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33/50  |  Besoins 22/25  |  Croissance 10/15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Garage Citroën agréé depuis 1992. Francheville commune aisée. Zéro présence digitale propre.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17. RZ Électricité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Vénissieux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rz-electricite-lyon.com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34/50  |  Besoins 18/25  |  Croissance 12/15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Électricien. Site basique (note 2/5). Axes: design, réalisations, devis, SEO.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18. Carrosserie de la Perrière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Vénissieux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Création site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610k€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40/50  |  Besoins 18/25  |  Croissance 8/15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SANS SITE — métier appel (R5b). CA 610k€ confirmé. Angle: création site vitrine + Google Ads local.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19. Garage Sardellitti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Corbas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garage-automobile-mions.fr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33/50  |  Besoins 18/25  |  Croissance 12/15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Garage auto Mions/Corbas. Site basique (note 2/5). Axes: design, tarifs, avis, SEO local.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20. Ducret Bois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Maillat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Image de Marque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~1.8M€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ducret-bois.fr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17/25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B2B industrie du bois. Site très vieux, moche. Coach: «site super moche = qualifié». Angle image de marque.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21. SECC Thermique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71/100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Mions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edelthermique.com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33/50  |  Besoins 17/25  |  Croissance 12/15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Thermique/chauffage. Site daté (note 2/5). Axes: design, offres claires, devis, SEO.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22. Roque Plomberie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Meyzieu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Création site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2 120 000€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20/25  |  Croissance 8/15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R5b : Pas de site web. Plomberie = métier d’appel. CA 2.12M€.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23. ALLOIN Concept Bâtiment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Genas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Probable &gt;150k€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alloin-facades.fr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18/25  |  Croissance 10/15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Depuis 1983. Façade/isolation/peinture. Google 5★. Site 2/5 brut.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24. Entreprise Romulus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—  70/100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Sathonay-Camp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338 400€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23/25  |  Croissance 10/15  |  Contact 7/10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Plomberie-chauffage. CA 338 400€ confirmé. Aucun site web. 31 ans d’activité, Qualibat.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25. KPN Renovation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67/100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Pierre-Bénite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kpn-renovation.fr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17/25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CTA quasi-invisible, site 2/5, pas responsive.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26. Persico et Bornier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67/100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Rillieux-la-Pape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Création site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1 080 000€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33/50  |  Besoins 18/25  |  Croissance 8/15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R5b : Pas de site web. Maçonnerie = métier d’appel. CA 1.08M€.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27. Serrurerie Fidésienne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66/100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Sainte-Foy-lès-Lyon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Création site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314k€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35/50  |  Besoins 17/25  |  Croissance 8/15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Serrurerie sans site, métier d’appel. Dirigeant: Olivier PEREIRA.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28. André Vaganay SAS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66/100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Solaize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~1.5M€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vaganaysas.fr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16/25  |  Croissance 12/15  |  Contact 10/10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Site 2.5/5, layout cassé, bouton contact redirige vers accueil. Couvreur-charpentier.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29. CSCZ Plomberie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Grigny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À vérifier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cscz-plomberie.fr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26/50  |  Besoins 16/25  |  Croissance 13/15  |  Contact 10/10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Plombier/chauffagiste métier appel. CTA Devis Gratuit.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30. Jury &amp; Fils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Écully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jury-plombier-mtdor.fr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17/25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Site daté sidebar old-school 2.5/5. Plomberie depuis 1967.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31. Osio Paysagiste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64/100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Rillieux-la-Pape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Multi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&gt;150k€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C00000"/>
          <w:sz w:val="20"/>
          <w:szCs w:val="20"/>
        </w:rPr>
        <w:t xml:space="preserve">Aucun site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25/50  |  Besoins 23/25  |  Croissance 8/15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Paysagiste établi. CA déduit via effectifs + secteur. Aucune présence digitale visible.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32. Palisse Sopalver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64/100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Saint-Fons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palisse-sopalver.fr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16/25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Menuiserie alu/PVC/vitrerie 50+ ans. Site basique fond gris 2.5/5.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33. IDFacade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64/100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Feyzin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idfacades.com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16/25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Site propre visuellement mais aucun copywriting, aucun CTA. Façadier.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34. Easy Clim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Écully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lyon-clim.fr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27/50  |  Besoins 16/25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E-commerce clim, présentation produits horrible. Dirigeant: Philippe ESEBAG.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35. DGN Maçonnerie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Brignais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dgnmaconnerie.fr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27/50  |  Besoins 15/25  |  Croissance 12/15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Design 3/10, HTML basique, Gmail en contact, pages 404.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36. CDA Auto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Corbas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200k€+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cda-auto.fr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16/25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Qualifié par Yanis. Garage Vénissieux. Site note 2.5/5, CTAs orange.</w:t>
      </w:r>
    </w:p>
    <w:p>
      <w:r>
        <w:br w:type="page"/>
      </w:r>
    </w:p>
    <w:p>
      <w:pPr>
        <w:pStyle w:val="Heading1"/>
      </w:pPr>
      <w:r>
        <w:t xml:space="preserve">3. Tableau synthèse — 16 incertains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Prospects entre 55 et 69 points. À valider ou disqualifier par Yanis. Les 3 derniers (score 0) sont des anciens non revus.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300"/>
        <w:gridCol w:w="700"/>
        <w:gridCol w:w="2000"/>
        <w:gridCol w:w="900"/>
        <w:gridCol w:w="1160"/>
      </w:tblGrid>
      <w:tr>
        <w:tc>
          <w:tcPr>
            <w:tcW w:type="dxa" w:w="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Entreprise</w:t>
            </w:r>
          </w:p>
        </w:tc>
        <w:tc>
          <w:tcPr>
            <w:tcW w:type="dxa" w:w="1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Ville</w:t>
            </w:r>
          </w:p>
        </w:tc>
        <w:tc>
          <w:tcPr>
            <w:tcW w:type="dxa" w:w="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internet</w:t>
            </w:r>
          </w:p>
        </w:tc>
        <w:tc>
          <w:tcPr>
            <w:tcW w:type="dxa" w:w="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1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 estimé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IPEL Fluides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Chaponnay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69/100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ipelfluides.com (SSL cassé)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896k€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BGP Plomberie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Villeurbanne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bgp-plomberie.fr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1 540 000€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Entreprise Bouvard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Vaulx-en-Velin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entreprise-bouvard.fr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SLPIB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Vaulx-en-Velin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slpib-peinture-ravalement-lyon.fr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8 600 000€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Chauffage 2000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64/100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chauffage2000.fr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BFE Rénovations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Brindas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63/100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bfe-renovations.fr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Jean Rivière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Villeurbanne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jean-riviere.fr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3 700 000€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Orakci Façade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Décines-Charpieu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orakci-facade.fr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MG BAT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Meyzieu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61/100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mg-batiment.fr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393k€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Entreprise Mancini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Pierre-Bénite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mancini-entreprise.com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264k€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Sallamand Paysagiste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Caluire-et-Cuire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60/100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sallamand-paysagiste.fr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Déduit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BCCA2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Caluire-et-Cuire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bcca2.fr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1 320 000€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CEDDIA TP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Meyzieu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57/100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ceddia-tp.com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Refonte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2 960 000€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Détail des 13 incertains à potentiel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Les incertains les plus proches du seuil de 70 points, à examiner en priorité pour le calibrage.</w:t>
      </w: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IPEL Fluides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69/100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Chaponnay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896k€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ipelfluides.com (SSL cassé)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38/50  |  Besoins 20/25  |  Croissance 6/15  |  Contact 5/10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SSL cassé = inutilisable. Climatisation. 4 avis 5★.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BGP Plomberie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68/100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Villeurbanne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1 540 000€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bgp-plomberie.fr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33/50  |  Besoins 18/25  |  Croissance 8/15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template avec cartoons, design 2-2.5/5. 10+ ans, 46 avis Google.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Entreprise Bouvard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Vaulx-en-Velin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entreprise-bouvard.fr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31/50  |  Besoins 18/25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Maçonnerie. Copyright 2026 MAIS design 2/5 = R11 incohérence. À vérifier.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SLPIB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65/100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Vaulx-en-Velin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8 600 000€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slpib-peinture-ravalement-lyon.fr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18/25  |  Croissance 8/15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bleu correct avec slider mais 3 images. CA 8.6M€ depuis 1968. Peinture industrie bâtiment.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Chauffage 2000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64/100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Genay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chauffage2000.fr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18/25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Chauffagiste, CTA faible, stock photos. CA non vérifié.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BFE Rénovations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63/100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Brindas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SEO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bfe-renovations.fr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17/25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Réno int/ext. 4.5★ 60 avis. Site correct 3/5.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Jean Rivière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Villeurbanne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3 700 000€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jean-riviere.fr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25/50  |  Besoins 15/25  |  Croissance 12/15  |  Contact 10/10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fonctionnel 7 pages, 4.6★ 204 avis, design basique. Depuis 1961.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Orakci Façade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62/100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Décines-Charpieu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SEO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orakci-facade.fr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30/50  |  Besoins 16/25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Façadier multi-agences. Site 3/5, preuves insuffisantes.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 MG BAT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61/100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Meyzieu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393k€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mg-batiment.fr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18/25  |  Croissance 7/15  |  Contact 8/10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Design très daté sidebar 2010s, note 2/5. Maçonnerie piscine. Depuis 1995.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 Entreprise Mancini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Pierre-Bénite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264k€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mancini-entreprise.com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25/50  |  Besoins 18/25  |  Croissance 8/15  |  Contact 9/10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horrible : photo chantier cartons, faute MILLIEU, design 1.5/5. 21 avis 4.2★.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11. Sallamand Paysagiste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60/100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Caluire-et-Cuire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Déduit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sallamand-paysagiste.fr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28/50  |  Besoins 16/25  |  Croissance 10/15  |  Contact 6/10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Paysagiste depuis 1986. CTA OK, design moyen.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 BCCA2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58/100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Caluire-et-Cuire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1 320 000€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bcca2.fr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25/50  |  Besoins 15/25  |  Croissance 8/15  |  Contact 10/10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Site clean mais sparse (7 images), minimal 3/5. Construction rénovation depuis 1995.</w:t>
      </w:r>
    </w:p>
    <w:p>
      <w:pPr>
        <w:spacing w:after="100" w:before="100"/>
      </w:pPr>
    </w:p>
    <w:p>
      <w:pPr>
        <w:pBdr>
          <w:bottom w:val="single" w:color="1F4E79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 CEDDIA TP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—  57/100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Ville : </w:t>
      </w:r>
      <w:r>
        <w:rPr>
          <w:rFonts w:ascii="Arial" w:cs="Arial" w:eastAsia="Arial" w:hAnsi="Arial"/>
          <w:sz w:val="20"/>
          <w:szCs w:val="20"/>
        </w:rPr>
        <w:t xml:space="preserve">Meyzieu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Angle : </w:t>
      </w:r>
      <w:r>
        <w:rPr>
          <w:rFonts w:ascii="Arial" w:cs="Arial" w:eastAsia="Arial" w:hAnsi="Arial"/>
          <w:sz w:val="20"/>
          <w:szCs w:val="20"/>
        </w:rPr>
        <w:t xml:space="preserve">Refonte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|   CA : </w:t>
      </w:r>
      <w:r>
        <w:rPr>
          <w:rFonts w:ascii="Arial" w:cs="Arial" w:eastAsia="Arial" w:hAnsi="Arial"/>
          <w:sz w:val="20"/>
          <w:szCs w:val="20"/>
        </w:rPr>
        <w:t xml:space="preserve">2 960 000€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Site : </w:t>
      </w:r>
      <w:r>
        <w:rPr>
          <w:rFonts w:ascii="Arial" w:cs="Arial" w:eastAsia="Arial" w:hAnsi="Arial"/>
          <w:color w:val="0563C1"/>
          <w:sz w:val="20"/>
          <w:szCs w:val="20"/>
        </w:rPr>
        <w:t xml:space="preserve">ceddia-tp.com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PE 22/50  |  Besoins 15/25  |  Croissance 10/15  |  Contact 10/10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Pourquoi qualifié : </w:t>
      </w: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Copyright 2022, agence iOnweb. 30 images, 8+ pages. Design 3/5 correct. B2B TP.</w:t>
      </w:r>
    </w:p>
    <w:p>
      <w:r>
        <w:br w:type="page"/>
      </w:r>
    </w:p>
    <w:p>
      <w:pPr>
        <w:pStyle w:val="Heading1"/>
      </w:pPr>
      <w:r>
        <w:t xml:space="preserve">5. Actions CRM à réaliser par Yanis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doublons à supprimer (1 exemplaire chacun) 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ALLOIN Concept Bâtiment, BG-BTP, Menuiserie Sornay, Simonetti SA, SLDC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 entrées vides</w:t>
      </w:r>
      <w:r>
        <w:rPr>
          <w:rFonts w:ascii="Arial" w:cs="Arial" w:eastAsia="Arial" w:hAnsi="Arial"/>
          <w:sz w:val="20"/>
          <w:szCs w:val="20"/>
        </w:rPr>
        <w:t xml:space="preserve"> (company_name vide) à supprimer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Anciens disqualifiés à retirer :</w:t>
      </w:r>
      <w:r>
        <w:rPr>
          <w:rFonts w:ascii="Arial" w:cs="Arial" w:eastAsia="Arial" w:hAnsi="Arial"/>
          <w:sz w:val="20"/>
          <w:szCs w:val="20"/>
        </w:rPr>
        <w:t xml:space="preserve"> EMH Plomberie, JEB Agencement (si encore présents)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Après nettoyage, le CRM devrait contenir exactement 36 leads — un pour chaque qualifié Supabase.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Bilan Qualification V4.2 — 28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2026-02-28T14:51:29.931Z</dcterms:created>
  <dcterms:modified xsi:type="dcterms:W3CDTF">2026-02-28T14:51:29.931Z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