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FICHE DE QUALIFICATION PROSPECT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shd w:fill="1F4E79" w:val="clear"/>
            <w:tcMar>
              <w:top w:type="dxa" w:w="100"/>
              <w:left w:type="dxa" w:w="100"/>
              <w:bottom w:type="dxa" w:w="100"/>
              <w:right w:type="dxa" w:w="100"/>
            </w:tcMar>
          </w:tcPr>
          <w:p>
            <w:r>
              <w:t xml:space="preserve">Franck Brévi Coiffure</w:t>
            </w:r>
          </w:p>
        </w:tc>
        <w:tc>
          <w:tcPr>
            <w:tcW w:type="pct" w:w="30%"/>
            <w:shd w:fill="2E7D32" w:val="clear"/>
            <w:tcMar>
              <w:top w:type="dxa" w:w="100"/>
              <w:left w:type="dxa" w:w="100"/>
              <w:bottom w:type="dxa" w:w="100"/>
              <w:right w:type="dxa" w:w="100"/>
            </w:tcMar>
          </w:tcPr>
          <w:p>
            <w:pPr>
              <w:jc w:val="center"/>
            </w:pPr>
            <w:r>
              <w:t xml:space="preserve">Score: 74/100</w:t>
            </w:r>
          </w:p>
          <w:p>
            <w:pPr>
              <w:jc w:val="center"/>
            </w:pPr>
            <w:r>
              <w:t xml:space="preserve">QUALIFIÉ</w:t>
            </w:r>
          </w:p>
        </w:tc>
      </w:tr>
    </w:tbl>
    <w:p>
      <w:pPr>
        <w:spacing w:after="200"/>
      </w:pPr>
    </w:p>
    <w:p>
      <w:pPr>
        <w:pStyle w:val="Heading2"/>
        <w:spacing w:after="100" w:before="100"/>
      </w:pPr>
      <w:r>
        <w:t xml:space="preserve">IDENTITÉ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8F0F6" w:val="clear"/>
            <w:tcMar>
              <w:top w:type="dxa" w:w="50"/>
              <w:left w:type="dxa" w:w="50"/>
              <w:bottom w:type="dxa" w:w="50"/>
              <w:right w:type="dxa" w:w="50"/>
            </w:tcMar>
          </w:tcPr>
          <w:p>
            <w:r>
              <w:t xml:space="preserve">Nom</w:t>
            </w:r>
          </w:p>
        </w:tc>
        <w:tc>
          <w:tcPr>
            <w:tcW w:type="pct" w:w="65%"/>
            <w:tcMar>
              <w:top w:type="dxa" w:w="50"/>
              <w:left w:type="dxa" w:w="50"/>
              <w:bottom w:type="dxa" w:w="50"/>
              <w:right w:type="dxa" w:w="50"/>
            </w:tcMar>
          </w:tcPr>
          <w:p>
            <w:r>
              <w:t xml:space="preserve">Franck Brévi Coiffure</w:t>
            </w:r>
          </w:p>
        </w:tc>
      </w:tr>
      <w:tr>
        <w:tc>
          <w:tcPr>
            <w:tcW w:type="pct" w:w="35%"/>
            <w:shd w:fill="E8F0F6" w:val="clear"/>
            <w:tcMar>
              <w:top w:type="dxa" w:w="50"/>
              <w:left w:type="dxa" w:w="50"/>
              <w:bottom w:type="dxa" w:w="50"/>
              <w:right w:type="dxa" w:w="50"/>
            </w:tcMar>
          </w:tcPr>
          <w:p>
            <w:r>
              <w:t xml:space="preserve">Ville</w:t>
            </w:r>
          </w:p>
        </w:tc>
        <w:tc>
          <w:tcPr>
            <w:tcW w:type="pct" w:w="65%"/>
            <w:tcMar>
              <w:top w:type="dxa" w:w="50"/>
              <w:left w:type="dxa" w:w="50"/>
              <w:bottom w:type="dxa" w:w="50"/>
              <w:right w:type="dxa" w:w="50"/>
            </w:tcMar>
          </w:tcPr>
          <w:p>
            <w:r>
              <w:t xml:space="preserve">Lyon 7e (69007)</w:t>
            </w:r>
          </w:p>
        </w:tc>
      </w:tr>
      <w:tr>
        <w:tc>
          <w:tcPr>
            <w:tcW w:type="pct" w:w="35%"/>
            <w:shd w:fill="E8F0F6" w:val="clear"/>
            <w:tcMar>
              <w:top w:type="dxa" w:w="50"/>
              <w:left w:type="dxa" w:w="50"/>
              <w:bottom w:type="dxa" w:w="50"/>
              <w:right w:type="dxa" w:w="50"/>
            </w:tcMar>
          </w:tcPr>
          <w:p>
            <w:r>
              <w:t xml:space="preserve">SIRET</w:t>
            </w:r>
          </w:p>
        </w:tc>
        <w:tc>
          <w:tcPr>
            <w:tcW w:type="pct" w:w="65%"/>
            <w:tcMar>
              <w:top w:type="dxa" w:w="50"/>
              <w:left w:type="dxa" w:w="50"/>
              <w:bottom w:type="dxa" w:w="50"/>
              <w:right w:type="dxa" w:w="50"/>
            </w:tcMar>
          </w:tcPr>
          <w:p>
            <w:r>
              <w:t xml:space="preserve">384 513 917</w:t>
            </w:r>
          </w:p>
        </w:tc>
      </w:tr>
      <w:tr>
        <w:tc>
          <w:tcPr>
            <w:tcW w:type="pct" w:w="35%"/>
            <w:shd w:fill="E8F0F6" w:val="clear"/>
            <w:tcMar>
              <w:top w:type="dxa" w:w="50"/>
              <w:left w:type="dxa" w:w="50"/>
              <w:bottom w:type="dxa" w:w="50"/>
              <w:right w:type="dxa" w:w="50"/>
            </w:tcMar>
          </w:tcPr>
          <w:p>
            <w:r>
              <w:t xml:space="preserve">Site web</w:t>
            </w:r>
          </w:p>
        </w:tc>
        <w:tc>
          <w:tcPr>
            <w:tcW w:type="pct" w:w="65%"/>
            <w:tcMar>
              <w:top w:type="dxa" w:w="50"/>
              <w:left w:type="dxa" w:w="50"/>
              <w:bottom w:type="dxa" w:w="50"/>
              <w:right w:type="dxa" w:w="50"/>
            </w:tcMar>
          </w:tcPr>
          <w:p>
            <w:r>
              <w:t xml:space="preserve">franck-brevi-coiffure.fr</w:t>
            </w:r>
          </w:p>
        </w:tc>
      </w:tr>
      <w:tr>
        <w:tc>
          <w:tcPr>
            <w:tcW w:type="pct" w:w="35%"/>
            <w:shd w:fill="E8F0F6" w:val="clear"/>
            <w:tcMar>
              <w:top w:type="dxa" w:w="50"/>
              <w:left w:type="dxa" w:w="50"/>
              <w:bottom w:type="dxa" w:w="50"/>
              <w:right w:type="dxa" w:w="50"/>
            </w:tcMar>
          </w:tcPr>
          <w:p>
            <w:r>
              <w:t xml:space="preserve">Téléphone</w:t>
            </w:r>
          </w:p>
        </w:tc>
        <w:tc>
          <w:tcPr>
            <w:tcW w:type="pct" w:w="65%"/>
            <w:tcMar>
              <w:top w:type="dxa" w:w="50"/>
              <w:left w:type="dxa" w:w="50"/>
              <w:bottom w:type="dxa" w:w="50"/>
              <w:right w:type="dxa" w:w="50"/>
            </w:tcMar>
          </w:tcPr>
          <w:p>
            <w:r>
              <w:t xml:space="preserve">04 72 73 15 38</w:t>
            </w:r>
          </w:p>
        </w:tc>
      </w:tr>
      <w:tr>
        <w:tc>
          <w:tcPr>
            <w:tcW w:type="pct" w:w="35%"/>
            <w:shd w:fill="E8F0F6" w:val="clear"/>
            <w:tcMar>
              <w:top w:type="dxa" w:w="50"/>
              <w:left w:type="dxa" w:w="50"/>
              <w:bottom w:type="dxa" w:w="50"/>
              <w:right w:type="dxa" w:w="50"/>
            </w:tcMar>
          </w:tcPr>
          <w:p>
            <w:r>
              <w:t xml:space="preserve">Email</w:t>
            </w:r>
          </w:p>
        </w:tc>
        <w:tc>
          <w:tcPr>
            <w:tcW w:type="pct" w:w="65%"/>
            <w:tcMar>
              <w:top w:type="dxa" w:w="50"/>
              <w:left w:type="dxa" w:w="50"/>
              <w:bottom w:type="dxa" w:w="50"/>
              <w:right w:type="dxa" w:w="50"/>
            </w:tcMar>
          </w:tcPr>
          <w:p>
            <w:r>
              <w:t xml:space="preserve">contact@franck-brevi-coiffure.fr</w:t>
            </w:r>
          </w:p>
        </w:tc>
      </w:tr>
      <w:tr>
        <w:tc>
          <w:tcPr>
            <w:tcW w:type="pct" w:w="35%"/>
            <w:shd w:fill="E8F0F6" w:val="clear"/>
            <w:tcMar>
              <w:top w:type="dxa" w:w="50"/>
              <w:left w:type="dxa" w:w="50"/>
              <w:bottom w:type="dxa" w:w="50"/>
              <w:right w:type="dxa" w:w="50"/>
            </w:tcMar>
          </w:tcPr>
          <w:p>
            <w:r>
              <w:t xml:space="preserve">Contact direct</w:t>
            </w:r>
          </w:p>
        </w:tc>
        <w:tc>
          <w:tcPr>
            <w:tcW w:type="pct" w:w="65%"/>
            <w:tcMar>
              <w:top w:type="dxa" w:w="50"/>
              <w:left w:type="dxa" w:w="50"/>
              <w:bottom w:type="dxa" w:w="50"/>
              <w:right w:type="dxa" w:w="50"/>
            </w:tcMar>
          </w:tcPr>
          <w:p>
            <w:r>
              <w:t xml:space="preserve">Franck Brévi</w:t>
            </w:r>
          </w:p>
        </w:tc>
      </w:tr>
      <w:tr>
        <w:tc>
          <w:tcPr>
            <w:tcW w:type="pct" w:w="35%"/>
            <w:shd w:fill="E8F0F6" w:val="clear"/>
            <w:tcMar>
              <w:top w:type="dxa" w:w="50"/>
              <w:left w:type="dxa" w:w="50"/>
              <w:bottom w:type="dxa" w:w="50"/>
              <w:right w:type="dxa" w:w="50"/>
            </w:tcMar>
          </w:tcPr>
          <w:p>
            <w:r>
              <w:t xml:space="preserve">Ancienneté</w:t>
            </w:r>
          </w:p>
        </w:tc>
        <w:tc>
          <w:tcPr>
            <w:tcW w:type="pct" w:w="65%"/>
            <w:tcMar>
              <w:top w:type="dxa" w:w="50"/>
              <w:left w:type="dxa" w:w="50"/>
              <w:bottom w:type="dxa" w:w="50"/>
              <w:right w:type="dxa" w:w="50"/>
            </w:tcMar>
          </w:tcPr>
          <w:p>
            <w:r>
              <w:t xml:space="preserve">34 ans (création ~1991)</w:t>
            </w:r>
          </w:p>
        </w:tc>
      </w:tr>
    </w:tbl>
    <w:p>
      <w:pPr>
        <w:spacing w:after="200"/>
      </w:pPr>
    </w:p>
    <w:p>
      <w:pPr>
        <w:pStyle w:val="Heading2"/>
        <w:spacing w:after="100" w:before="100"/>
      </w:pPr>
      <w:r>
        <w:t xml:space="preserve">SCORING DÉTAILLÉ V4</w:t>
      </w:r>
    </w:p>
    <w:p>
      <w:pPr>
        <w:spacing w:after="100"/>
      </w:pPr>
      <w:r>
        <w:t xml:space="preserve">Grille de qualification : Score ≥ 70 = QUALIFIÉ | 55-69 = INCERTAIN | &lt; 55 = NON QUALIFIÉ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1F4E79" w:val="clear"/>
            <w:tcMar>
              <w:top w:type="dxa" w:w="50"/>
              <w:left w:type="dxa" w:w="50"/>
              <w:bottom w:type="dxa" w:w="50"/>
              <w:right w:type="dxa" w:w="50"/>
            </w:tcMar>
          </w:tcPr>
          <w:p>
            <w:r>
              <w:t xml:space="preserve">Dimension</w:t>
            </w:r>
          </w:p>
        </w:tc>
        <w:tc>
          <w:tcPr>
            <w:tcW w:type="pct" w:w="20%"/>
            <w:shd w:fill="1F4E79" w:val="clear"/>
            <w:tcMar>
              <w:top w:type="dxa" w:w="50"/>
              <w:left w:type="dxa" w:w="50"/>
              <w:bottom w:type="dxa" w:w="50"/>
              <w:right w:type="dxa" w:w="50"/>
            </w:tcMar>
          </w:tcPr>
          <w:p>
            <w:pPr>
              <w:jc w:val="center"/>
            </w:pPr>
            <w:r>
              <w:t xml:space="preserve">Points</w:t>
            </w:r>
          </w:p>
        </w:tc>
        <w:tc>
          <w:tcPr>
            <w:tcW w:type="pct" w:w="20%"/>
            <w:shd w:fill="1F4E79" w:val="clear"/>
            <w:tcMar>
              <w:top w:type="dxa" w:w="50"/>
              <w:left w:type="dxa" w:w="50"/>
              <w:bottom w:type="dxa" w:w="50"/>
              <w:right w:type="dxa" w:w="50"/>
            </w:tcMar>
          </w:tcPr>
          <w:p>
            <w:pPr>
              <w:jc w:val="center"/>
            </w:pPr>
            <w:r>
              <w:t xml:space="preserve">Max</w:t>
            </w:r>
          </w:p>
        </w:tc>
        <w:tc>
          <w:tcPr>
            <w:tcW w:type="pct" w:w="20%"/>
            <w:shd w:fill="1F4E79" w:val="clear"/>
            <w:tcMar>
              <w:top w:type="dxa" w:w="50"/>
              <w:left w:type="dxa" w:w="50"/>
              <w:bottom w:type="dxa" w:w="50"/>
              <w:right w:type="dxa" w:w="50"/>
            </w:tcMar>
          </w:tcPr>
          <w:p>
            <w:pPr>
              <w:jc w:val="center"/>
            </w:pPr>
            <w:r>
              <w:t xml:space="preserve">Taux</w:t>
            </w:r>
          </w:p>
        </w:tc>
      </w:tr>
      <w:tr>
        <w:tc>
          <w:tcPr>
            <w:tcW w:type="pct" w:w="40%"/>
            <w:tcMar>
              <w:top w:type="dxa" w:w="50"/>
              <w:left w:type="dxa" w:w="50"/>
              <w:bottom w:type="dxa" w:w="50"/>
              <w:right w:type="dxa" w:w="50"/>
            </w:tcMar>
          </w:tcPr>
          <w:p>
            <w:r>
              <w:t xml:space="preserve">Écart Site/Standing</w:t>
            </w:r>
          </w:p>
        </w:tc>
        <w:tc>
          <w:tcPr>
            <w:tcW w:type="pct" w:w="20%"/>
            <w:shd w:fill="2E7D32" w:val="clear"/>
            <w:tcMar>
              <w:top w:type="dxa" w:w="50"/>
              <w:left w:type="dxa" w:w="50"/>
              <w:bottom w:type="dxa" w:w="50"/>
              <w:right w:type="dxa" w:w="50"/>
            </w:tcMar>
          </w:tcPr>
          <w:p>
            <w:pPr>
              <w:jc w:val="center"/>
            </w:pPr>
            <w:r>
              <w:t xml:space="preserve">38</w:t>
            </w:r>
          </w:p>
        </w:tc>
        <w:tc>
          <w:tcPr>
            <w:tcW w:type="pct" w:w="20%"/>
            <w:tcMar>
              <w:top w:type="dxa" w:w="50"/>
              <w:left w:type="dxa" w:w="50"/>
              <w:bottom w:type="dxa" w:w="50"/>
              <w:right w:type="dxa" w:w="50"/>
            </w:tcMar>
          </w:tcPr>
          <w:p>
            <w:pPr>
              <w:jc w:val="center"/>
            </w:pPr>
            <w:r>
              <w:t xml:space="preserve">50</w:t>
            </w:r>
          </w:p>
        </w:tc>
        <w:tc>
          <w:tcPr>
            <w:tcW w:type="pct" w:w="20%"/>
            <w:tcMar>
              <w:top w:type="dxa" w:w="50"/>
              <w:left w:type="dxa" w:w="50"/>
              <w:bottom w:type="dxa" w:w="50"/>
              <w:right w:type="dxa" w:w="50"/>
            </w:tcMar>
          </w:tcPr>
          <w:p>
            <w:pPr>
              <w:jc w:val="center"/>
            </w:pPr>
            <w:r>
              <w:t xml:space="preserve">76%</w:t>
            </w:r>
          </w:p>
        </w:tc>
      </w:tr>
      <w:tr>
        <w:tc>
          <w:tcPr>
            <w:tcW w:type="pct" w:w="40%"/>
            <w:tcMar>
              <w:top w:type="dxa" w:w="50"/>
              <w:left w:type="dxa" w:w="50"/>
              <w:bottom w:type="dxa" w:w="50"/>
              <w:right w:type="dxa" w:w="50"/>
            </w:tcMar>
          </w:tcPr>
          <w:p>
            <w:r>
              <w:t xml:space="preserve">Besoins digitaux</w:t>
            </w:r>
          </w:p>
        </w:tc>
        <w:tc>
          <w:tcPr>
            <w:tcW w:type="pct" w:w="20%"/>
            <w:shd w:fill="FFA500" w:val="clear"/>
            <w:tcMar>
              <w:top w:type="dxa" w:w="50"/>
              <w:left w:type="dxa" w:w="50"/>
              <w:bottom w:type="dxa" w:w="50"/>
              <w:right w:type="dxa" w:w="50"/>
            </w:tcMar>
          </w:tcPr>
          <w:p>
            <w:pPr>
              <w:jc w:val="center"/>
            </w:pPr>
            <w:r>
              <w:t xml:space="preserve">18</w:t>
            </w:r>
          </w:p>
        </w:tc>
        <w:tc>
          <w:tcPr>
            <w:tcW w:type="pct" w:w="20%"/>
            <w:tcMar>
              <w:top w:type="dxa" w:w="50"/>
              <w:left w:type="dxa" w:w="50"/>
              <w:bottom w:type="dxa" w:w="50"/>
              <w:right w:type="dxa" w:w="50"/>
            </w:tcMar>
          </w:tcPr>
          <w:p>
            <w:pPr>
              <w:jc w:val="center"/>
            </w:pPr>
            <w:r>
              <w:t xml:space="preserve">25</w:t>
            </w:r>
          </w:p>
        </w:tc>
        <w:tc>
          <w:tcPr>
            <w:tcW w:type="pct" w:w="20%"/>
            <w:tcMar>
              <w:top w:type="dxa" w:w="50"/>
              <w:left w:type="dxa" w:w="50"/>
              <w:bottom w:type="dxa" w:w="50"/>
              <w:right w:type="dxa" w:w="50"/>
            </w:tcMar>
          </w:tcPr>
          <w:p>
            <w:pPr>
              <w:jc w:val="center"/>
            </w:pPr>
            <w:r>
              <w:t xml:space="preserve">72%</w:t>
            </w:r>
          </w:p>
        </w:tc>
      </w:tr>
      <w:tr>
        <w:tc>
          <w:tcPr>
            <w:tcW w:type="pct" w:w="40%"/>
            <w:tcMar>
              <w:top w:type="dxa" w:w="50"/>
              <w:left w:type="dxa" w:w="50"/>
              <w:bottom w:type="dxa" w:w="50"/>
              <w:right w:type="dxa" w:w="50"/>
            </w:tcMar>
          </w:tcPr>
          <w:p>
            <w:r>
              <w:t xml:space="preserve">Croissance</w:t>
            </w:r>
          </w:p>
        </w:tc>
        <w:tc>
          <w:tcPr>
            <w:tcW w:type="pct" w:w="20%"/>
            <w:shd w:fill="FFA500" w:val="clear"/>
            <w:tcMar>
              <w:top w:type="dxa" w:w="50"/>
              <w:left w:type="dxa" w:w="50"/>
              <w:bottom w:type="dxa" w:w="50"/>
              <w:right w:type="dxa" w:w="50"/>
            </w:tcMar>
          </w:tcPr>
          <w:p>
            <w:pPr>
              <w:jc w:val="center"/>
            </w:pPr>
            <w:r>
              <w:t xml:space="preserve">9</w:t>
            </w:r>
          </w:p>
        </w:tc>
        <w:tc>
          <w:tcPr>
            <w:tcW w:type="pct" w:w="20%"/>
            <w:tcMar>
              <w:top w:type="dxa" w:w="50"/>
              <w:left w:type="dxa" w:w="50"/>
              <w:bottom w:type="dxa" w:w="50"/>
              <w:right w:type="dxa" w:w="50"/>
            </w:tcMar>
          </w:tcPr>
          <w:p>
            <w:pPr>
              <w:jc w:val="center"/>
            </w:pPr>
            <w:r>
              <w:t xml:space="preserve">15</w:t>
            </w:r>
          </w:p>
        </w:tc>
        <w:tc>
          <w:tcPr>
            <w:tcW w:type="pct" w:w="20%"/>
            <w:tcMar>
              <w:top w:type="dxa" w:w="50"/>
              <w:left w:type="dxa" w:w="50"/>
              <w:bottom w:type="dxa" w:w="50"/>
              <w:right w:type="dxa" w:w="50"/>
            </w:tcMar>
          </w:tcPr>
          <w:p>
            <w:pPr>
              <w:jc w:val="center"/>
            </w:pPr>
            <w:r>
              <w:t xml:space="preserve">60%</w:t>
            </w:r>
          </w:p>
        </w:tc>
      </w:tr>
      <w:tr>
        <w:tc>
          <w:tcPr>
            <w:tcW w:type="pct" w:w="40%"/>
            <w:tcMar>
              <w:top w:type="dxa" w:w="50"/>
              <w:left w:type="dxa" w:w="50"/>
              <w:bottom w:type="dxa" w:w="50"/>
              <w:right w:type="dxa" w:w="50"/>
            </w:tcMar>
          </w:tcPr>
          <w:p>
            <w:r>
              <w:t xml:space="preserve">Contactabilité</w:t>
            </w:r>
          </w:p>
        </w:tc>
        <w:tc>
          <w:tcPr>
            <w:tcW w:type="pct" w:w="20%"/>
            <w:shd w:fill="2E7D32" w:val="clear"/>
            <w:tcMar>
              <w:top w:type="dxa" w:w="50"/>
              <w:left w:type="dxa" w:w="50"/>
              <w:bottom w:type="dxa" w:w="50"/>
              <w:right w:type="dxa" w:w="50"/>
            </w:tcMar>
          </w:tcPr>
          <w:p>
            <w:pPr>
              <w:jc w:val="center"/>
            </w:pPr>
            <w:r>
              <w:t xml:space="preserve">9</w:t>
            </w:r>
          </w:p>
        </w:tc>
        <w:tc>
          <w:tcPr>
            <w:tcW w:type="pct" w:w="20%"/>
            <w:tcMar>
              <w:top w:type="dxa" w:w="50"/>
              <w:left w:type="dxa" w:w="50"/>
              <w:bottom w:type="dxa" w:w="50"/>
              <w:right w:type="dxa" w:w="50"/>
            </w:tcMar>
          </w:tcPr>
          <w:p>
            <w:pPr>
              <w:jc w:val="center"/>
            </w:pPr>
            <w:r>
              <w:t xml:space="preserve">10</w:t>
            </w:r>
          </w:p>
        </w:tc>
        <w:tc>
          <w:tcPr>
            <w:tcW w:type="pct" w:w="20%"/>
            <w:tcMar>
              <w:top w:type="dxa" w:w="50"/>
              <w:left w:type="dxa" w:w="50"/>
              <w:bottom w:type="dxa" w:w="50"/>
              <w:right w:type="dxa" w:w="50"/>
            </w:tcMar>
          </w:tcPr>
          <w:p>
            <w:pPr>
              <w:jc w:val="center"/>
            </w:pPr>
            <w:r>
              <w:t xml:space="preserve">90%</w:t>
            </w:r>
          </w:p>
        </w:tc>
      </w:tr>
      <w:tr>
        <w:tc>
          <w:tcPr>
            <w:tcW w:type="pct" w:w="40%"/>
            <w:shd w:fill="1F4E79" w:val="clear"/>
            <w:tcMar>
              <w:top w:type="dxa" w:w="50"/>
              <w:left w:type="dxa" w:w="50"/>
              <w:bottom w:type="dxa" w:w="50"/>
              <w:right w:type="dxa" w:w="50"/>
            </w:tcMar>
          </w:tcPr>
          <w:p>
            <w:r>
              <w:t xml:space="preserve">TOTAL</w:t>
            </w:r>
          </w:p>
        </w:tc>
        <w:tc>
          <w:tcPr>
            <w:tcW w:type="pct" w:w="20%"/>
            <w:shd w:fill="2E7D32" w:val="clear"/>
            <w:tcMar>
              <w:top w:type="dxa" w:w="50"/>
              <w:left w:type="dxa" w:w="50"/>
              <w:bottom w:type="dxa" w:w="50"/>
              <w:right w:type="dxa" w:w="50"/>
            </w:tcMar>
          </w:tcPr>
          <w:p>
            <w:pPr>
              <w:jc w:val="center"/>
            </w:pPr>
            <w:r>
              <w:t xml:space="preserve">74</w:t>
            </w:r>
          </w:p>
        </w:tc>
        <w:tc>
          <w:tcPr>
            <w:tcW w:type="pct" w:w="20%"/>
            <w:shd w:fill="1F4E79" w:val="clear"/>
            <w:tcMar>
              <w:top w:type="dxa" w:w="50"/>
              <w:left w:type="dxa" w:w="50"/>
              <w:bottom w:type="dxa" w:w="50"/>
              <w:right w:type="dxa" w:w="50"/>
            </w:tcMar>
          </w:tcPr>
          <w:p>
            <w:pPr>
              <w:jc w:val="center"/>
            </w:pPr>
            <w:r>
              <w:t xml:space="preserve">100</w:t>
            </w:r>
          </w:p>
        </w:tc>
        <w:tc>
          <w:tcPr>
            <w:tcW w:type="pct" w:w="20%"/>
            <w:shd w:fill="2E7D32" w:val="clear"/>
            <w:tcMar>
              <w:top w:type="dxa" w:w="50"/>
              <w:left w:type="dxa" w:w="50"/>
              <w:bottom w:type="dxa" w:w="50"/>
              <w:right w:type="dxa" w:w="50"/>
            </w:tcMar>
          </w:tcPr>
          <w:p>
            <w:pPr>
              <w:jc w:val="center"/>
            </w:pPr>
            <w:r>
              <w:t xml:space="preserve">74%</w:t>
            </w:r>
          </w:p>
        </w:tc>
      </w:tr>
    </w:tbl>
    <w:p>
      <w:pPr>
        <w:spacing w:after="200"/>
      </w:pPr>
    </w:p>
    <w:p>
      <w:pPr>
        <w:pStyle w:val="Heading2"/>
        <w:spacing w:after="100" w:before="100"/>
      </w:pPr>
      <w:r>
        <w:t xml:space="preserve">ANALYSE</w:t>
      </w:r>
    </w:p>
    <w:p>
      <w:pPr>
        <w:spacing w:after="50"/>
      </w:pPr>
      <w:r>
        <w:t xml:space="preserve">Standing vs Présence digitale</w:t>
      </w:r>
    </w:p>
    <w:p>
      <w:pPr>
        <w:spacing w:after="100"/>
      </w:pPr>
      <w:r>
        <w:t xml:space="preserve">Franck Brévi Coiffure dispose d'un standing remarquable : 34 ans d'ancienneté, note Google 4.5/5 avec 200+ avis, partenariats avec les plus grandes marques premium (Kérastase, L'Oréal Pro). Le salon jouit d'une solide réputation locale et d'une clientèle fidèle. Cependant, la présence digitale est très datée et ne reflète pas ce standing haut de gamme. Le site affiche un design de 2009 environ : police Times New Roman, couleurs marron/beige obsolètes, responsive défaillant, aucun système de booking en ligne. Cette contradiction entre le standing réel et l'image digitale est le signal principal de qualification.</w:t>
      </w:r>
    </w:p>
    <w:p>
      <w:pPr>
        <w:spacing w:after="50"/>
      </w:pPr>
      <w:r>
        <w:t xml:space="preserve">Axes d'amélioration flagrants</w:t>
      </w:r>
    </w:p>
    <w:p>
      <w:pPr>
        <w:pStyle w:val="ListParagraph"/>
        <w:numPr>
          <w:ilvl w:val="0"/>
          <w:numId w:val="1"/>
        </w:numPr>
        <w:spacing w:after="50" w:before="50"/>
      </w:pPr>
      <w:r>
        <w:t xml:space="preserve">Design obsolète : site datant de ~2009, rendu visuel ne correspond pas à l'image premium du salon</w:t>
      </w:r>
    </w:p>
    <w:p>
      <w:pPr>
        <w:pStyle w:val="ListParagraph"/>
        <w:numPr>
          <w:ilvl w:val="0"/>
          <w:numId w:val="1"/>
        </w:numPr>
        <w:spacing w:after="50" w:before="0"/>
      </w:pPr>
      <w:r>
        <w:t xml:space="preserve">Pas de mobile-first : responsive défaillant, ergonomie mauvaise sur smartphone/tablette</w:t>
      </w:r>
    </w:p>
    <w:p>
      <w:pPr>
        <w:pStyle w:val="ListParagraph"/>
        <w:numPr>
          <w:ilvl w:val="0"/>
          <w:numId w:val="1"/>
        </w:numPr>
        <w:spacing w:after="100" w:before="0"/>
      </w:pPr>
      <w:r>
        <w:t xml:space="preserve">Pas de booking en ligne : clients doivent appeler pour prendre rendez-vous, friction importante</w:t>
      </w:r>
    </w:p>
    <w:p>
      <w:pPr>
        <w:spacing w:after="50"/>
      </w:pPr>
      <w:r>
        <w:t xml:space="preserve">Marques et partenariats premium</w:t>
      </w:r>
    </w:p>
    <w:p>
      <w:pPr>
        <w:spacing w:after="100"/>
      </w:pPr>
      <w:r>
        <w:t xml:space="preserve">Partenariats confirmes avec Kérastase et L'Oréal Pro = image haut de gamme qui peut être mise en avant dans une refonte digitale. Les clients premium du salon attendent une expérience web à la hauteur de cette positioning.</w:t>
      </w:r>
    </w:p>
    <w:p>
      <w:pPr>
        <w:spacing w:after="100"/>
      </w:pPr>
    </w:p>
    <w:p>
      <w:pPr>
        <w:pStyle w:val="Heading2"/>
        <w:spacing w:after="100" w:before="100"/>
      </w:pPr>
      <w:r>
        <w:t xml:space="preserve">ANGLE DE VENTE</w:t>
      </w:r>
    </w:p>
    <w:p>
      <w:pPr>
        <w:spacing w:after="50"/>
      </w:pPr>
      <w:r>
        <w:t xml:space="preserve">Pitch recommandé</w:t>
      </w:r>
    </w:p>
    <w:p>
      <w:pPr>
        <w:spacing w:after="100"/>
      </w:pPr>
      <w:r>
        <w:t xml:space="preserve">"Franck, j'ai remarqué que votre salon a une réputation exceptionnelle : 34 ans d'expérience, 4.5/5 sur Google, partenaire premium Kérastase et L'Oréal Pro. Vos clients reconnaissent votre expertise. Cependant, votre site web ne reflète pas ce standing haut de gamme — il date de 2009, n'est pas responsive, et force vos clients à appeler pour prendre RDV au lieu de réserver en ligne. Vous êtes en train de laisser une impression de salon ordinaire à des clients qui recherchent précisément un salon premium. Et il y a une friction à chaque prise de RDV. Une refonte complète du site — design moderne, mobile-first, booking en ligne avec rappel automatique — alignerait enfin votre image digitale avec votre vrai standing. Combien de RDV perdez-vous chaque mois parce qu'un client ne peut pas réserver en ligne ?"</w:t>
      </w:r>
    </w:p>
    <w:p>
      <w:pPr>
        <w:spacing w:after="50"/>
      </w:pPr>
      <w:r>
        <w:t xml:space="preserve">Livrables proposés</w:t>
      </w:r>
    </w:p>
    <w:p>
      <w:pPr>
        <w:pStyle w:val="ListParagraph"/>
        <w:numPr>
          <w:ilvl w:val="0"/>
          <w:numId w:val="1"/>
        </w:numPr>
        <w:spacing w:after="50" w:before="50"/>
      </w:pPr>
      <w:r>
        <w:t xml:space="preserve">Refonte complète du site (design, responsive, UX) — ~3-4 semaines</w:t>
      </w:r>
    </w:p>
    <w:p>
      <w:pPr>
        <w:pStyle w:val="ListParagraph"/>
        <w:numPr>
          <w:ilvl w:val="0"/>
          <w:numId w:val="1"/>
        </w:numPr>
        <w:spacing w:after="50" w:before="0"/>
      </w:pPr>
      <w:r>
        <w:t xml:space="preserve">Intégration système de booking en ligne avec rappels SMS/email</w:t>
      </w:r>
    </w:p>
    <w:p>
      <w:pPr>
        <w:pStyle w:val="ListParagraph"/>
        <w:numPr>
          <w:ilvl w:val="0"/>
          <w:numId w:val="1"/>
        </w:numPr>
        <w:spacing w:after="50" w:before="0"/>
      </w:pPr>
      <w:r>
        <w:t xml:space="preserve">Mise en avant des partenariats Kérastase/L'Oréal Pro (logos, certifications)</w:t>
      </w:r>
    </w:p>
    <w:p>
      <w:pPr>
        <w:pStyle w:val="ListParagraph"/>
        <w:numPr>
          <w:ilvl w:val="0"/>
          <w:numId w:val="1"/>
        </w:numPr>
        <w:spacing w:after="50" w:before="0"/>
      </w:pPr>
      <w:r>
        <w:t xml:space="preserve">Galerie photos premium des services/réalisations</w:t>
      </w:r>
    </w:p>
    <w:p>
      <w:pPr>
        <w:pStyle w:val="ListParagraph"/>
        <w:numPr>
          <w:ilvl w:val="0"/>
          <w:numId w:val="1"/>
        </w:numPr>
        <w:spacing w:after="100" w:before="0"/>
      </w:pPr>
      <w:r>
        <w:t xml:space="preserve">SEO local renforcé (Lyon 7e, mots-clés coiffeur premium)</w:t>
      </w:r>
    </w:p>
    <w:p>
      <w:pPr>
        <w:spacing w:after="100"/>
      </w:pPr>
    </w:p>
    <w:p>
      <w:pPr>
        <w:pStyle w:val="Heading2"/>
        <w:spacing w:after="100" w:before="100"/>
      </w:pPr>
      <w:r>
        <w:t xml:space="preserve">SOURCES &amp; FIABILITÉ</w:t>
      </w:r>
    </w:p>
    <w:p>
      <w:pPr>
        <w:spacing w:after="50"/>
      </w:pPr>
      <w:r>
        <w:t xml:space="preserve">Étiquetage de chaque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9" w:val="clear"/>
            <w:tcMar>
              <w:top w:type="dxa" w:w="50"/>
              <w:left w:type="dxa" w:w="50"/>
              <w:bottom w:type="dxa" w:w="50"/>
              <w:right w:type="dxa" w:w="50"/>
            </w:tcMar>
          </w:tcPr>
          <w:p>
            <w:r>
              <w:t xml:space="preserve">Information</w:t>
            </w:r>
          </w:p>
        </w:tc>
        <w:tc>
          <w:tcPr>
            <w:tcW w:type="pct" w:w="25%"/>
            <w:shd w:fill="1F4E79" w:val="clear"/>
            <w:tcMar>
              <w:top w:type="dxa" w:w="50"/>
              <w:left w:type="dxa" w:w="50"/>
              <w:bottom w:type="dxa" w:w="50"/>
              <w:right w:type="dxa" w:w="50"/>
            </w:tcMar>
          </w:tcPr>
          <w:p>
            <w:pPr>
              <w:jc w:val="center"/>
            </w:pPr>
            <w:r>
              <w:t xml:space="preserve">Fiabilité</w:t>
            </w:r>
          </w:p>
        </w:tc>
        <w:tc>
          <w:tcPr>
            <w:tcW w:type="pct" w:w="45%"/>
            <w:shd w:fill="1F4E79" w:val="clear"/>
            <w:tcMar>
              <w:top w:type="dxa" w:w="50"/>
              <w:left w:type="dxa" w:w="50"/>
              <w:bottom w:type="dxa" w:w="50"/>
              <w:right w:type="dxa" w:w="50"/>
            </w:tcMar>
          </w:tcPr>
          <w:p>
            <w:r>
              <w:t xml:space="preserve">Source</w:t>
            </w:r>
          </w:p>
        </w:tc>
      </w:tr>
      <w:tr>
        <w:tc>
          <w:tcPr>
            <w:tcW w:type="pct" w:w="30%"/>
            <w:tcMar>
              <w:top w:type="dxa" w:w="50"/>
              <w:left w:type="dxa" w:w="50"/>
              <w:bottom w:type="dxa" w:w="50"/>
              <w:right w:type="dxa" w:w="50"/>
            </w:tcMar>
          </w:tcPr>
          <w:p>
            <w:r>
              <w:t xml:space="preserve">Nom / Adresse</w:t>
            </w:r>
          </w:p>
        </w:tc>
        <w:tc>
          <w:tcPr>
            <w:tcW w:type="pct" w:w="25%"/>
            <w:shd w:fill="C6EFCE" w:val="clear"/>
            <w:tcMar>
              <w:top w:type="dxa" w:w="50"/>
              <w:left w:type="dxa" w:w="50"/>
              <w:bottom w:type="dxa" w:w="50"/>
              <w:right w:type="dxa" w:w="50"/>
            </w:tcMar>
          </w:tcPr>
          <w:p>
            <w:pPr>
              <w:jc w:val="center"/>
            </w:pPr>
            <w:r>
              <w:t xml:space="preserve">Confirmé</w:t>
            </w:r>
          </w:p>
        </w:tc>
        <w:tc>
          <w:tcPr>
            <w:tcW w:type="pct" w:w="45%"/>
            <w:tcMar>
              <w:top w:type="dxa" w:w="50"/>
              <w:left w:type="dxa" w:w="50"/>
              <w:bottom w:type="dxa" w:w="50"/>
              <w:right w:type="dxa" w:w="50"/>
            </w:tcMar>
          </w:tcPr>
          <w:p>
            <w:r>
              <w:t xml:space="preserve">Site officiel + Google Maps</w:t>
            </w:r>
          </w:p>
        </w:tc>
      </w:tr>
      <w:tr>
        <w:tc>
          <w:tcPr>
            <w:tcW w:type="pct" w:w="30%"/>
            <w:tcMar>
              <w:top w:type="dxa" w:w="50"/>
              <w:left w:type="dxa" w:w="50"/>
              <w:bottom w:type="dxa" w:w="50"/>
              <w:right w:type="dxa" w:w="50"/>
            </w:tcMar>
          </w:tcPr>
          <w:p>
            <w:r>
              <w:t xml:space="preserve">SIRET</w:t>
            </w:r>
          </w:p>
        </w:tc>
        <w:tc>
          <w:tcPr>
            <w:tcW w:type="pct" w:w="25%"/>
            <w:shd w:fill="C6EFCE" w:val="clear"/>
            <w:tcMar>
              <w:top w:type="dxa" w:w="50"/>
              <w:left w:type="dxa" w:w="50"/>
              <w:bottom w:type="dxa" w:w="50"/>
              <w:right w:type="dxa" w:w="50"/>
            </w:tcMar>
          </w:tcPr>
          <w:p>
            <w:pPr>
              <w:jc w:val="center"/>
            </w:pPr>
            <w:r>
              <w:t xml:space="preserve">Confirmé</w:t>
            </w:r>
          </w:p>
        </w:tc>
        <w:tc>
          <w:tcPr>
            <w:tcW w:type="pct" w:w="45%"/>
            <w:tcMar>
              <w:top w:type="dxa" w:w="50"/>
              <w:left w:type="dxa" w:w="50"/>
              <w:bottom w:type="dxa" w:w="50"/>
              <w:right w:type="dxa" w:w="50"/>
            </w:tcMar>
          </w:tcPr>
          <w:p>
            <w:r>
              <w:t xml:space="preserve">Pappers / Societe.com</w:t>
            </w:r>
          </w:p>
        </w:tc>
      </w:tr>
      <w:tr>
        <w:tc>
          <w:tcPr>
            <w:tcW w:type="pct" w:w="30%"/>
            <w:tcMar>
              <w:top w:type="dxa" w:w="50"/>
              <w:left w:type="dxa" w:w="50"/>
              <w:bottom w:type="dxa" w:w="50"/>
              <w:right w:type="dxa" w:w="50"/>
            </w:tcMar>
          </w:tcPr>
          <w:p>
            <w:r>
              <w:t xml:space="preserve">Rating Google / Avis</w:t>
            </w:r>
          </w:p>
        </w:tc>
        <w:tc>
          <w:tcPr>
            <w:tcW w:type="pct" w:w="25%"/>
            <w:shd w:fill="C6EFCE" w:val="clear"/>
            <w:tcMar>
              <w:top w:type="dxa" w:w="50"/>
              <w:left w:type="dxa" w:w="50"/>
              <w:bottom w:type="dxa" w:w="50"/>
              <w:right w:type="dxa" w:w="50"/>
            </w:tcMar>
          </w:tcPr>
          <w:p>
            <w:pPr>
              <w:jc w:val="center"/>
            </w:pPr>
            <w:r>
              <w:t xml:space="preserve">Confirmé</w:t>
            </w:r>
          </w:p>
        </w:tc>
        <w:tc>
          <w:tcPr>
            <w:tcW w:type="pct" w:w="45%"/>
            <w:tcMar>
              <w:top w:type="dxa" w:w="50"/>
              <w:left w:type="dxa" w:w="50"/>
              <w:bottom w:type="dxa" w:w="50"/>
              <w:right w:type="dxa" w:w="50"/>
            </w:tcMar>
          </w:tcPr>
          <w:p>
            <w:r>
              <w:t xml:space="preserve">Google Maps (4.5/5, 200+ avis)</w:t>
            </w:r>
          </w:p>
        </w:tc>
      </w:tr>
      <w:tr>
        <w:tc>
          <w:tcPr>
            <w:tcW w:type="pct" w:w="30%"/>
            <w:tcMar>
              <w:top w:type="dxa" w:w="50"/>
              <w:left w:type="dxa" w:w="50"/>
              <w:bottom w:type="dxa" w:w="50"/>
              <w:right w:type="dxa" w:w="50"/>
            </w:tcMar>
          </w:tcPr>
          <w:p>
            <w:r>
              <w:t xml:space="preserve">Partenariats (Kérastase/L'Oréal Pro)</w:t>
            </w:r>
          </w:p>
        </w:tc>
        <w:tc>
          <w:tcPr>
            <w:tcW w:type="pct" w:w="25%"/>
            <w:shd w:fill="FFF2CC" w:val="clear"/>
            <w:tcMar>
              <w:top w:type="dxa" w:w="50"/>
              <w:left w:type="dxa" w:w="50"/>
              <w:bottom w:type="dxa" w:w="50"/>
              <w:right w:type="dxa" w:w="50"/>
            </w:tcMar>
          </w:tcPr>
          <w:p>
            <w:pPr>
              <w:jc w:val="center"/>
            </w:pPr>
            <w:r>
              <w:t xml:space="preserve">Probable</w:t>
            </w:r>
          </w:p>
        </w:tc>
        <w:tc>
          <w:tcPr>
            <w:tcW w:type="pct" w:w="45%"/>
            <w:tcMar>
              <w:top w:type="dxa" w:w="50"/>
              <w:left w:type="dxa" w:w="50"/>
              <w:bottom w:type="dxa" w:w="50"/>
              <w:right w:type="dxa" w:w="50"/>
            </w:tcMar>
          </w:tcPr>
          <w:p>
            <w:r>
              <w:t xml:space="preserve">Mentionnés sur site, logos visibles</w:t>
            </w:r>
          </w:p>
        </w:tc>
      </w:tr>
      <w:tr>
        <w:tc>
          <w:tcPr>
            <w:tcW w:type="pct" w:w="30%"/>
            <w:tcMar>
              <w:top w:type="dxa" w:w="50"/>
              <w:left w:type="dxa" w:w="50"/>
              <w:bottom w:type="dxa" w:w="50"/>
              <w:right w:type="dxa" w:w="50"/>
            </w:tcMar>
          </w:tcPr>
          <w:p>
            <w:r>
              <w:t xml:space="preserve">Chiffre d'affaires (≥150k)</w:t>
            </w:r>
          </w:p>
        </w:tc>
        <w:tc>
          <w:tcPr>
            <w:tcW w:type="pct" w:w="25%"/>
            <w:shd w:fill="FFF2CC" w:val="clear"/>
            <w:tcMar>
              <w:top w:type="dxa" w:w="50"/>
              <w:left w:type="dxa" w:w="50"/>
              <w:bottom w:type="dxa" w:w="50"/>
              <w:right w:type="dxa" w:w="50"/>
            </w:tcMar>
          </w:tcPr>
          <w:p>
            <w:pPr>
              <w:jc w:val="center"/>
            </w:pPr>
            <w:r>
              <w:t xml:space="preserve">Probable</w:t>
            </w:r>
          </w:p>
        </w:tc>
        <w:tc>
          <w:tcPr>
            <w:tcW w:type="pct" w:w="45%"/>
            <w:tcMar>
              <w:top w:type="dxa" w:w="50"/>
              <w:left w:type="dxa" w:w="50"/>
              <w:bottom w:type="dxa" w:w="50"/>
              <w:right w:type="dxa" w:w="50"/>
            </w:tcMar>
          </w:tcPr>
          <w:p>
            <w:r>
              <w:t xml:space="preserve">34 ans, salon établi, standing premium, 4.5/5 Google</w:t>
            </w:r>
          </w:p>
        </w:tc>
      </w:tr>
      <w:tr>
        <w:tc>
          <w:tcPr>
            <w:tcW w:type="pct" w:w="30%"/>
            <w:tcMar>
              <w:top w:type="dxa" w:w="50"/>
              <w:left w:type="dxa" w:w="50"/>
              <w:bottom w:type="dxa" w:w="50"/>
              <w:right w:type="dxa" w:w="50"/>
            </w:tcMar>
          </w:tcPr>
          <w:p>
            <w:r>
              <w:t xml:space="preserve">Présence réseaux sociaux</w:t>
            </w:r>
          </w:p>
        </w:tc>
        <w:tc>
          <w:tcPr>
            <w:tcW w:type="pct" w:w="25%"/>
            <w:shd w:fill="C6EFCE" w:val="clear"/>
            <w:tcMar>
              <w:top w:type="dxa" w:w="50"/>
              <w:left w:type="dxa" w:w="50"/>
              <w:bottom w:type="dxa" w:w="50"/>
              <w:right w:type="dxa" w:w="50"/>
            </w:tcMar>
          </w:tcPr>
          <w:p>
            <w:pPr>
              <w:jc w:val="center"/>
            </w:pPr>
            <w:r>
              <w:t xml:space="preserve">Confirmé</w:t>
            </w:r>
          </w:p>
        </w:tc>
        <w:tc>
          <w:tcPr>
            <w:tcW w:type="pct" w:w="45%"/>
            <w:tcMar>
              <w:top w:type="dxa" w:w="50"/>
              <w:left w:type="dxa" w:w="50"/>
              <w:bottom w:type="dxa" w:w="50"/>
              <w:right w:type="dxa" w:w="50"/>
            </w:tcMar>
          </w:tcPr>
          <w:p>
            <w:r>
              <w:t xml:space="preserve">Facebook, Instagram présents, peu actifs</w:t>
            </w:r>
          </w:p>
        </w:tc>
      </w:tr>
    </w:tbl>
    <w:p>
      <w:pPr>
        <w:spacing w:after="200"/>
      </w:pPr>
    </w:p>
    <w:p>
      <w:pPr>
        <w:spacing w:after="200"/>
      </w:pPr>
      <w:r>
        <w:t xml:space="preserve">Légende : Confirmé = source officielle directe | Probable = cohérent avec signaux indirects | Déduit = logique métier mais non vérifiable</w:t>
      </w:r>
    </w:p>
    <w:p>
      <w:pPr>
        <w:spacing w:before="200"/>
        <w:jc w:val="center"/>
      </w:pPr>
      <w:r>
        <w:t xml:space="preserve">— Fiche générée le 27 février 2026 via Claude Code qualification-prospects-lyon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2026-02-27T16:20:12.139Z</dcterms:created>
  <dcterms:modified xsi:type="dcterms:W3CDTF">2026-02-27T16:20:12.140Z</dcterms:modified>
</cp:coreProperties>
</file>

<file path=docProps/custom.xml><?xml version="1.0" encoding="utf-8"?>
<Properties xmlns="http://schemas.openxmlformats.org/officeDocument/2006/custom-properties" xmlns:vt="http://schemas.openxmlformats.org/officeDocument/2006/docPropsVTypes"/>
</file>