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FICHE DE QUALIFICATION PROSPECT</w:t>
      </w:r>
    </w:p>
    <w:p>
      <w:pPr>
        <w:spacing w:after="100"/>
      </w:pPr>
      <w:r>
        <w:t xml:space="preserve">Le Framboisier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SCORE: 84/100 — QUALIFIÉ</w:t>
            </w:r>
          </w:p>
        </w:tc>
        <w:tc>
          <w:p>
            <w:r>
              <w:t xml:space="preserve"/>
            </w:r>
          </w:p>
        </w:tc>
      </w:tr>
      <w:tr>
        <w:tc>
          <w:tcPr>
            <w:shd w:fill="E7E6E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Date de génération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27/02/2026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t xml:space="preserve">1. IDENTITÉ DE L'ENTREPRISE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Raison sociale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 Framboisier</w:t>
            </w:r>
          </w:p>
        </w:tc>
      </w:tr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Localisation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Lyon 7e (69007)</w:t>
            </w:r>
          </w:p>
        </w:tc>
      </w:tr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SIRET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798 235 297</w:t>
            </w:r>
          </w:p>
        </w:tc>
      </w:tr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Site officiel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leframboisier.fr</w:t>
            </w:r>
          </w:p>
        </w:tc>
      </w:tr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Téléphone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04 78 72 97 19</w:t>
            </w:r>
          </w:p>
        </w:tc>
      </w:tr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leframboisier.lyon@gmail.com</w:t>
            </w:r>
          </w:p>
        </w:tc>
      </w:tr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Contact direct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Alain Christian Etienne NGUIMFACK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t xml:space="preserve">2. SCORING DÉTAILLÉ (GRILLE V4)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Dimension</w:t>
            </w:r>
          </w:p>
        </w:tc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Points</w:t>
            </w:r>
          </w:p>
        </w:tc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Détails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Écart Site/Standing</w:t>
            </w:r>
          </w:p>
        </w:tc>
        <w:tc>
          <w:tcPr>
            <w:shd w:fill="F4B1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42/50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Boulangerie-pâtisserie CA 447k€, 12 ans, design rose/noir daté (~2015-2018). Site ne reflète pas le standing commercial.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Besoins digitaux</w:t>
            </w:r>
          </w:p>
        </w:tc>
        <w:tc>
          <w:tcPr>
            <w:shd w:fill="F4B1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21/25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Email Gmail (pas pro), pas de booking traiteur en ligne, pas de menu digital, SEO local faible, pas de stratégie réseaux.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Croissance</w:t>
            </w:r>
          </w:p>
        </w:tc>
        <w:tc>
          <w:tcPr>
            <w:shd w:fill="C5E0B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13/15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Capital augmenté +400% nov 2023 (20k→100k€). Diversification traiteur. 12 ans de stabilité opérationnelle.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Contactabilité</w:t>
            </w:r>
          </w:p>
        </w:tc>
        <w:tc>
          <w:tcPr>
            <w:shd w:fill="F4B1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t xml:space="preserve">8/10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Téléphone direct, email, adresse physique. Pas de formulaire web, pas de chatbot.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t xml:space="preserve">3. ANALYSE — STANDING VS. SITE</w:t>
      </w:r>
    </w:p>
    <w:p>
      <w:pPr>
        <w:spacing w:after="80" w:before="100"/>
      </w:pPr>
      <w:r>
        <w:t xml:space="preserve">Position de marché</w:t>
      </w:r>
    </w:p>
    <w:p>
      <w:pPr>
        <w:spacing w:after="100"/>
      </w:pPr>
      <w:r>
        <w:t xml:space="preserve">Boulangerie-pâtisserie établie depuis 12 ans, CA confirmé à 447 344 €. Capital élevé (100k€ après augmentation nov 2023). Présence solide sur Google Maps avec avis clients positifs. Diversification traiteur en cours = signal d'investissement actif et croissance.</w:t>
      </w:r>
    </w:p>
    <w:p>
      <w:pPr>
        <w:spacing w:after="80" w:before="100"/>
      </w:pPr>
      <w:r>
        <w:t xml:space="preserve">Qualité site actuel</w:t>
      </w:r>
    </w:p>
    <w:p>
      <w:pPr>
        <w:spacing w:after="100"/>
      </w:pPr>
      <w:r>
        <w:t xml:space="preserve">Site note 3/5 (design rose/noir, daté ~~2015-2018). Structure basique, navigation peu intuitive, photos de qualité moyenne. UX mobile insuffisante. Gap de 2-3 ans par rapport à l'état de l'art en 2026.</w:t>
      </w:r>
    </w:p>
    <w:p>
      <w:pPr>
        <w:spacing w:after="80" w:before="100"/>
      </w:pPr>
      <w:r>
        <w:t xml:space="preserve">Axes d'amélioration (≥3 flagrants)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&amp; esthétique : rose/noir daté, refonte moderne requise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Mobile-first : site peu optimisé pour mobile (70% du trafic local)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traiteur : zéro système de commande en ligne = manque à gagner direct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Menu &amp; catalogue : menus en statique, pas d'affichage catégorisé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SEO local : pas de rich snippets, pas d'optimisation Google Local Services</w:t>
      </w:r>
    </w:p>
    <w:p>
      <w:pPr>
        <w:spacing w:after="200"/>
      </w:pPr>
    </w:p>
    <w:p>
      <w:pPr>
        <w:spacing w:after="100" w:before="200"/>
      </w:pPr>
      <w:r>
        <w:t xml:space="preserve">4. ANGLE DE VENTE RECOMMANDÉ</w:t>
      </w:r>
    </w:p>
    <w:p>
      <w:pPr>
        <w:spacing w:after="80" w:before="100"/>
      </w:pPr>
      <w:r>
        <w:t xml:space="preserve">Pitch résumé</w:t>
      </w:r>
    </w:p>
    <w:p>
      <w:pPr>
        <w:spacing w:after="100"/>
      </w:pPr>
      <w:r>
        <w:t xml:space="preserve">"Vous gérez Le Framboisier depuis 12 ans avec un CA solide à 447 344 €. Votre site actuel n'est pas à la hauteur de votre positionnement commercial. On peut refondre ce site (moderne, mobile-first, booking traiteur intégré) et lancer une stratégie SEO/Ads pour augmenter vos conversions en ligne. L'augmentation de capital en nov 2023 montre que vous investissez — il est temps d'investir dans votre présence digitale."</w:t>
      </w:r>
    </w:p>
    <w:p>
      <w:pPr>
        <w:spacing w:after="80" w:before="100"/>
      </w:pPr>
      <w:r>
        <w:t xml:space="preserve">Leviers commerciaux clés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 traiteur en ligne : conversion directe (commandes + acomptes par CB)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Mobile-first design : adapter la navigation (70% du trafic local = mobile)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Menu digital : catégories, prix, photos produits, notes clients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SEO local : Google Local Services, avis clients intégrés, rich snippets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Google Ads géolocalisé : ciblage 3km rayon Lyon 7e pour commandes d'urgence</w:t>
      </w:r>
    </w:p>
    <w:p>
      <w:pPr>
        <w:spacing w:after="200"/>
      </w:pPr>
    </w:p>
    <w:p>
      <w:pPr>
        <w:spacing w:after="100" w:before="200"/>
      </w:pPr>
      <w:r>
        <w:t xml:space="preserve">5. SOURCES &amp; FIABILITÉ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Information</w:t>
            </w:r>
          </w:p>
        </w:tc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Source</w:t>
            </w:r>
          </w:p>
        </w:tc>
        <w:tc>
          <w:tcPr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t xml:space="preserve">Fiabilité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Site officiel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visite directe leframboisier.fr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Confirmé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 447 344 €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Pappers.fr (SIRET 798235297)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Confirmé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Ancienneté 12 ans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Pappers / Date création SIRET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Confirmé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Capital +400% nov 2023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Pappers (modification KBIS nov 2023)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Confirmé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Avis clients positifs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Google Maps (Le Framboisier, Lyon 7e)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Confirmé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Diversification traiteur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Visite site + Google Maps (description)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Probable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Date création site ~2015-2018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Analyse visuelle design + copyright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Déduit</w:t>
            </w:r>
          </w:p>
        </w:tc>
      </w:tr>
    </w:tbl>
    <w:p>
      <w:pPr>
        <w:spacing w:after="200"/>
      </w:pPr>
    </w:p>
    <w:p>
      <w:pPr>
        <w:spacing w:after="80" w:before="100"/>
      </w:pPr>
      <w:r>
        <w:t xml:space="preserve">Légende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Confirmé : source officielle directe (site, Pappers, Google Maps, SIRET)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Probable : cohérent avec plusieurs signaux indirects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Déduit : logique interne, non vérifiable directement</w:t>
      </w:r>
    </w:p>
    <w:p>
      <w:pPr>
        <w:spacing w:after="100" w:before="200"/>
        <w:jc w:val="center"/>
      </w:pPr>
      <w:r>
        <w:t xml:space="preserve">---</w:t>
      </w:r>
    </w:p>
    <w:p>
      <w:pPr>
        <w:spacing w:after="0"/>
        <w:jc w:val="center"/>
      </w:pPr>
      <w:r>
        <w:t xml:space="preserve">Fiche générée le 27/02/2026 | Version 4 (WebFetch obligatoire)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2026-02-27T16:22:47.009Z</dcterms:created>
  <dcterms:modified xsi:type="dcterms:W3CDTF">2026-02-27T16:22:47.009Z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