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5F39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# Flatbird Labs Website Copy (Editable)</w:t>
      </w:r>
    </w:p>
    <w:p w14:paraId="711604FD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74CA64B4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Instructions:</w:t>
      </w:r>
    </w:p>
    <w:p w14:paraId="138644E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 Edit only the text to the right of each field label.</w:t>
      </w:r>
    </w:p>
    <w:p w14:paraId="210E20F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 Keep the field labels and section headers unchanged.</w:t>
      </w:r>
    </w:p>
    <w:p w14:paraId="361395C6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 Send this file back when you want updates applied to the site.</w:t>
      </w:r>
    </w:p>
    <w:p w14:paraId="286591F1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5B9C8931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---</w:t>
      </w:r>
    </w:p>
    <w:p w14:paraId="1F47F0F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25F34D15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## META</w:t>
      </w:r>
    </w:p>
    <w:p w14:paraId="01E0D7F4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PAGE_TITLE: Flatbird Labs | Autonomous Growth Engine</w:t>
      </w:r>
    </w:p>
    <w:p w14:paraId="29C95D65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META_DESCRIPTION: Flatbird Labs turns one strategy conversation into live, cross-channel campaigns in 48 hours, then optimizes performance continuously with autonomous execution.</w:t>
      </w:r>
    </w:p>
    <w:p w14:paraId="2D10B68C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7537F4F1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---</w:t>
      </w:r>
    </w:p>
    <w:p w14:paraId="7EBCCAD1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2BBDAB2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## NAVIGATION</w:t>
      </w:r>
    </w:p>
    <w:p w14:paraId="265B3742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NAV_LINK_1_LABEL: Offerings</w:t>
      </w:r>
    </w:p>
    <w:p w14:paraId="146394C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NAV_LINK_1_TARGET: #offerings</w:t>
      </w:r>
    </w:p>
    <w:p w14:paraId="4B4F59C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NAV_LINK_2_LABEL: System</w:t>
      </w:r>
    </w:p>
    <w:p w14:paraId="3E350090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NAV_LINK_2_TARGET: #system</w:t>
      </w:r>
    </w:p>
    <w:p w14:paraId="12636E2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NAV_LINK_3_LABEL: Use Cases</w:t>
      </w:r>
    </w:p>
    <w:p w14:paraId="0B859FD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NAV_LINK_3_TARGET: #use-cases</w:t>
      </w:r>
    </w:p>
    <w:p w14:paraId="2051D47F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NAV_LINK_4_LABEL: Contact</w:t>
      </w:r>
    </w:p>
    <w:p w14:paraId="7E51DA5C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NAV_LINK_4_TARGET: #contact</w:t>
      </w:r>
    </w:p>
    <w:p w14:paraId="2532ED8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2DCF9330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---</w:t>
      </w:r>
    </w:p>
    <w:p w14:paraId="0F4E59E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4BDCA97F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## HERO</w:t>
      </w:r>
    </w:p>
    <w:p w14:paraId="6B5F432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HERO_EYEBROW: Autonomous Growth Engine</w:t>
      </w:r>
    </w:p>
    <w:p w14:paraId="40A01D1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HERO_HEADLINE: Stop waiting weeks to launch. Go live in 48 hours.</w:t>
      </w:r>
    </w:p>
    <w:p w14:paraId="5988C0D0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HERO_LEAD: Flatbird turns a single intake into strategy, creative, media setup, launch, and real-time optimization, so growth teams scale without agency drag.</w:t>
      </w:r>
    </w:p>
    <w:p w14:paraId="6E59D40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HERO_CTA_PRIMARY_LABEL: See It In Action</w:t>
      </w:r>
    </w:p>
    <w:p w14:paraId="072758E0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HERO_CTA_PRIMARY_TARGET: #contact</w:t>
      </w:r>
    </w:p>
    <w:p w14:paraId="0B893E81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HERO_CTA_SECONDARY_LABEL: View the Workflow</w:t>
      </w:r>
    </w:p>
    <w:p w14:paraId="2B2F8606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HERO_CTA_SECONDARY_TARGET: #system</w:t>
      </w:r>
    </w:p>
    <w:p w14:paraId="59355FA2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6FA2A051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SIGNAL_CARD_TITLE: Why teams switch</w:t>
      </w:r>
    </w:p>
    <w:p w14:paraId="4CED34CB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SIGNAL_CARD_BULLET_1: One intake creates a complete campaign plan</w:t>
      </w:r>
    </w:p>
    <w:p w14:paraId="430F22D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SIGNAL_CARD_BULLET_2: Media and creative are built in parallel, not in silos</w:t>
      </w:r>
    </w:p>
    <w:p w14:paraId="36B87CC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SIGNAL_CARD_BULLET_3: Campaigns launch fast with tracking and optimization built in</w:t>
      </w:r>
    </w:p>
    <w:p w14:paraId="5E98B77C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SIGNAL_CARD_BULLET_4: Leaders get clear performance visibility without reporting lag</w:t>
      </w:r>
    </w:p>
    <w:p w14:paraId="23C4094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32A4E4F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---</w:t>
      </w:r>
    </w:p>
    <w:p w14:paraId="7AF0174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67BA69F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## OFFERINGS_SECTION</w:t>
      </w:r>
    </w:p>
    <w:p w14:paraId="758115B4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OFFERINGS_EYEBROW: What You Get</w:t>
      </w:r>
    </w:p>
    <w:p w14:paraId="742A91D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lastRenderedPageBreak/>
        <w:t>OFFERINGS_HEADLINE: System modules that replace handoff chaos and slow execution.</w:t>
      </w:r>
    </w:p>
    <w:p w14:paraId="20293A2D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68A980D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OFFERING_1_TITLE: Smart Intake Briefing</w:t>
      </w:r>
    </w:p>
    <w:p w14:paraId="49C00C7F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OFFERING_1_BODY: Capture objectives, KPIs, budgets, channel constraints, and priorities in one guided workflow.</w:t>
      </w:r>
    </w:p>
    <w:p w14:paraId="67AC48E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57761E9C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OFFERING_2_TITLE: AI Strategy Engine</w:t>
      </w:r>
    </w:p>
    <w:p w14:paraId="69812C3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OFFERING_2_BODY: Flatbird analyzes market context, budget logic, audiences, and KPI feasibility to generate an approval-ready plan.</w:t>
      </w:r>
    </w:p>
    <w:p w14:paraId="1B897F1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04DD51AD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OFFERING_3_TITLE: Parallel Media + Creative Build</w:t>
      </w:r>
    </w:p>
    <w:p w14:paraId="399315C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OFFERING_3_BODY: Media plans and creative concepts are generated at the same time with channel-native recommendations and testing paths.</w:t>
      </w:r>
    </w:p>
    <w:p w14:paraId="5AB7CC36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582207B0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OFFERING_4_TITLE: Unified Review Control</w:t>
      </w:r>
    </w:p>
    <w:p w14:paraId="2C8DBD2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OFFERING_4_BODY: One interface to review channels, creative options, budget moves, and optimization rules before go-live.</w:t>
      </w:r>
    </w:p>
    <w:p w14:paraId="549DA52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3ED5C746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OFFERING_5_TITLE: Autonomous Launch Operations</w:t>
      </w:r>
    </w:p>
    <w:p w14:paraId="2A4A96C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OFFERING_5_BODY: Automated setup, asset deployment, tracking configuration, and synchronized launch across major ad platforms.</w:t>
      </w:r>
    </w:p>
    <w:p w14:paraId="0A88368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26A09CC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OFFERING_6_TITLE: Live Optimization Engine</w:t>
      </w:r>
    </w:p>
    <w:p w14:paraId="7AAB5FEC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OFFERING_6_BODY: Continuous monitoring with anomaly detection, budget reallocation, creative rotation, and trigger-based alerts.</w:t>
      </w:r>
    </w:p>
    <w:p w14:paraId="1B8BD49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5E66DE59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---</w:t>
      </w:r>
    </w:p>
    <w:p w14:paraId="2B6CD91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09D1429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## SYSTEM_SECTION</w:t>
      </w:r>
    </w:p>
    <w:p w14:paraId="3BF5532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SYSTEM_EYEBROW: How It Runs</w:t>
      </w:r>
    </w:p>
    <w:p w14:paraId="4D84025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SYSTEM_HEADLINE: A five-stage system from strategy input to autonomous growth execution.</w:t>
      </w:r>
    </w:p>
    <w:p w14:paraId="5C5BAC02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43E2BD1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SYSTEM_CARD_1_TAG: Stage 1 • 15-30 min</w:t>
      </w:r>
    </w:p>
    <w:p w14:paraId="6C7CF890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SYSTEM_CARD_1_TITLE: Stage 1: Capture</w:t>
      </w:r>
    </w:p>
    <w:p w14:paraId="1158AB05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SYSTEM_CARD_1_BODY: Capture goals, KPIs, budgets, audience criteria, channel constraints, and timeline inputs in one guided flow.</w:t>
      </w:r>
    </w:p>
    <w:p w14:paraId="11A5984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18D00E9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SYSTEM_CARD_2_TAG: Stage 2 • ~5 min</w:t>
      </w:r>
    </w:p>
    <w:p w14:paraId="00CBE005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SYSTEM_CARD_2_TITLE: Stage 2: Generate</w:t>
      </w:r>
    </w:p>
    <w:p w14:paraId="285DBF4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SYSTEM_CARD_2_BODY: Generate a strategic brief with channel rationale, success metrics, testing roadmap, and risk triggers.</w:t>
      </w:r>
    </w:p>
    <w:p w14:paraId="2F80387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65026C74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SYSTEM_CARD_3_TAG: Stage 3 • 30-45 min</w:t>
      </w:r>
    </w:p>
    <w:p w14:paraId="29078A14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SYSTEM_CARD_3_TITLE: Stage 3: Build</w:t>
      </w:r>
    </w:p>
    <w:p w14:paraId="2148DAA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SYSTEM_CARD_3_BODY: Build media plans and creative packages in parallel with platform-fit specs and channel-aligned messaging.</w:t>
      </w:r>
    </w:p>
    <w:p w14:paraId="02F9647C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3490896B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SYSTEM_CARD_4_TAG: Stage 4 • 30-60 min</w:t>
      </w:r>
    </w:p>
    <w:p w14:paraId="27F49355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SYSTEM_CARD_4_TITLE: Stage 4: Approve</w:t>
      </w:r>
    </w:p>
    <w:p w14:paraId="6CC4FCF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SYSTEM_CARD_4_BODY: Review plan quality, adjust budget or messaging, and lock launch conditions and optimization guardrails.</w:t>
      </w:r>
    </w:p>
    <w:p w14:paraId="5C298ECF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41587770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lastRenderedPageBreak/>
        <w:t>SYSTEM_CARD_5_TAG: Stage 5 • 2-4 hr launch</w:t>
      </w:r>
    </w:p>
    <w:p w14:paraId="79EACE2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SYSTEM_CARD_5_TITLE: Stage 5: Launch + Optimize</w:t>
      </w:r>
    </w:p>
    <w:p w14:paraId="3FF4103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SYSTEM_CARD_5_BODY: Launch across platforms, monitor hourly signals, and execute optimization actions tied to ROAS, CAC, and pacing.</w:t>
      </w:r>
    </w:p>
    <w:p w14:paraId="111F5B5D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7B00AD8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SYSTEM_CARD_6_TAG: Always-On</w:t>
      </w:r>
    </w:p>
    <w:p w14:paraId="640E6E2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SYSTEM_CARD_6_TITLE: Always-On Reporting</w:t>
      </w:r>
    </w:p>
    <w:p w14:paraId="18A4EB72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SYSTEM_CARD_6_BODY: Maintain real-time reporting so teams can see what is winning and move fast with confidence.</w:t>
      </w:r>
    </w:p>
    <w:p w14:paraId="09E93202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5230360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---</w:t>
      </w:r>
    </w:p>
    <w:p w14:paraId="1E960A22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7D0F6E6C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## USE_CASES_SECTION</w:t>
      </w:r>
    </w:p>
    <w:p w14:paraId="540C2EA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USE_CASES_EYEBROW: Use Cases</w:t>
      </w:r>
    </w:p>
    <w:p w14:paraId="72669B99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USE_CASES_HEADLINE: Where teams use Flatbird to move faster and make sharper growth decisions.</w:t>
      </w:r>
    </w:p>
    <w:p w14:paraId="656C421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0530D3A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USE_CASE_1_TAG: Speed To Market</w:t>
      </w:r>
    </w:p>
    <w:p w14:paraId="3D34C9AB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USE_CASE_1_TITLE: Launch fast when timing matters</w:t>
      </w:r>
    </w:p>
    <w:p w14:paraId="2D2985B5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USE_CASE_1_BODY: Best when teams need campaigns live in days, not weeks, without losing strategic quality.</w:t>
      </w:r>
    </w:p>
    <w:p w14:paraId="2CFB296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USE_CASE_1_METRIC: Outcome focus: speed + launch quality</w:t>
      </w:r>
    </w:p>
    <w:p w14:paraId="3A70142F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78C318A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USE_CASE_2_TAG: Cross-Channel Coordination</w:t>
      </w:r>
    </w:p>
    <w:p w14:paraId="6F95A6B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USE_CASE_2_TITLE: Align media and creative in one operating system</w:t>
      </w:r>
    </w:p>
    <w:p w14:paraId="5B2AAC66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USE_CASE_2_BODY: Built for teams that need tighter alignment across channel plans, creative concepts, testing, and optimization actions.</w:t>
      </w:r>
    </w:p>
    <w:p w14:paraId="0F24BC1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USE_CASE_2_METRIC: Outcome focus: channel cohesion + rapid testing</w:t>
      </w:r>
    </w:p>
    <w:p w14:paraId="0F51966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4804B10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USE_CASE_3_TAG: Executive Accountability</w:t>
      </w:r>
    </w:p>
    <w:p w14:paraId="77086D26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USE_CASE_3_TITLE: Get clear visibility into ROI</w:t>
      </w:r>
    </w:p>
    <w:p w14:paraId="19504491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USE_CASE_3_BODY: Designed for organizations that need attribution clarity and transparent budget decisions.</w:t>
      </w:r>
    </w:p>
    <w:p w14:paraId="37632899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USE_CASE_3_METRIC: Outcome focus: provable ROI + decision confidence</w:t>
      </w:r>
    </w:p>
    <w:p w14:paraId="721938B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4CA1BB1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---</w:t>
      </w:r>
    </w:p>
    <w:p w14:paraId="73934FDF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756C1B24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## CONTACT_SECTION</w:t>
      </w:r>
    </w:p>
    <w:p w14:paraId="4F5A1B1B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CONTACT_EYEBROW: Contact Flatbird Labs</w:t>
      </w:r>
    </w:p>
    <w:p w14:paraId="4ECEAB5B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CONTACT_HEADLINE: Tell us your growth goal and we will map the fastest path to impact.</w:t>
      </w:r>
    </w:p>
    <w:p w14:paraId="6990A60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CONTACT_LEAD: We will follow up with a tailored walkthrough of how Flatbird can accelerate your objectives, timeline, and channels.</w:t>
      </w:r>
    </w:p>
    <w:p w14:paraId="6D3DA6C4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713399B2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CONTACT_EMAIL_LABEL: Email:</w:t>
      </w:r>
    </w:p>
    <w:p w14:paraId="639C427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CONTACT_EMAIL_VALUE: hello@flatbirdlabs.com</w:t>
      </w:r>
    </w:p>
    <w:p w14:paraId="7CAEB25B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CONTACT_PHONE_LABEL: Phone:</w:t>
      </w:r>
    </w:p>
    <w:p w14:paraId="54FD592C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CONTACT_PHONE_VALUE: +1 (555) 210-8842</w:t>
      </w:r>
    </w:p>
    <w:p w14:paraId="1652E09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CONTACT_LOCATION_LABEL: Location:</w:t>
      </w:r>
    </w:p>
    <w:p w14:paraId="047F31D7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CONTACT_LOCATION_VALUE: United States (serving clients nationwide)</w:t>
      </w:r>
    </w:p>
    <w:p w14:paraId="1EA7B9EF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2394BB7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FORM_FIELD_NAME_LABEL: Name *</w:t>
      </w:r>
    </w:p>
    <w:p w14:paraId="1BE8ECE6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FORM_FIELD_EMAIL_LABEL: Work Email *</w:t>
      </w:r>
    </w:p>
    <w:p w14:paraId="51D4E229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FORM_FIELD_COMPANY_LABEL: Company *</w:t>
      </w:r>
    </w:p>
    <w:p w14:paraId="6EF517FB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lastRenderedPageBreak/>
        <w:t>FORM_FIELD_PHONE_LABEL: Phone</w:t>
      </w:r>
    </w:p>
    <w:p w14:paraId="4BA5F74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FORM_FIELD_INTEREST_LABEL: Primary Interest</w:t>
      </w:r>
    </w:p>
    <w:p w14:paraId="390BA194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FORM_FIELD_INTEREST_OPTION_1: Select one</w:t>
      </w:r>
    </w:p>
    <w:p w14:paraId="0E42753F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FORM_FIELD_INTEREST_OPTION_2: System Walkthrough</w:t>
      </w:r>
    </w:p>
    <w:p w14:paraId="2698BA7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FORM_FIELD_INTEREST_OPTION_3: Strategic Input + Briefing</w:t>
      </w:r>
    </w:p>
    <w:p w14:paraId="4C374DFD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FORM_FIELD_INTEREST_OPTION_4: Autonomous Execution</w:t>
      </w:r>
    </w:p>
    <w:p w14:paraId="00B7B111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FORM_FIELD_INTEREST_OPTION_5: Optimization + Attribution</w:t>
      </w:r>
    </w:p>
    <w:p w14:paraId="22107799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FORM_FIELD_MESSAGE_LABEL: What are you trying to solve? *</w:t>
      </w:r>
    </w:p>
    <w:p w14:paraId="6CC8F8AE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FORM_SUBMIT_LABEL: Send Inquiry</w:t>
      </w:r>
    </w:p>
    <w:p w14:paraId="74F9173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12FCA613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---</w:t>
      </w:r>
    </w:p>
    <w:p w14:paraId="017BDB95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07A38AD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## FOOTER</w:t>
      </w:r>
    </w:p>
    <w:p w14:paraId="28123E4A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FOOTER_COPYLEFT: © [YEAR] Flatbird Labs. All rights reserved.</w:t>
      </w:r>
    </w:p>
    <w:p w14:paraId="5EEC563D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FOOTER_COPYRIGHT: Autonomous growth execution with strategic control.</w:t>
      </w:r>
    </w:p>
    <w:p w14:paraId="2BB550F1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65EF0990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---</w:t>
      </w:r>
    </w:p>
    <w:p w14:paraId="1E4EB540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</w:p>
    <w:p w14:paraId="4C8C2D38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## NOTES</w:t>
      </w:r>
    </w:p>
    <w:p w14:paraId="38AF966F" w14:textId="77777777" w:rsidR="00A320E0" w:rsidRP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 Keep all mentions as "Flatbird Labs" only.</w:t>
      </w:r>
    </w:p>
    <w:p w14:paraId="432AF90A" w14:textId="77777777" w:rsidR="00A320E0" w:rsidRDefault="00A320E0" w:rsidP="00A320E0">
      <w:pPr>
        <w:pStyle w:val="PlainText"/>
        <w:rPr>
          <w:rFonts w:ascii="Courier New" w:hAnsi="Courier New" w:cs="Courier New"/>
        </w:rPr>
      </w:pPr>
      <w:r w:rsidRPr="00A320E0">
        <w:rPr>
          <w:rFonts w:ascii="Courier New" w:hAnsi="Courier New" w:cs="Courier New"/>
        </w:rPr>
        <w:t>- If you want new sections, add them under this NOTES block and I will map them into the site layout.</w:t>
      </w:r>
    </w:p>
    <w:sectPr w:rsidR="00A320E0" w:rsidSect="00A320E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E0"/>
    <w:rsid w:val="0078553B"/>
    <w:rsid w:val="00A320E0"/>
    <w:rsid w:val="00C9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D274"/>
  <w15:chartTrackingRefBased/>
  <w15:docId w15:val="{08C046CF-BFFC-4EB4-93FA-977E6957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948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948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949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Hook</dc:creator>
  <cp:keywords/>
  <dc:description/>
  <cp:lastModifiedBy>Patrick Hook</cp:lastModifiedBy>
  <cp:revision>2</cp:revision>
  <dcterms:created xsi:type="dcterms:W3CDTF">2026-03-11T10:09:00Z</dcterms:created>
  <dcterms:modified xsi:type="dcterms:W3CDTF">2026-03-11T10:09:00Z</dcterms:modified>
</cp:coreProperties>
</file>