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65" w:rsidRDefault="00554565" w:rsidP="00700DCB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60720" cy="987293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65" w:rsidRPr="00554565" w:rsidRDefault="00554565" w:rsidP="00554565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554565">
        <w:rPr>
          <w:bCs/>
          <w:sz w:val="24"/>
          <w:szCs w:val="24"/>
        </w:rPr>
        <w:t>Département d’Informatique</w:t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  <w:t xml:space="preserve"> </w:t>
      </w:r>
    </w:p>
    <w:p w:rsidR="00554565" w:rsidRPr="003D17CC" w:rsidRDefault="00554565" w:rsidP="003D17CC">
      <w:pPr>
        <w:spacing w:after="0" w:line="240" w:lineRule="auto"/>
        <w:jc w:val="both"/>
        <w:rPr>
          <w:bCs/>
          <w:sz w:val="24"/>
          <w:szCs w:val="24"/>
        </w:rPr>
      </w:pPr>
      <w:r w:rsidRPr="00554565">
        <w:rPr>
          <w:bCs/>
          <w:sz w:val="24"/>
          <w:szCs w:val="24"/>
        </w:rPr>
        <w:t xml:space="preserve">                                                                                                  </w:t>
      </w:r>
      <w:r w:rsidR="003C0218">
        <w:rPr>
          <w:bCs/>
          <w:sz w:val="24"/>
          <w:szCs w:val="24"/>
        </w:rPr>
        <w:t xml:space="preserve">                           le 20/11</w:t>
      </w:r>
      <w:r w:rsidRPr="00554565">
        <w:rPr>
          <w:bCs/>
          <w:sz w:val="24"/>
          <w:szCs w:val="24"/>
        </w:rPr>
        <w:t>/2017</w:t>
      </w:r>
    </w:p>
    <w:p w:rsidR="00554565" w:rsidRPr="003D17CC" w:rsidRDefault="00554565" w:rsidP="003D17CC">
      <w:pPr>
        <w:spacing w:after="0"/>
        <w:jc w:val="center"/>
        <w:rPr>
          <w:rFonts w:ascii="Garamond" w:hAnsi="Garamond"/>
          <w:bCs/>
          <w:sz w:val="24"/>
          <w:szCs w:val="24"/>
        </w:rPr>
      </w:pPr>
      <w:r w:rsidRPr="00776B21">
        <w:rPr>
          <w:b/>
          <w:sz w:val="28"/>
          <w:szCs w:val="28"/>
        </w:rPr>
        <w:t>P.V du</w:t>
      </w:r>
      <w:r>
        <w:rPr>
          <w:b/>
          <w:sz w:val="28"/>
          <w:szCs w:val="28"/>
        </w:rPr>
        <w:t xml:space="preserve"> CP</w:t>
      </w:r>
      <w:r w:rsidR="003C0218">
        <w:rPr>
          <w:b/>
          <w:sz w:val="28"/>
          <w:szCs w:val="28"/>
        </w:rPr>
        <w:t>C N° 2</w:t>
      </w:r>
      <w:r>
        <w:rPr>
          <w:b/>
          <w:sz w:val="28"/>
          <w:szCs w:val="28"/>
        </w:rPr>
        <w:t xml:space="preserve"> L3</w:t>
      </w:r>
    </w:p>
    <w:p w:rsidR="00700DCB" w:rsidRPr="000D4FD3" w:rsidRDefault="000D4FD3" w:rsidP="00700DCB">
      <w:pPr>
        <w:spacing w:after="0"/>
        <w:rPr>
          <w:rFonts w:ascii="Garamond" w:hAnsi="Garamond"/>
          <w:b/>
          <w:sz w:val="24"/>
          <w:szCs w:val="24"/>
        </w:rPr>
      </w:pPr>
      <w:r w:rsidRPr="000D4FD3">
        <w:rPr>
          <w:rFonts w:ascii="Garamond" w:hAnsi="Garamond"/>
          <w:b/>
          <w:sz w:val="24"/>
          <w:szCs w:val="24"/>
        </w:rPr>
        <w:t>O</w:t>
      </w:r>
      <w:r w:rsidR="00837724" w:rsidRPr="000D4FD3">
        <w:rPr>
          <w:rFonts w:ascii="Garamond" w:hAnsi="Garamond"/>
          <w:b/>
          <w:sz w:val="24"/>
          <w:szCs w:val="24"/>
        </w:rPr>
        <w:t>rdre du jour</w:t>
      </w:r>
    </w:p>
    <w:p w:rsidR="003C0218" w:rsidRDefault="003C0218" w:rsidP="003C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E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Etat d'avancement des enseignements du semestre1</w:t>
      </w:r>
    </w:p>
    <w:p w:rsidR="003C0218" w:rsidRDefault="003C0218" w:rsidP="003C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E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Congés académiques</w:t>
      </w:r>
    </w:p>
    <w:p w:rsidR="003C0218" w:rsidRDefault="003C0218" w:rsidP="003C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E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Assiduité et assainissement des listes des inscrits (étudiants cumulant 3 absence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(non justifié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es) ou plus (justifiées ou non).</w:t>
      </w:r>
    </w:p>
    <w:p w:rsidR="003C0218" w:rsidRDefault="003C0218" w:rsidP="003C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E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Proposition de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s</w:t>
      </w:r>
      <w:r w:rsidRPr="00DD478D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équencement</w:t>
      </w:r>
      <w:proofErr w:type="spellEnd"/>
      <w:r w:rsidRPr="00DD478D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des examens</w:t>
      </w: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(EFs1 &amp; ERs1).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54565" w:rsidRDefault="003C0218" w:rsidP="003C0218">
      <w:pPr>
        <w:spacing w:after="0"/>
        <w:rPr>
          <w:rFonts w:asciiTheme="majorBidi" w:hAnsiTheme="majorBidi" w:cstheme="majorBidi"/>
          <w:sz w:val="24"/>
          <w:szCs w:val="24"/>
        </w:rPr>
      </w:pPr>
      <w:r w:rsidRPr="001A6E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</w:t>
      </w:r>
      <w:r w:rsidRPr="00F831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Questions diverses</w:t>
      </w:r>
    </w:p>
    <w:p w:rsidR="00554565" w:rsidRDefault="00554565" w:rsidP="005545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794B" w:rsidRPr="001A6E28" w:rsidRDefault="00554565" w:rsidP="0087794B">
      <w:pPr>
        <w:spacing w:after="0"/>
        <w:rPr>
          <w:rFonts w:cstheme="minorHAnsi"/>
          <w:bCs/>
          <w:sz w:val="24"/>
          <w:szCs w:val="24"/>
        </w:rPr>
      </w:pPr>
      <w:r w:rsidRPr="001A6E28">
        <w:rPr>
          <w:rFonts w:cstheme="minorHAnsi"/>
          <w:b/>
          <w:sz w:val="24"/>
          <w:szCs w:val="24"/>
        </w:rPr>
        <w:t xml:space="preserve">Enseignants présents: </w:t>
      </w:r>
      <w:r w:rsidR="00C24ADA">
        <w:rPr>
          <w:rFonts w:cstheme="minorHAnsi"/>
          <w:bCs/>
          <w:sz w:val="24"/>
          <w:szCs w:val="24"/>
        </w:rPr>
        <w:t xml:space="preserve">Mmes </w:t>
      </w:r>
      <w:r w:rsidR="0087794B" w:rsidRPr="001A6E28">
        <w:rPr>
          <w:rFonts w:cstheme="minorHAnsi"/>
          <w:bCs/>
          <w:sz w:val="24"/>
          <w:szCs w:val="24"/>
        </w:rPr>
        <w:t xml:space="preserve">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Taghezout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Hadjari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Deba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Mokhtari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 N.</w:t>
      </w:r>
    </w:p>
    <w:p w:rsidR="00554565" w:rsidRPr="001A6E28" w:rsidRDefault="0087794B" w:rsidP="0087794B">
      <w:pPr>
        <w:spacing w:after="0"/>
        <w:rPr>
          <w:rFonts w:cstheme="minorHAnsi"/>
          <w:bCs/>
          <w:sz w:val="24"/>
          <w:szCs w:val="24"/>
        </w:rPr>
      </w:pPr>
      <w:r w:rsidRPr="001A6E28">
        <w:rPr>
          <w:rFonts w:cstheme="minorHAnsi"/>
          <w:bCs/>
          <w:sz w:val="24"/>
          <w:szCs w:val="24"/>
        </w:rPr>
        <w:t xml:space="preserve">                                </w:t>
      </w:r>
      <w:r w:rsidR="00C24ADA">
        <w:rPr>
          <w:rFonts w:cstheme="minorHAnsi"/>
          <w:bCs/>
          <w:sz w:val="24"/>
          <w:szCs w:val="24"/>
        </w:rPr>
        <w:t xml:space="preserve">          Mrs </w:t>
      </w:r>
      <w:proofErr w:type="spellStart"/>
      <w:r w:rsidR="00C24ADA">
        <w:rPr>
          <w:rFonts w:cstheme="minorHAnsi"/>
          <w:bCs/>
          <w:sz w:val="24"/>
          <w:szCs w:val="24"/>
        </w:rPr>
        <w:t>Benyamina</w:t>
      </w:r>
      <w:proofErr w:type="spellEnd"/>
      <w:r w:rsidR="00C24ADA">
        <w:rPr>
          <w:rFonts w:cstheme="minorHAnsi"/>
          <w:bCs/>
          <w:sz w:val="24"/>
          <w:szCs w:val="24"/>
        </w:rPr>
        <w:t xml:space="preserve">, </w:t>
      </w:r>
      <w:r w:rsidRPr="001A6E2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A6E28">
        <w:rPr>
          <w:rFonts w:cstheme="minorHAnsi"/>
          <w:bCs/>
          <w:sz w:val="24"/>
          <w:szCs w:val="24"/>
        </w:rPr>
        <w:t>Haffaf</w:t>
      </w:r>
      <w:proofErr w:type="spellEnd"/>
      <w:r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C24ADA">
        <w:rPr>
          <w:rFonts w:cstheme="minorHAnsi"/>
          <w:bCs/>
          <w:sz w:val="24"/>
          <w:szCs w:val="24"/>
        </w:rPr>
        <w:t>Aribi</w:t>
      </w:r>
      <w:proofErr w:type="spellEnd"/>
      <w:r w:rsidR="00C24ADA">
        <w:rPr>
          <w:rFonts w:cstheme="minorHAnsi"/>
          <w:bCs/>
          <w:sz w:val="24"/>
          <w:szCs w:val="24"/>
        </w:rPr>
        <w:t xml:space="preserve">, Abdi, </w:t>
      </w:r>
      <w:proofErr w:type="spellStart"/>
      <w:r w:rsidR="00C24ADA">
        <w:rPr>
          <w:rFonts w:cstheme="minorHAnsi"/>
          <w:bCs/>
          <w:sz w:val="24"/>
          <w:szCs w:val="24"/>
        </w:rPr>
        <w:t>B</w:t>
      </w:r>
      <w:r w:rsidRPr="001A6E28">
        <w:rPr>
          <w:rFonts w:cstheme="minorHAnsi"/>
          <w:bCs/>
          <w:sz w:val="24"/>
          <w:szCs w:val="24"/>
        </w:rPr>
        <w:t>enaissa</w:t>
      </w:r>
      <w:proofErr w:type="spellEnd"/>
      <w:r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A6E28">
        <w:rPr>
          <w:rFonts w:cstheme="minorHAnsi"/>
          <w:bCs/>
          <w:sz w:val="24"/>
          <w:szCs w:val="24"/>
        </w:rPr>
        <w:t>Makhlouf</w:t>
      </w:r>
      <w:proofErr w:type="spellEnd"/>
      <w:r w:rsidRPr="001A6E28">
        <w:rPr>
          <w:rFonts w:cstheme="minorHAnsi"/>
          <w:bCs/>
          <w:sz w:val="24"/>
          <w:szCs w:val="24"/>
        </w:rPr>
        <w:t xml:space="preserve">, </w:t>
      </w:r>
    </w:p>
    <w:p w:rsidR="00554565" w:rsidRPr="001A6E28" w:rsidRDefault="00554565" w:rsidP="0087794B">
      <w:pPr>
        <w:spacing w:after="0"/>
        <w:rPr>
          <w:rFonts w:cstheme="minorHAnsi"/>
          <w:bCs/>
          <w:sz w:val="24"/>
          <w:szCs w:val="24"/>
        </w:rPr>
      </w:pPr>
      <w:r w:rsidRPr="001A6E28">
        <w:rPr>
          <w:rFonts w:cstheme="minorHAnsi"/>
          <w:b/>
          <w:sz w:val="24"/>
          <w:szCs w:val="24"/>
        </w:rPr>
        <w:t xml:space="preserve">Délégués  présents: </w:t>
      </w:r>
      <w:r w:rsidR="0087794B" w:rsidRPr="001A6E28">
        <w:rPr>
          <w:rFonts w:cstheme="minorHAnsi"/>
          <w:b/>
          <w:sz w:val="24"/>
          <w:szCs w:val="24"/>
        </w:rPr>
        <w:t xml:space="preserve"> </w:t>
      </w:r>
      <w:r w:rsidR="0087794B" w:rsidRPr="001A6E28">
        <w:rPr>
          <w:rFonts w:cstheme="minorHAnsi"/>
          <w:bCs/>
          <w:sz w:val="24"/>
          <w:szCs w:val="24"/>
        </w:rPr>
        <w:t xml:space="preserve">Mrs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Chouib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Kolli</w:t>
      </w:r>
      <w:proofErr w:type="spellEnd"/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Pr="004C580D" w:rsidRDefault="008E2BFF" w:rsidP="00554565">
      <w:pPr>
        <w:spacing w:after="0"/>
        <w:rPr>
          <w:rFonts w:asciiTheme="majorBidi" w:hAnsiTheme="majorBidi" w:cstheme="majorBidi"/>
          <w:sz w:val="24"/>
          <w:szCs w:val="24"/>
        </w:rPr>
      </w:pPr>
      <w:r w:rsidRPr="008D3FC4">
        <w:rPr>
          <w:b/>
          <w:sz w:val="24"/>
          <w:szCs w:val="24"/>
        </w:rPr>
        <w:t>1.</w:t>
      </w:r>
      <w:r w:rsidR="008D3FC4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</w:t>
      </w:r>
      <w:r w:rsidR="00554565">
        <w:rPr>
          <w:bCs/>
          <w:sz w:val="24"/>
          <w:szCs w:val="24"/>
        </w:rPr>
        <w:t>Le tableau suivant résume les points</w:t>
      </w:r>
      <w:r w:rsidR="008D3FC4">
        <w:rPr>
          <w:bCs/>
          <w:sz w:val="24"/>
          <w:szCs w:val="24"/>
        </w:rPr>
        <w:t xml:space="preserve"> </w:t>
      </w:r>
      <w:r w:rsidR="00554565">
        <w:rPr>
          <w:bCs/>
          <w:sz w:val="24"/>
          <w:szCs w:val="24"/>
        </w:rPr>
        <w:t>1,2 et 3 de l'ordre du jour</w:t>
      </w:r>
      <w:r w:rsidR="008D3FC4">
        <w:rPr>
          <w:bCs/>
          <w:sz w:val="24"/>
          <w:szCs w:val="24"/>
        </w:rPr>
        <w:t>:</w:t>
      </w: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tbl>
      <w:tblPr>
        <w:tblW w:w="11390" w:type="dxa"/>
        <w:jc w:val="center"/>
        <w:tblInd w:w="-2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26"/>
        <w:gridCol w:w="826"/>
        <w:gridCol w:w="567"/>
        <w:gridCol w:w="567"/>
        <w:gridCol w:w="1275"/>
        <w:gridCol w:w="2410"/>
        <w:gridCol w:w="2552"/>
        <w:gridCol w:w="1867"/>
      </w:tblGrid>
      <w:tr w:rsidR="003C0218" w:rsidRPr="001A6E28" w:rsidTr="003D17CC">
        <w:trPr>
          <w:trHeight w:val="428"/>
          <w:jc w:val="center"/>
        </w:trPr>
        <w:tc>
          <w:tcPr>
            <w:tcW w:w="13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Unit/ </w:t>
            </w:r>
            <w:proofErr w:type="spellStart"/>
            <w:r w:rsidRPr="001A6E28">
              <w:rPr>
                <w:rFonts w:cstheme="minorHAnsi"/>
                <w:b/>
                <w:bCs/>
              </w:rPr>
              <w:t>Resp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Mat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Cf</w:t>
            </w:r>
            <w:proofErr w:type="spellEnd"/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Cr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84C54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Resp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 Matière</w:t>
            </w:r>
          </w:p>
        </w:tc>
        <w:tc>
          <w:tcPr>
            <w:tcW w:w="2410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Avancement </w:t>
            </w:r>
          </w:p>
        </w:tc>
        <w:tc>
          <w:tcPr>
            <w:tcW w:w="2552" w:type="dxa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CCs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prévus</w:t>
            </w:r>
          </w:p>
        </w:tc>
        <w:tc>
          <w:tcPr>
            <w:tcW w:w="1867" w:type="dxa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CCs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faits</w:t>
            </w:r>
          </w:p>
        </w:tc>
      </w:tr>
      <w:tr w:rsidR="003C0218" w:rsidRPr="001A6E28" w:rsidTr="003D17CC">
        <w:trPr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UEF8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Amrane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SE2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Benyamina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Pr="001A6E28">
              <w:rPr>
                <w:rFonts w:cstheme="minorHAnsi"/>
                <w:b/>
                <w:bCs/>
              </w:rPr>
              <w:t>3</w:t>
            </w:r>
            <w:r w:rsidR="00C24ADA">
              <w:rPr>
                <w:rFonts w:cstheme="minorHAnsi"/>
                <w:b/>
                <w:bCs/>
              </w:rPr>
              <w:t>+4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: G1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+3</w:t>
            </w:r>
            <w:r w:rsidRPr="001A6E28">
              <w:rPr>
                <w:rFonts w:cstheme="minorHAnsi"/>
              </w:rPr>
              <w:t xml:space="preserve">     G2 </w:t>
            </w:r>
            <w:r w:rsidRPr="001A6E28">
              <w:rPr>
                <w:rFonts w:cstheme="minorHAnsi"/>
                <w:b/>
                <w:bCs/>
              </w:rPr>
              <w:t xml:space="preserve">3 </w:t>
            </w:r>
            <w:r w:rsidR="00C24ADA">
              <w:rPr>
                <w:rFonts w:cstheme="minorHAnsi"/>
                <w:b/>
                <w:bCs/>
              </w:rPr>
              <w:t>+4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 </w:t>
            </w:r>
            <w:r w:rsidRPr="001A6E28">
              <w:rPr>
                <w:rFonts w:cstheme="minorHAnsi"/>
                <w:lang w:val="en-US"/>
              </w:rPr>
              <w:t xml:space="preserve">G1  </w:t>
            </w:r>
            <w:r w:rsidRPr="001A6E28">
              <w:rPr>
                <w:rFonts w:cstheme="minorHAnsi"/>
                <w:b/>
                <w:bCs/>
                <w:lang w:val="en-US"/>
              </w:rPr>
              <w:t>3</w:t>
            </w:r>
            <w:r w:rsidRPr="001A6E28">
              <w:rPr>
                <w:rFonts w:cstheme="minorHAnsi"/>
                <w:lang w:val="en-US"/>
              </w:rPr>
              <w:t xml:space="preserve">   G2  </w:t>
            </w:r>
            <w:r w:rsidRPr="001A6E28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 1test  averti en Td + 3 tests en 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  <w:r w:rsidRPr="001A6E28">
              <w:rPr>
                <w:rFonts w:cstheme="minorHAnsi"/>
              </w:rPr>
              <w:t xml:space="preserve"> non avertis dont 1 a été fait</w:t>
            </w:r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fait</w:t>
            </w:r>
          </w:p>
        </w:tc>
      </w:tr>
      <w:tr w:rsidR="003C0218" w:rsidRPr="001A6E28" w:rsidTr="003D17CC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Comp</w:t>
            </w:r>
            <w:proofErr w:type="spellEnd"/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Amrane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4559A">
              <w:rPr>
                <w:rFonts w:cstheme="minorHAnsi"/>
                <w:b/>
                <w:bCs/>
              </w:rPr>
              <w:t>+</w:t>
            </w:r>
            <w:r w:rsidR="00C24ADA">
              <w:rPr>
                <w:rFonts w:cstheme="minorHAnsi"/>
                <w:b/>
                <w:bCs/>
              </w:rPr>
              <w:t>6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>: G1</w:t>
            </w:r>
            <w:r w:rsidR="00C4559A">
              <w:rPr>
                <w:rFonts w:cstheme="minorHAnsi"/>
              </w:rPr>
              <w:t xml:space="preserve"> &amp;2</w:t>
            </w:r>
            <w:r w:rsidRPr="001A6E28">
              <w:rPr>
                <w:rFonts w:cstheme="minorHAnsi"/>
              </w:rPr>
              <w:t xml:space="preserve">  </w:t>
            </w:r>
            <w:r w:rsidRPr="001A6E28">
              <w:rPr>
                <w:rFonts w:cstheme="minorHAnsi"/>
                <w:b/>
                <w:bCs/>
              </w:rPr>
              <w:t>3</w:t>
            </w:r>
            <w:r w:rsidR="00C4559A">
              <w:rPr>
                <w:rFonts w:cstheme="minorHAnsi"/>
                <w:b/>
                <w:bCs/>
              </w:rPr>
              <w:t>+</w:t>
            </w:r>
            <w:r w:rsidR="00C24ADA">
              <w:rPr>
                <w:rFonts w:cstheme="minorHAnsi"/>
                <w:b/>
                <w:bCs/>
              </w:rPr>
              <w:t>6</w:t>
            </w:r>
            <w:r w:rsidRPr="001A6E28">
              <w:rPr>
                <w:rFonts w:cstheme="minorHAnsi"/>
              </w:rPr>
              <w:t xml:space="preserve"> </w:t>
            </w:r>
            <w:r w:rsidR="00C4559A">
              <w:rPr>
                <w:rFonts w:cstheme="minorHAnsi"/>
              </w:rPr>
              <w:t xml:space="preserve">  </w:t>
            </w:r>
            <w:r w:rsidRPr="001A6E28">
              <w:rPr>
                <w:rFonts w:cstheme="minorHAnsi"/>
              </w:rPr>
              <w:t xml:space="preserve"> 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</w:t>
            </w:r>
            <w:r w:rsidRPr="008968BE">
              <w:rPr>
                <w:rFonts w:cstheme="minorHAnsi"/>
              </w:rPr>
              <w:t>G1</w:t>
            </w:r>
            <w:r w:rsidR="00C24ADA">
              <w:rPr>
                <w:rFonts w:cstheme="minorHAnsi"/>
              </w:rPr>
              <w:t xml:space="preserve"> &amp; G2</w:t>
            </w:r>
            <w:r w:rsidRPr="008968BE">
              <w:rPr>
                <w:rFonts w:cstheme="minorHAnsi"/>
              </w:rPr>
              <w:t xml:space="preserve">  </w:t>
            </w:r>
            <w:r w:rsidRPr="008968BE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+5</w:t>
            </w:r>
            <w:r w:rsidRPr="008968BE">
              <w:rPr>
                <w:rFonts w:cstheme="minorHAnsi"/>
                <w:b/>
                <w:bCs/>
              </w:rPr>
              <w:t xml:space="preserve"> </w:t>
            </w:r>
            <w:r w:rsidRPr="008968BE">
              <w:rPr>
                <w:rFonts w:cstheme="minorHAnsi"/>
              </w:rPr>
              <w:t xml:space="preserve">  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3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+ 1 test écrit &amp; 1 mini projet en Tps</w:t>
            </w:r>
          </w:p>
        </w:tc>
        <w:tc>
          <w:tcPr>
            <w:tcW w:w="1867" w:type="dxa"/>
          </w:tcPr>
          <w:p w:rsidR="003C0218" w:rsidRDefault="00953CDD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fait</w:t>
            </w:r>
            <w:r w:rsidR="00C4559A">
              <w:rPr>
                <w:rFonts w:cstheme="minorHAnsi"/>
              </w:rPr>
              <w:t xml:space="preserve"> en td</w:t>
            </w:r>
          </w:p>
          <w:p w:rsidR="00A63A35" w:rsidRDefault="00A63A35" w:rsidP="00A63A3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  <w:p w:rsidR="00A63A35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1 test fait en </w:t>
            </w:r>
            <w:proofErr w:type="spellStart"/>
            <w:r>
              <w:rPr>
                <w:rFonts w:cstheme="minorHAnsi"/>
              </w:rPr>
              <w:t>tp</w:t>
            </w:r>
            <w:proofErr w:type="spellEnd"/>
          </w:p>
        </w:tc>
      </w:tr>
      <w:tr w:rsidR="003C0218" w:rsidRPr="001A6E28" w:rsidTr="003D17CC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Prog</w:t>
            </w:r>
            <w:proofErr w:type="spellEnd"/>
            <w:r w:rsidRPr="001A6E28">
              <w:rPr>
                <w:rFonts w:cstheme="minorHAnsi"/>
              </w:rPr>
              <w:t xml:space="preserve"> Log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Haffaf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+6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Tps: G1</w:t>
            </w:r>
            <w:r w:rsidR="00C24ADA">
              <w:rPr>
                <w:rFonts w:cstheme="minorHAnsi"/>
              </w:rPr>
              <w:t xml:space="preserve"> &amp;</w:t>
            </w:r>
            <w:r w:rsidRPr="001A6E28">
              <w:rPr>
                <w:rFonts w:cstheme="minorHAnsi"/>
              </w:rPr>
              <w:t xml:space="preserve"> G2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+6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2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avertis</w:t>
            </w:r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fait en Td</w:t>
            </w:r>
          </w:p>
        </w:tc>
      </w:tr>
      <w:tr w:rsidR="003C0218" w:rsidRPr="001A6E28" w:rsidTr="003D17CC">
        <w:trPr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UEF8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Bousmaha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GL2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Bousmaha</w:t>
            </w:r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Pr="001A6E28">
              <w:rPr>
                <w:rFonts w:cstheme="minorHAnsi"/>
                <w:b/>
                <w:bCs/>
              </w:rPr>
              <w:t xml:space="preserve"> 4</w:t>
            </w:r>
            <w:r w:rsidR="008968BE">
              <w:rPr>
                <w:rFonts w:cstheme="minorHAnsi"/>
                <w:b/>
                <w:bCs/>
              </w:rPr>
              <w:t>+4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>: G1</w:t>
            </w:r>
            <w:r w:rsidR="008968BE">
              <w:rPr>
                <w:rFonts w:cstheme="minorHAnsi"/>
              </w:rPr>
              <w:t>&amp; 2</w:t>
            </w:r>
            <w:r w:rsidRPr="001A6E28">
              <w:rPr>
                <w:rFonts w:cstheme="minorHAnsi"/>
              </w:rPr>
              <w:t xml:space="preserve">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8968BE">
              <w:rPr>
                <w:rFonts w:cstheme="minorHAnsi"/>
                <w:b/>
                <w:bCs/>
              </w:rPr>
              <w:t>+4</w:t>
            </w:r>
            <w:r w:rsidRPr="001A6E28">
              <w:rPr>
                <w:rFonts w:cstheme="minorHAnsi"/>
              </w:rPr>
              <w:t xml:space="preserve">   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G1 </w:t>
            </w:r>
            <w:r w:rsidR="00C24ADA">
              <w:rPr>
                <w:rFonts w:cstheme="minorHAnsi"/>
                <w:b/>
                <w:bCs/>
              </w:rPr>
              <w:t>&amp;</w:t>
            </w:r>
            <w:r w:rsidRPr="001A6E28">
              <w:rPr>
                <w:rFonts w:cstheme="minorHAnsi"/>
              </w:rPr>
              <w:t xml:space="preserve"> G2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+5</w:t>
            </w:r>
          </w:p>
        </w:tc>
        <w:tc>
          <w:tcPr>
            <w:tcW w:w="2552" w:type="dxa"/>
          </w:tcPr>
          <w:p w:rsidR="003C0218" w:rsidRPr="001A6E28" w:rsidRDefault="003C0218" w:rsidP="008D3FC4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Plusieurs tests en cours dont 1 a été fait + des exposés + 1 test averti en Td + 1 mini projet en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</w:p>
        </w:tc>
        <w:tc>
          <w:tcPr>
            <w:tcW w:w="1867" w:type="dxa"/>
          </w:tcPr>
          <w:p w:rsidR="00A63A35" w:rsidRDefault="00953CDD" w:rsidP="008D3FC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 test fait </w:t>
            </w:r>
          </w:p>
          <w:p w:rsidR="00A63A35" w:rsidRDefault="00A63A35" w:rsidP="008D3FC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953CDD">
              <w:rPr>
                <w:rFonts w:cstheme="minorHAnsi"/>
              </w:rPr>
              <w:t xml:space="preserve">+ </w:t>
            </w:r>
          </w:p>
          <w:p w:rsidR="003C0218" w:rsidRPr="001A6E28" w:rsidRDefault="00953CDD" w:rsidP="008D3FC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les exposés en cours</w:t>
            </w:r>
          </w:p>
        </w:tc>
      </w:tr>
      <w:tr w:rsidR="003C0218" w:rsidRPr="001A6E28" w:rsidTr="003D17CC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IHM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Taghezout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:  G1 </w:t>
            </w:r>
            <w:r w:rsidR="00C24ADA">
              <w:rPr>
                <w:rFonts w:cstheme="minorHAnsi"/>
              </w:rPr>
              <w:t xml:space="preserve">&amp; </w:t>
            </w:r>
            <w:r w:rsidRPr="001A6E28">
              <w:rPr>
                <w:rFonts w:cstheme="minorHAnsi"/>
              </w:rPr>
              <w:t>G2</w:t>
            </w:r>
            <w:r w:rsidR="00C24ADA">
              <w:rPr>
                <w:rFonts w:cstheme="minorHAnsi"/>
              </w:rPr>
              <w:t xml:space="preserve">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+5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 </w:t>
            </w:r>
            <w:r w:rsidRPr="001A6E28">
              <w:rPr>
                <w:rFonts w:cstheme="minorHAnsi"/>
                <w:lang w:val="en-US"/>
              </w:rPr>
              <w:t xml:space="preserve">G1  </w:t>
            </w:r>
            <w:r w:rsidRPr="001A6E28">
              <w:rPr>
                <w:rFonts w:cstheme="minorHAnsi"/>
                <w:b/>
                <w:bCs/>
                <w:lang w:val="en-US"/>
              </w:rPr>
              <w:t>3</w:t>
            </w:r>
            <w:r w:rsidR="00C24ADA">
              <w:rPr>
                <w:rFonts w:cstheme="minorHAnsi"/>
                <w:b/>
                <w:bCs/>
                <w:lang w:val="en-US"/>
              </w:rPr>
              <w:t>+3</w:t>
            </w:r>
            <w:r w:rsidRPr="001A6E28">
              <w:rPr>
                <w:rFonts w:cstheme="minorHAnsi"/>
                <w:lang w:val="en-US"/>
              </w:rPr>
              <w:t xml:space="preserve">   G2  </w:t>
            </w:r>
            <w:r w:rsidRPr="001A6E28">
              <w:rPr>
                <w:rFonts w:cstheme="minorHAnsi"/>
                <w:b/>
                <w:bCs/>
                <w:lang w:val="en-US"/>
              </w:rPr>
              <w:t>3</w:t>
            </w:r>
            <w:r w:rsidR="00C24ADA">
              <w:rPr>
                <w:rFonts w:cstheme="minorHAnsi"/>
                <w:b/>
                <w:bCs/>
                <w:lang w:val="en-US"/>
              </w:rPr>
              <w:t>+5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1 test  + 1 note de participation + 1 note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en Td</w:t>
            </w:r>
          </w:p>
        </w:tc>
      </w:tr>
      <w:tr w:rsidR="003C0218" w:rsidRPr="001A6E28" w:rsidTr="003D17CC">
        <w:trPr>
          <w:trHeight w:val="332"/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UEM7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Aribi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PL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Aribi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+6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G1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C24ADA">
              <w:rPr>
                <w:rFonts w:cstheme="minorHAnsi"/>
                <w:b/>
                <w:bCs/>
              </w:rPr>
              <w:t>+6</w:t>
            </w:r>
            <w:r w:rsidRPr="001A6E28">
              <w:rPr>
                <w:rFonts w:cstheme="minorHAnsi"/>
              </w:rPr>
              <w:t xml:space="preserve">  G2  </w:t>
            </w:r>
            <w:r w:rsidRPr="001A6E28">
              <w:rPr>
                <w:rFonts w:cstheme="minorHAnsi"/>
                <w:b/>
                <w:bCs/>
              </w:rPr>
              <w:t>3</w:t>
            </w:r>
            <w:r w:rsidR="00C24ADA">
              <w:rPr>
                <w:rFonts w:cstheme="minorHAnsi"/>
                <w:b/>
                <w:bCs/>
              </w:rPr>
              <w:t>+6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2 tests en Td avertis</w:t>
            </w:r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fait</w:t>
            </w:r>
          </w:p>
        </w:tc>
      </w:tr>
      <w:tr w:rsidR="003C0218" w:rsidRPr="001A6E28" w:rsidTr="003D17CC">
        <w:trPr>
          <w:trHeight w:val="332"/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Prob</w:t>
            </w:r>
            <w:proofErr w:type="spellEnd"/>
            <w:r w:rsidRPr="001A6E28">
              <w:rPr>
                <w:rFonts w:cstheme="minorHAnsi"/>
              </w:rPr>
              <w:t xml:space="preserve"> &amp; Stat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Benaissa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A63A35">
              <w:rPr>
                <w:rFonts w:cstheme="minorHAnsi"/>
                <w:b/>
                <w:bCs/>
              </w:rPr>
              <w:t>+5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 G1   </w:t>
            </w:r>
            <w:r w:rsidRPr="001A6E28">
              <w:rPr>
                <w:rFonts w:cstheme="minorHAnsi"/>
                <w:b/>
                <w:bCs/>
              </w:rPr>
              <w:t>3</w:t>
            </w:r>
            <w:r w:rsidR="00A63A35">
              <w:rPr>
                <w:rFonts w:cstheme="minorHAnsi"/>
                <w:b/>
                <w:bCs/>
              </w:rPr>
              <w:t>+5</w:t>
            </w:r>
            <w:r w:rsidRPr="001A6E28">
              <w:rPr>
                <w:rFonts w:cstheme="minorHAnsi"/>
              </w:rPr>
              <w:t xml:space="preserve">  G2 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A63A35">
              <w:rPr>
                <w:rFonts w:cstheme="minorHAnsi"/>
                <w:b/>
                <w:bCs/>
              </w:rPr>
              <w:t>+5</w:t>
            </w: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2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avertis</w:t>
            </w:r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 test fait</w:t>
            </w:r>
          </w:p>
        </w:tc>
      </w:tr>
      <w:tr w:rsidR="003C0218" w:rsidRPr="001A6E28" w:rsidTr="003D17CC">
        <w:trPr>
          <w:trHeight w:val="332"/>
          <w:jc w:val="center"/>
        </w:trPr>
        <w:tc>
          <w:tcPr>
            <w:tcW w:w="1326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UET3</w:t>
            </w:r>
          </w:p>
          <w:p w:rsidR="003C0218" w:rsidRPr="001A6E28" w:rsidRDefault="003C0218" w:rsidP="0052301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Hadjari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Ang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Hadjari</w:t>
            </w:r>
            <w:proofErr w:type="spellEnd"/>
          </w:p>
        </w:tc>
        <w:tc>
          <w:tcPr>
            <w:tcW w:w="2410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 </w:t>
            </w:r>
            <w:r w:rsidRPr="001A6E28">
              <w:rPr>
                <w:rFonts w:cstheme="minorHAnsi"/>
                <w:b/>
                <w:bCs/>
              </w:rPr>
              <w:t>4</w:t>
            </w:r>
            <w:r w:rsidR="00A63A35">
              <w:rPr>
                <w:rFonts w:cstheme="minorHAnsi"/>
                <w:b/>
                <w:bCs/>
              </w:rPr>
              <w:t>+4</w:t>
            </w:r>
          </w:p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52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Travail personnel + 1 test averti</w:t>
            </w:r>
          </w:p>
        </w:tc>
        <w:tc>
          <w:tcPr>
            <w:tcW w:w="1867" w:type="dxa"/>
          </w:tcPr>
          <w:p w:rsidR="003C0218" w:rsidRPr="001A6E28" w:rsidRDefault="00A63A35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Travail personnel fait</w:t>
            </w:r>
          </w:p>
        </w:tc>
      </w:tr>
    </w:tbl>
    <w:p w:rsidR="000D4FD3" w:rsidRPr="001A6E28" w:rsidRDefault="000D4FD3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0D4FD3" w:rsidRDefault="008968BE" w:rsidP="000D4FD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noter que pour certaines matières le nombre de séances est inferieur au nombre de semaines d'enseignement ceci est dû </w:t>
      </w:r>
      <w:r w:rsidR="00A63A35">
        <w:rPr>
          <w:rFonts w:cstheme="minorHAnsi"/>
          <w:sz w:val="24"/>
          <w:szCs w:val="24"/>
        </w:rPr>
        <w:t xml:space="preserve">au fait </w:t>
      </w:r>
      <w:r>
        <w:rPr>
          <w:rFonts w:cstheme="minorHAnsi"/>
          <w:sz w:val="24"/>
          <w:szCs w:val="24"/>
        </w:rPr>
        <w:t xml:space="preserve">que leurs </w:t>
      </w:r>
      <w:proofErr w:type="spellStart"/>
      <w:r>
        <w:rPr>
          <w:rFonts w:cstheme="minorHAnsi"/>
          <w:sz w:val="24"/>
          <w:szCs w:val="24"/>
        </w:rPr>
        <w:t>seances</w:t>
      </w:r>
      <w:proofErr w:type="spellEnd"/>
      <w:r>
        <w:rPr>
          <w:rFonts w:cstheme="minorHAnsi"/>
          <w:sz w:val="24"/>
          <w:szCs w:val="24"/>
        </w:rPr>
        <w:t xml:space="preserve"> ont </w:t>
      </w:r>
      <w:proofErr w:type="spellStart"/>
      <w:r>
        <w:rPr>
          <w:rFonts w:cstheme="minorHAnsi"/>
          <w:sz w:val="24"/>
          <w:szCs w:val="24"/>
        </w:rPr>
        <w:t>coincidé</w:t>
      </w:r>
      <w:proofErr w:type="spellEnd"/>
      <w:r>
        <w:rPr>
          <w:rFonts w:cstheme="minorHAnsi"/>
          <w:sz w:val="24"/>
          <w:szCs w:val="24"/>
        </w:rPr>
        <w:t xml:space="preserve"> avec des jours fériés</w:t>
      </w:r>
      <w:r w:rsidR="00A63A35">
        <w:rPr>
          <w:rFonts w:cstheme="minorHAnsi"/>
          <w:sz w:val="24"/>
          <w:szCs w:val="24"/>
        </w:rPr>
        <w:t xml:space="preserve"> et / ou concours </w:t>
      </w:r>
      <w:proofErr w:type="spellStart"/>
      <w:r w:rsidR="00A63A35">
        <w:rPr>
          <w:rFonts w:cstheme="minorHAnsi"/>
          <w:sz w:val="24"/>
          <w:szCs w:val="24"/>
        </w:rPr>
        <w:t>doctorals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8968BE" w:rsidRPr="001A6E28" w:rsidRDefault="008968BE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0D4FD3" w:rsidRPr="001A6E28" w:rsidRDefault="003C0218" w:rsidP="003C0218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2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8E2BFF" w:rsidRPr="001A6E28">
        <w:rPr>
          <w:rFonts w:cstheme="minorHAnsi"/>
          <w:sz w:val="24"/>
          <w:szCs w:val="24"/>
        </w:rPr>
        <w:t xml:space="preserve"> </w:t>
      </w:r>
      <w:r w:rsidR="001A6E28" w:rsidRPr="001A6E28">
        <w:rPr>
          <w:rFonts w:cstheme="minorHAnsi"/>
          <w:sz w:val="24"/>
          <w:szCs w:val="24"/>
        </w:rPr>
        <w:t xml:space="preserve">Aucune demande </w:t>
      </w:r>
      <w:r w:rsidR="001A6E28">
        <w:rPr>
          <w:rFonts w:cstheme="minorHAnsi"/>
          <w:sz w:val="24"/>
          <w:szCs w:val="24"/>
        </w:rPr>
        <w:t>d</w:t>
      </w:r>
      <w:r w:rsidR="001A6E28" w:rsidRPr="001A6E28">
        <w:rPr>
          <w:rFonts w:cstheme="minorHAnsi"/>
          <w:sz w:val="24"/>
          <w:szCs w:val="24"/>
        </w:rPr>
        <w:t>e congé académique n'a été déposée.</w:t>
      </w:r>
    </w:p>
    <w:p w:rsidR="008D3FC4" w:rsidRPr="001A6E28" w:rsidRDefault="008D3FC4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8D3FC4" w:rsidRPr="001A6E28" w:rsidRDefault="001A6E28" w:rsidP="001A6E28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3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8E2BFF" w:rsidRPr="001A6E28">
        <w:rPr>
          <w:rFonts w:cstheme="minorHAnsi"/>
          <w:sz w:val="24"/>
          <w:szCs w:val="24"/>
        </w:rPr>
        <w:t xml:space="preserve"> </w:t>
      </w:r>
      <w:r w:rsidRPr="001A6E28">
        <w:rPr>
          <w:rFonts w:cstheme="minorHAnsi"/>
          <w:sz w:val="24"/>
          <w:szCs w:val="24"/>
        </w:rPr>
        <w:t>Le tableau suivant présente l'</w:t>
      </w:r>
      <w:proofErr w:type="spellStart"/>
      <w:r w:rsidRPr="001A6E28">
        <w:rPr>
          <w:rFonts w:cstheme="minorHAnsi"/>
          <w:sz w:val="24"/>
          <w:szCs w:val="24"/>
        </w:rPr>
        <w:t>etat</w:t>
      </w:r>
      <w:proofErr w:type="spellEnd"/>
      <w:r w:rsidRPr="001A6E28">
        <w:rPr>
          <w:rFonts w:cstheme="minorHAnsi"/>
          <w:sz w:val="24"/>
          <w:szCs w:val="24"/>
        </w:rPr>
        <w:t xml:space="preserve"> des absences par matière</w:t>
      </w:r>
    </w:p>
    <w:tbl>
      <w:tblPr>
        <w:tblStyle w:val="Grilledutableau"/>
        <w:tblW w:w="0" w:type="auto"/>
        <w:jc w:val="center"/>
        <w:tblInd w:w="685" w:type="dxa"/>
        <w:tblLook w:val="04A0"/>
      </w:tblPr>
      <w:tblGrid>
        <w:gridCol w:w="1701"/>
        <w:gridCol w:w="3354"/>
        <w:gridCol w:w="1559"/>
      </w:tblGrid>
      <w:tr w:rsidR="001A6E28" w:rsidRPr="001A6E28" w:rsidTr="00040781">
        <w:trPr>
          <w:jc w:val="center"/>
        </w:trPr>
        <w:tc>
          <w:tcPr>
            <w:tcW w:w="1701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Matières</w:t>
            </w:r>
          </w:p>
        </w:tc>
        <w:tc>
          <w:tcPr>
            <w:tcW w:w="3354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Noms </w:t>
            </w: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etudiants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Nb absences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SE2</w:t>
            </w:r>
          </w:p>
        </w:tc>
        <w:tc>
          <w:tcPr>
            <w:tcW w:w="3354" w:type="dxa"/>
          </w:tcPr>
          <w:p w:rsidR="001A6E28" w:rsidRP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Houari,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</w:p>
        </w:tc>
        <w:tc>
          <w:tcPr>
            <w:tcW w:w="1559" w:type="dxa"/>
          </w:tcPr>
          <w:p w:rsidR="001A6E28" w:rsidRPr="001A6E28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présences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Comp</w:t>
            </w:r>
            <w:proofErr w:type="spellEnd"/>
          </w:p>
        </w:tc>
        <w:tc>
          <w:tcPr>
            <w:tcW w:w="3354" w:type="dxa"/>
          </w:tcPr>
          <w:p w:rsid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Houari,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</w:p>
          <w:p w:rsidR="00A63A35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Bouhmama</w:t>
            </w:r>
            <w:proofErr w:type="spellEnd"/>
          </w:p>
          <w:p w:rsidR="00A63A35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Hemamda</w:t>
            </w:r>
            <w:proofErr w:type="spellEnd"/>
          </w:p>
          <w:p w:rsidR="00A63A35" w:rsidRP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présences</w:t>
            </w:r>
          </w:p>
          <w:p w:rsidR="00A63A35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 5</w:t>
            </w:r>
          </w:p>
          <w:p w:rsidR="00A63A35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&gt;4</w:t>
            </w:r>
          </w:p>
          <w:p w:rsidR="00A63A35" w:rsidRPr="001A6E28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&gt;4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Prog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Log</w:t>
            </w:r>
          </w:p>
        </w:tc>
        <w:tc>
          <w:tcPr>
            <w:tcW w:w="3354" w:type="dxa"/>
          </w:tcPr>
          <w:p w:rsidR="001A6E28" w:rsidRP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GL2</w:t>
            </w:r>
          </w:p>
        </w:tc>
        <w:tc>
          <w:tcPr>
            <w:tcW w:w="3354" w:type="dxa"/>
          </w:tcPr>
          <w:p w:rsidR="001A6E28" w:rsidRP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IHM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Hemamda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Prob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&amp; Stat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  <w:r>
              <w:rPr>
                <w:rFonts w:cstheme="minorHAnsi"/>
                <w:sz w:val="24"/>
                <w:szCs w:val="24"/>
              </w:rPr>
              <w:t>, Houari</w:t>
            </w:r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Ang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Bouhmama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Hamou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Hacini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1A6E28" w:rsidRPr="001A6E28" w:rsidRDefault="001A6E28" w:rsidP="001A6E28">
      <w:pPr>
        <w:spacing w:after="0"/>
        <w:jc w:val="both"/>
        <w:rPr>
          <w:rFonts w:cstheme="minorHAnsi"/>
          <w:sz w:val="24"/>
          <w:szCs w:val="24"/>
        </w:rPr>
      </w:pPr>
    </w:p>
    <w:p w:rsidR="008E2BFF" w:rsidRDefault="001A6E28" w:rsidP="001A6E28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4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8E2BFF" w:rsidRPr="001A6E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Le </w:t>
      </w:r>
      <w:proofErr w:type="spellStart"/>
      <w:r>
        <w:rPr>
          <w:rFonts w:cstheme="minorHAnsi"/>
          <w:sz w:val="24"/>
          <w:szCs w:val="24"/>
        </w:rPr>
        <w:t>sequencement</w:t>
      </w:r>
      <w:proofErr w:type="spellEnd"/>
      <w:r>
        <w:rPr>
          <w:rFonts w:cstheme="minorHAnsi"/>
          <w:sz w:val="24"/>
          <w:szCs w:val="24"/>
        </w:rPr>
        <w:t xml:space="preserve"> de matières pour les EFs1 et ERs1 proposé</w:t>
      </w:r>
      <w:r w:rsidR="00953CDD">
        <w:rPr>
          <w:rFonts w:cstheme="minorHAnsi"/>
          <w:sz w:val="24"/>
          <w:szCs w:val="24"/>
        </w:rPr>
        <w:t>:</w:t>
      </w:r>
    </w:p>
    <w:p w:rsidR="00040781" w:rsidRPr="001A6E28" w:rsidRDefault="00040781" w:rsidP="001A6E2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SE2 &amp; GL2, </w:t>
      </w:r>
      <w:proofErr w:type="spellStart"/>
      <w:r>
        <w:rPr>
          <w:rFonts w:cstheme="minorHAnsi"/>
          <w:sz w:val="24"/>
          <w:szCs w:val="24"/>
        </w:rPr>
        <w:t>Comp</w:t>
      </w:r>
      <w:proofErr w:type="spellEnd"/>
      <w:r>
        <w:rPr>
          <w:rFonts w:cstheme="minorHAnsi"/>
          <w:sz w:val="24"/>
          <w:szCs w:val="24"/>
        </w:rPr>
        <w:t xml:space="preserve">, Prolog &amp; IHM, </w:t>
      </w:r>
      <w:proofErr w:type="spellStart"/>
      <w:r>
        <w:rPr>
          <w:rFonts w:cstheme="minorHAnsi"/>
          <w:sz w:val="24"/>
          <w:szCs w:val="24"/>
        </w:rPr>
        <w:t>Prob</w:t>
      </w:r>
      <w:proofErr w:type="spellEnd"/>
      <w:r>
        <w:rPr>
          <w:rFonts w:cstheme="minorHAnsi"/>
          <w:sz w:val="24"/>
          <w:szCs w:val="24"/>
        </w:rPr>
        <w:t xml:space="preserve"> Stat, PL &amp; Ang</w:t>
      </w:r>
    </w:p>
    <w:p w:rsidR="008D3FC4" w:rsidRPr="001A6E28" w:rsidRDefault="008D3FC4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8D3FC4" w:rsidRDefault="001A6E28" w:rsidP="00953CDD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5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4F7FB0" w:rsidRPr="001A6E28">
        <w:rPr>
          <w:rFonts w:cstheme="minorHAnsi"/>
          <w:sz w:val="24"/>
          <w:szCs w:val="24"/>
        </w:rPr>
        <w:t xml:space="preserve"> </w:t>
      </w:r>
      <w:r w:rsidR="00040781">
        <w:rPr>
          <w:rFonts w:cstheme="minorHAnsi"/>
          <w:sz w:val="24"/>
          <w:szCs w:val="24"/>
        </w:rPr>
        <w:t>a) Problèmes de salles:</w:t>
      </w:r>
    </w:p>
    <w:p w:rsidR="00040781" w:rsidRPr="00040781" w:rsidRDefault="00040781" w:rsidP="00040781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040781">
        <w:rPr>
          <w:rFonts w:cstheme="minorHAnsi"/>
          <w:sz w:val="24"/>
          <w:szCs w:val="24"/>
        </w:rPr>
        <w:t>Les étudiants soulèvent le problème du soleil dans les salles info5 &amp; info6. Des rideaux sont fortement souhaités.</w:t>
      </w:r>
    </w:p>
    <w:p w:rsidR="00E85B24" w:rsidRDefault="00040781" w:rsidP="00E85B2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040781">
        <w:rPr>
          <w:rFonts w:cstheme="minorHAnsi"/>
          <w:sz w:val="24"/>
          <w:szCs w:val="24"/>
        </w:rPr>
        <w:t>Problème de plafond de la salle Info5</w:t>
      </w:r>
      <w:r w:rsidR="00E85B24">
        <w:rPr>
          <w:rFonts w:cstheme="minorHAnsi"/>
          <w:sz w:val="24"/>
          <w:szCs w:val="24"/>
        </w:rPr>
        <w:t xml:space="preserve">. </w:t>
      </w:r>
    </w:p>
    <w:p w:rsidR="00E85B24" w:rsidRDefault="00E85B24" w:rsidP="00E85B24">
      <w:pPr>
        <w:pStyle w:val="Paragraphedeliste"/>
        <w:spacing w:after="0"/>
        <w:ind w:lef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E85B24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>Besoins de séances:</w:t>
      </w:r>
    </w:p>
    <w:p w:rsidR="00E85B24" w:rsidRDefault="003D17CC" w:rsidP="00E85B24">
      <w:pPr>
        <w:pStyle w:val="Paragraphedeliste"/>
        <w:spacing w:after="0"/>
        <w:ind w:lef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E85B24">
        <w:rPr>
          <w:rFonts w:cstheme="minorHAnsi"/>
          <w:sz w:val="24"/>
          <w:szCs w:val="24"/>
        </w:rPr>
        <w:t xml:space="preserve">Dû au fait que les jours </w:t>
      </w:r>
      <w:proofErr w:type="spellStart"/>
      <w:r w:rsidR="00E85B24">
        <w:rPr>
          <w:rFonts w:cstheme="minorHAnsi"/>
          <w:sz w:val="24"/>
          <w:szCs w:val="24"/>
        </w:rPr>
        <w:t>fériers</w:t>
      </w:r>
      <w:proofErr w:type="spellEnd"/>
      <w:r w:rsidR="00E85B24">
        <w:rPr>
          <w:rFonts w:cstheme="minorHAnsi"/>
          <w:sz w:val="24"/>
          <w:szCs w:val="24"/>
        </w:rPr>
        <w:t xml:space="preserve"> </w:t>
      </w:r>
      <w:proofErr w:type="spellStart"/>
      <w:r w:rsidR="00E85B24">
        <w:rPr>
          <w:rFonts w:cstheme="minorHAnsi"/>
          <w:sz w:val="24"/>
          <w:szCs w:val="24"/>
        </w:rPr>
        <w:t>coincident</w:t>
      </w:r>
      <w:proofErr w:type="spellEnd"/>
      <w:r w:rsidR="00E85B24">
        <w:rPr>
          <w:rFonts w:cstheme="minorHAnsi"/>
          <w:sz w:val="24"/>
          <w:szCs w:val="24"/>
        </w:rPr>
        <w:t xml:space="preserve"> avec les </w:t>
      </w:r>
      <w:proofErr w:type="spellStart"/>
      <w:r w:rsidR="00E85B24">
        <w:rPr>
          <w:rFonts w:cstheme="minorHAnsi"/>
          <w:sz w:val="24"/>
          <w:szCs w:val="24"/>
        </w:rPr>
        <w:t>memes</w:t>
      </w:r>
      <w:proofErr w:type="spellEnd"/>
      <w:r w:rsidR="00E85B24">
        <w:rPr>
          <w:rFonts w:cstheme="minorHAnsi"/>
          <w:sz w:val="24"/>
          <w:szCs w:val="24"/>
        </w:rPr>
        <w:t xml:space="preserve"> journées dans la semaine, un groupe se retrouve en retard par rapport à l'autre. Des propositions de rattrapages ont été faites en </w:t>
      </w:r>
      <w:proofErr w:type="spellStart"/>
      <w:r w:rsidR="00E85B24">
        <w:rPr>
          <w:rFonts w:cstheme="minorHAnsi"/>
          <w:sz w:val="24"/>
          <w:szCs w:val="24"/>
        </w:rPr>
        <w:t>cpc</w:t>
      </w:r>
      <w:proofErr w:type="spellEnd"/>
      <w:r w:rsidR="00E85B24">
        <w:rPr>
          <w:rFonts w:cstheme="minorHAnsi"/>
          <w:sz w:val="24"/>
          <w:szCs w:val="24"/>
        </w:rPr>
        <w:t xml:space="preserve">: </w:t>
      </w:r>
    </w:p>
    <w:p w:rsidR="00E85B24" w:rsidRDefault="00E85B24" w:rsidP="003D17CC">
      <w:pPr>
        <w:pStyle w:val="Paragraphedeliste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Deux (2) </w:t>
      </w:r>
      <w:proofErr w:type="spellStart"/>
      <w:r>
        <w:rPr>
          <w:rFonts w:cstheme="minorHAnsi"/>
          <w:sz w:val="24"/>
          <w:szCs w:val="24"/>
        </w:rPr>
        <w:t>seances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Tp</w:t>
      </w:r>
      <w:proofErr w:type="spellEnd"/>
      <w:r>
        <w:rPr>
          <w:rFonts w:cstheme="minorHAnsi"/>
          <w:sz w:val="24"/>
          <w:szCs w:val="24"/>
        </w:rPr>
        <w:t xml:space="preserve"> en IHM pour le gr1 le 14/12 à 12h30 et le 21/12 à 12h30</w:t>
      </w:r>
    </w:p>
    <w:p w:rsidR="00E85B24" w:rsidRDefault="00E85B24" w:rsidP="003D17CC">
      <w:pPr>
        <w:pStyle w:val="Paragraphedeliste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Tds</w:t>
      </w:r>
      <w:proofErr w:type="spellEnd"/>
      <w:r>
        <w:rPr>
          <w:rFonts w:cstheme="minorHAnsi"/>
          <w:sz w:val="24"/>
          <w:szCs w:val="24"/>
        </w:rPr>
        <w:t xml:space="preserve">  en SE2 le 6/12  pour Gr2 à 12h30</w:t>
      </w:r>
      <w:r w:rsidRPr="00E85B2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et Gr1 à 14h15</w:t>
      </w:r>
    </w:p>
    <w:p w:rsidR="00E85B24" w:rsidRPr="00E85B24" w:rsidRDefault="003D17CC" w:rsidP="003D17CC">
      <w:pPr>
        <w:pStyle w:val="Paragraphedeliste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séances d'IHM du mardi</w:t>
      </w:r>
      <w:r w:rsidR="00E85B24" w:rsidRPr="00E85B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12/12 et jeudi 14/12 seront récupérées par le module </w:t>
      </w:r>
      <w:proofErr w:type="spellStart"/>
      <w:r>
        <w:rPr>
          <w:rFonts w:cstheme="minorHAnsi"/>
          <w:sz w:val="24"/>
          <w:szCs w:val="24"/>
        </w:rPr>
        <w:t>comp</w:t>
      </w:r>
      <w:proofErr w:type="spellEnd"/>
      <w:r>
        <w:rPr>
          <w:rFonts w:cstheme="minorHAnsi"/>
          <w:sz w:val="24"/>
          <w:szCs w:val="24"/>
        </w:rPr>
        <w:t>.</w:t>
      </w:r>
      <w:r w:rsidR="00E85B24" w:rsidRPr="00E85B24">
        <w:rPr>
          <w:rFonts w:cstheme="minorHAnsi"/>
          <w:sz w:val="24"/>
          <w:szCs w:val="24"/>
        </w:rPr>
        <w:t xml:space="preserve">                                                                      </w:t>
      </w:r>
    </w:p>
    <w:p w:rsidR="008D3FC4" w:rsidRPr="001A6E28" w:rsidRDefault="008D3FC4" w:rsidP="008D3FC4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 xml:space="preserve">La présidente de </w:t>
      </w:r>
      <w:proofErr w:type="spellStart"/>
      <w:r w:rsidRPr="001A6E28">
        <w:rPr>
          <w:rFonts w:cstheme="minorHAnsi"/>
          <w:b/>
          <w:bCs/>
          <w:sz w:val="24"/>
          <w:szCs w:val="24"/>
        </w:rPr>
        <w:t>Cpc</w:t>
      </w:r>
      <w:proofErr w:type="spellEnd"/>
    </w:p>
    <w:p w:rsidR="008D3FC4" w:rsidRPr="001342A8" w:rsidRDefault="008D3FC4" w:rsidP="008D3FC4">
      <w:pPr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1342A8">
        <w:rPr>
          <w:rFonts w:asciiTheme="majorBidi" w:hAnsiTheme="majorBidi" w:cstheme="majorBidi"/>
          <w:b/>
          <w:bCs/>
          <w:sz w:val="24"/>
          <w:szCs w:val="24"/>
        </w:rPr>
        <w:t xml:space="preserve">Mme B. </w:t>
      </w:r>
      <w:proofErr w:type="spellStart"/>
      <w:r w:rsidRPr="001342A8">
        <w:rPr>
          <w:rFonts w:asciiTheme="majorBidi" w:hAnsiTheme="majorBidi" w:cstheme="majorBidi"/>
          <w:b/>
          <w:bCs/>
          <w:sz w:val="24"/>
          <w:szCs w:val="24"/>
        </w:rPr>
        <w:t>Amrane</w:t>
      </w:r>
      <w:proofErr w:type="spellEnd"/>
    </w:p>
    <w:p w:rsidR="008E2BFF" w:rsidRDefault="008E2BFF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P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0D4FD3" w:rsidRPr="000D4FD3" w:rsidSect="00CD4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D0901"/>
    <w:multiLevelType w:val="hybridMultilevel"/>
    <w:tmpl w:val="4502DB0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A6A7018"/>
    <w:multiLevelType w:val="hybridMultilevel"/>
    <w:tmpl w:val="E22C7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B2160D"/>
    <w:multiLevelType w:val="hybridMultilevel"/>
    <w:tmpl w:val="579A1C34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27B5"/>
    <w:rsid w:val="00040781"/>
    <w:rsid w:val="0009586A"/>
    <w:rsid w:val="000D4FD3"/>
    <w:rsid w:val="001342A8"/>
    <w:rsid w:val="00183253"/>
    <w:rsid w:val="001A6E28"/>
    <w:rsid w:val="00225810"/>
    <w:rsid w:val="00226586"/>
    <w:rsid w:val="00267E94"/>
    <w:rsid w:val="0028741E"/>
    <w:rsid w:val="003411EF"/>
    <w:rsid w:val="00376ADA"/>
    <w:rsid w:val="003C0218"/>
    <w:rsid w:val="003D17CC"/>
    <w:rsid w:val="004527B5"/>
    <w:rsid w:val="00462A98"/>
    <w:rsid w:val="004C580D"/>
    <w:rsid w:val="004F7FB0"/>
    <w:rsid w:val="005216C7"/>
    <w:rsid w:val="0052301A"/>
    <w:rsid w:val="00554565"/>
    <w:rsid w:val="005B789A"/>
    <w:rsid w:val="00692E9F"/>
    <w:rsid w:val="006A533D"/>
    <w:rsid w:val="006C0E39"/>
    <w:rsid w:val="006C3DEB"/>
    <w:rsid w:val="006E357E"/>
    <w:rsid w:val="006F2944"/>
    <w:rsid w:val="00700DCB"/>
    <w:rsid w:val="00726EC2"/>
    <w:rsid w:val="00837724"/>
    <w:rsid w:val="00837E24"/>
    <w:rsid w:val="008426A7"/>
    <w:rsid w:val="0087794B"/>
    <w:rsid w:val="008968BE"/>
    <w:rsid w:val="008A45C7"/>
    <w:rsid w:val="008D3FC4"/>
    <w:rsid w:val="008E2BFF"/>
    <w:rsid w:val="008F389D"/>
    <w:rsid w:val="00953CDD"/>
    <w:rsid w:val="009714EB"/>
    <w:rsid w:val="00984A18"/>
    <w:rsid w:val="009E22AF"/>
    <w:rsid w:val="00A348CB"/>
    <w:rsid w:val="00A63A35"/>
    <w:rsid w:val="00AF32C7"/>
    <w:rsid w:val="00B60682"/>
    <w:rsid w:val="00C07E7F"/>
    <w:rsid w:val="00C24ADA"/>
    <w:rsid w:val="00C4559A"/>
    <w:rsid w:val="00C61F28"/>
    <w:rsid w:val="00CB6581"/>
    <w:rsid w:val="00CD3E0D"/>
    <w:rsid w:val="00CD446C"/>
    <w:rsid w:val="00CF52AA"/>
    <w:rsid w:val="00D06A61"/>
    <w:rsid w:val="00E84C54"/>
    <w:rsid w:val="00E85B24"/>
    <w:rsid w:val="00EC4FC8"/>
    <w:rsid w:val="00FB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2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D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6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SCI-USTO</dc:creator>
  <cp:lastModifiedBy>SCI-USTO</cp:lastModifiedBy>
  <cp:revision>2</cp:revision>
  <cp:lastPrinted>2017-10-11T18:27:00Z</cp:lastPrinted>
  <dcterms:created xsi:type="dcterms:W3CDTF">2017-11-24T16:33:00Z</dcterms:created>
  <dcterms:modified xsi:type="dcterms:W3CDTF">2017-11-24T16:33:00Z</dcterms:modified>
</cp:coreProperties>
</file>