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Expediente Judicial de Prueba</w:t>
      </w:r>
    </w:p>
    <w:p>
      <w:r>
        <w:t>Juzgado de Familia N° 3 de Lomas de Zamora</w:t>
      </w:r>
    </w:p>
    <w:p>
      <w:r>
        <w:t>Fiscalía Federal N° 2 interviniente: Dr. Santiago Nicolás Bustamante</w:t>
      </w:r>
    </w:p>
    <w:p>
      <w:r>
        <w:t>Defensoría Oficial N° 1. Defensor oficial: Dr. Ricardo Daniel Álvarez, T. 67 F. 234</w:t>
      </w:r>
    </w:p>
    <w:p>
      <w:r>
        <w:t>Asesoría Tutelar N° 4 a cargo de la Dra. Patricia Elena Quiroga</w:t>
      </w:r>
    </w:p>
    <w:p>
      <w:r>
        <w:t>Víctima: Mariana Soledad Pérez, DNI 31.234.567, con domicilio en Calle San Martín 1234, Ramos Mejía, Provincia de Buenos Aires.</w:t>
      </w:r>
    </w:p>
    <w:p>
      <w:r>
        <w:t>Imputado: Roberto Carlos Martínez, DNI 28.765.432, con domicilio en Av. Belgrano 456, CABA.</w:t>
      </w:r>
    </w:p>
    <w:p>
      <w:r>
        <w:t>Teléfono de contacto de la víctima: +54 11 4567-8901. Email: mariana.perez@mpf.gob.ar</w:t>
      </w:r>
    </w:p>
    <w:p>
      <w:r>
        <w:t>El Sr. Juez Claudio Pérez dispuso audiencia para el día 15/03/2024.</w:t>
      </w:r>
    </w:p>
    <w:p>
      <w:r>
        <w:t>La Fiscal María Gómez solicitó la detención del imputado y produjo prueba documental.</w:t>
      </w:r>
    </w:p>
    <w:p>
      <w:r>
        <w:t>El abogado patrocinante Juan Manuel Suárez, matrícula CPACF T. 54 F. 233, constituyó domicilio procesal en Pasaje Los Olivos 456.</w:t>
      </w:r>
    </w:p>
    <w:p>
      <w:r>
        <w:t>Intervino la Sala II de la Cámara de Apelaciones en lo Penal.</w:t>
      </w:r>
    </w:p>
    <w:p>
      <w:r>
        <w:t>El Tribunal Oral en lo Criminal N° 15 recibió el legajo y el expediente EXP-2024-55432.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ejemplo2</dc:title>
  <dc:creator>OpenCode</dc:creator>
</cp:coreProperties>
</file>