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29FD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BAĞIMSIZLIK ve EGEMENLİK</w:t>
      </w:r>
    </w:p>
    <w:p w14:paraId="5B67B663" w14:textId="1F556F5C" w:rsidR="00871EA1" w:rsidRPr="00871EA1" w:rsidRDefault="00871EA1" w:rsidP="00871EA1">
      <w:r>
        <w:rPr>
          <w:b/>
          <w:bCs/>
        </w:rPr>
        <w:t xml:space="preserve"> </w:t>
      </w:r>
    </w:p>
    <w:p w14:paraId="34CCC7E3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1) KAVRAMSAL TANIM (Derin Açıklama)</w:t>
      </w:r>
    </w:p>
    <w:p w14:paraId="2F1D13BA" w14:textId="77777777" w:rsidR="00871EA1" w:rsidRPr="00871EA1" w:rsidRDefault="00871EA1" w:rsidP="00871EA1">
      <w:r w:rsidRPr="00871EA1">
        <w:t xml:space="preserve">Bağımsızlık; bir devletin dış baskılardan, ekonomik dayatmalardan ve askeri–siyasi vesayetlerden </w:t>
      </w:r>
      <w:r w:rsidRPr="00871EA1">
        <w:rPr>
          <w:b/>
          <w:bCs/>
        </w:rPr>
        <w:t>azade şekilde karar alabilme</w:t>
      </w:r>
      <w:r w:rsidRPr="00871EA1">
        <w:t xml:space="preserve"> yeteneğidir. Egemenlik ise bu bağımsızlığın </w:t>
      </w:r>
      <w:r w:rsidRPr="00871EA1">
        <w:rPr>
          <w:b/>
          <w:bCs/>
        </w:rPr>
        <w:t>hukuki ve fiilî zemini</w:t>
      </w:r>
      <w:r w:rsidRPr="00871EA1">
        <w:t>dir. Bir ülke kâğıt üzerinde bağımsız olabilir; ancak dış borç, savunma bağımlılığı, enerji tedariki, diplomatik baskı ve ittifak zorunluluklarıyla yönlendiriliyorsa, egemenliği zedelenmiştir.</w:t>
      </w:r>
    </w:p>
    <w:p w14:paraId="098A8C42" w14:textId="77777777" w:rsidR="00871EA1" w:rsidRPr="00871EA1" w:rsidRDefault="00871EA1" w:rsidP="00871EA1">
      <w:r w:rsidRPr="00871EA1">
        <w:t xml:space="preserve">Saadet Partisi’nin yaklaşımında bağımsızlık; “kimseyle ilişki kurmamak” değil, </w:t>
      </w:r>
      <w:r w:rsidRPr="00871EA1">
        <w:rPr>
          <w:b/>
          <w:bCs/>
        </w:rPr>
        <w:t>kimseye mecbur olmamaktır</w:t>
      </w:r>
      <w:r w:rsidRPr="00871EA1">
        <w:t>. İlişkiler çıkar temelinde kurulur; ancak kararlar ilke ve milli menfaat temelinde alınır. Bağımsız dış politika; güçlü ekonomi, yerli savunma kapasitesi, dengeli diplomasi ve çok taraflı ilişkilerle mümkündür.</w:t>
      </w:r>
    </w:p>
    <w:p w14:paraId="2333709B" w14:textId="77777777" w:rsidR="00871EA1" w:rsidRPr="00871EA1" w:rsidRDefault="00871EA1" w:rsidP="00871EA1">
      <w:r w:rsidRPr="00871EA1">
        <w:t xml:space="preserve">Egemenlik; tek bir alana sıkıştırılamaz. Ekonomide bağımlı olan, savunmada dışa muhtaç kalan, enerjide başkasına yaslanan bir ülke; dış politikada </w:t>
      </w:r>
      <w:r w:rsidRPr="00871EA1">
        <w:rPr>
          <w:b/>
          <w:bCs/>
        </w:rPr>
        <w:t>özgür davranamaz</w:t>
      </w:r>
      <w:r w:rsidRPr="00871EA1">
        <w:t>. Bu nedenle bağımsızlık, dış politikanın merkezinde yer alır ve iç politika alanlarıyla doğrudan bağlantılıdır.</w:t>
      </w:r>
    </w:p>
    <w:p w14:paraId="0773BFBB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2) SAHA ANALİZİ (Türkiye Gerçekliği)</w:t>
      </w:r>
    </w:p>
    <w:p w14:paraId="7E8F1F1A" w14:textId="77777777" w:rsidR="00871EA1" w:rsidRPr="00871EA1" w:rsidRDefault="00871EA1" w:rsidP="00871EA1">
      <w:r w:rsidRPr="00871EA1">
        <w:t>Sahada vatandaşlar bağımsızlık konusunu çoğu zaman şu sorularla dile getirmektedir: “Gerçekten kendi kararımızı alabiliyor muyuz?”, “Bize kim yön veriyor?”, “Birilerine mecbur muyuz?” Özellikle ekonomik kırılganlıklar ve dış baskılar, bağımsızlık algısını zayıflatmaktadır.</w:t>
      </w:r>
    </w:p>
    <w:p w14:paraId="53A93529" w14:textId="77777777" w:rsidR="00871EA1" w:rsidRPr="00871EA1" w:rsidRDefault="00871EA1" w:rsidP="00871EA1">
      <w:r w:rsidRPr="00871EA1">
        <w:t>Sahada sık duyulan ifadeler:</w:t>
      </w:r>
    </w:p>
    <w:p w14:paraId="1D694488" w14:textId="77777777" w:rsidR="00871EA1" w:rsidRPr="00871EA1" w:rsidRDefault="00871EA1" w:rsidP="00871EA1">
      <w:pPr>
        <w:numPr>
          <w:ilvl w:val="0"/>
          <w:numId w:val="1"/>
        </w:numPr>
      </w:pPr>
      <w:r w:rsidRPr="00871EA1">
        <w:t>“Her konuda dışarıya bakıyoruz.”</w:t>
      </w:r>
    </w:p>
    <w:p w14:paraId="6A76D8B1" w14:textId="77777777" w:rsidR="00871EA1" w:rsidRPr="00871EA1" w:rsidRDefault="00871EA1" w:rsidP="00871EA1">
      <w:pPr>
        <w:numPr>
          <w:ilvl w:val="0"/>
          <w:numId w:val="1"/>
        </w:numPr>
      </w:pPr>
      <w:r w:rsidRPr="00871EA1">
        <w:t>“Borç yüzünden ses çıkaramıyoruz.”</w:t>
      </w:r>
    </w:p>
    <w:p w14:paraId="6C63DC7C" w14:textId="77777777" w:rsidR="00871EA1" w:rsidRPr="00871EA1" w:rsidRDefault="00871EA1" w:rsidP="00871EA1">
      <w:pPr>
        <w:numPr>
          <w:ilvl w:val="0"/>
          <w:numId w:val="1"/>
        </w:numPr>
      </w:pPr>
      <w:r w:rsidRPr="00871EA1">
        <w:t>“Birileri kızmasın diye hareket ediliyor.”</w:t>
      </w:r>
    </w:p>
    <w:p w14:paraId="4E0E6740" w14:textId="77777777" w:rsidR="00871EA1" w:rsidRPr="00871EA1" w:rsidRDefault="00871EA1" w:rsidP="00871EA1">
      <w:pPr>
        <w:numPr>
          <w:ilvl w:val="0"/>
          <w:numId w:val="1"/>
        </w:numPr>
      </w:pPr>
      <w:r w:rsidRPr="00871EA1">
        <w:t>“Kendi göbeğimizi kesemiyoruz.”</w:t>
      </w:r>
    </w:p>
    <w:p w14:paraId="199BD2CD" w14:textId="77777777" w:rsidR="00871EA1" w:rsidRPr="00871EA1" w:rsidRDefault="00871EA1" w:rsidP="00871EA1">
      <w:pPr>
        <w:numPr>
          <w:ilvl w:val="0"/>
          <w:numId w:val="1"/>
        </w:numPr>
      </w:pPr>
      <w:r w:rsidRPr="00871EA1">
        <w:t>“Bağımsız mıyız, değil miyiz belli değil.”</w:t>
      </w:r>
    </w:p>
    <w:p w14:paraId="09F2C011" w14:textId="77777777" w:rsidR="00871EA1" w:rsidRPr="00871EA1" w:rsidRDefault="00871EA1" w:rsidP="00871EA1">
      <w:r w:rsidRPr="00871EA1">
        <w:t xml:space="preserve">Bu ifadeler, bağımsızlığın sahada </w:t>
      </w:r>
      <w:r w:rsidRPr="00871EA1">
        <w:rPr>
          <w:b/>
          <w:bCs/>
        </w:rPr>
        <w:t>soyut bir kavram değil</w:t>
      </w:r>
      <w:r w:rsidRPr="00871EA1">
        <w:t>, günlük hayatla ilişkilendirilen bir güven meselesi olduğunu göstermektedir. Sahada dikkat çeken temel gerçek şudur: İnsanlar, ülkesinin başı dik olmasını istiyor.</w:t>
      </w:r>
    </w:p>
    <w:p w14:paraId="40BF0B7E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3) SİYASİ İLETİŞİM ÇERÇEVESİ (Güçlü Söylem)</w:t>
      </w:r>
    </w:p>
    <w:p w14:paraId="7C28A6E7" w14:textId="77777777" w:rsidR="00871EA1" w:rsidRPr="00871EA1" w:rsidRDefault="00871EA1" w:rsidP="00871EA1">
      <w:r w:rsidRPr="00871EA1">
        <w:rPr>
          <w:b/>
          <w:bCs/>
        </w:rPr>
        <w:lastRenderedPageBreak/>
        <w:t>Ana Mesaj:</w:t>
      </w:r>
      <w:r w:rsidRPr="00871EA1">
        <w:t xml:space="preserve"> Bağımsızlık vazgeçilmezdir.</w:t>
      </w:r>
      <w:r w:rsidRPr="00871EA1">
        <w:br/>
      </w:r>
      <w:r w:rsidRPr="00871EA1">
        <w:rPr>
          <w:b/>
          <w:bCs/>
        </w:rPr>
        <w:t>Çatışma Mesajı:</w:t>
      </w:r>
      <w:r w:rsidRPr="00871EA1">
        <w:t xml:space="preserve"> Bağımlı politika, güçlü duruşu yok eder.</w:t>
      </w:r>
      <w:r w:rsidRPr="00871EA1">
        <w:br/>
      </w:r>
      <w:r w:rsidRPr="00871EA1">
        <w:rPr>
          <w:b/>
          <w:bCs/>
        </w:rPr>
        <w:t>Kimlik Mesajı:</w:t>
      </w:r>
      <w:r w:rsidRPr="00871EA1">
        <w:t xml:space="preserve"> Saadet Partisi, egemenliği tavizsiz savunan anlayışın temsilcisidir.</w:t>
      </w:r>
    </w:p>
    <w:p w14:paraId="3E97ECB8" w14:textId="77777777" w:rsidR="00871EA1" w:rsidRPr="00871EA1" w:rsidRDefault="00871EA1" w:rsidP="00871EA1">
      <w:r w:rsidRPr="00871EA1">
        <w:rPr>
          <w:b/>
          <w:bCs/>
        </w:rPr>
        <w:t>Güçlü söylem kalıpları:</w:t>
      </w:r>
    </w:p>
    <w:p w14:paraId="656131F9" w14:textId="77777777" w:rsidR="00871EA1" w:rsidRPr="00871EA1" w:rsidRDefault="00871EA1" w:rsidP="00871EA1">
      <w:pPr>
        <w:numPr>
          <w:ilvl w:val="0"/>
          <w:numId w:val="2"/>
        </w:numPr>
      </w:pPr>
      <w:r w:rsidRPr="00871EA1">
        <w:t>“Kimseye mecbur değiliz.”</w:t>
      </w:r>
    </w:p>
    <w:p w14:paraId="5CC70335" w14:textId="77777777" w:rsidR="00871EA1" w:rsidRPr="00871EA1" w:rsidRDefault="00871EA1" w:rsidP="00871EA1">
      <w:pPr>
        <w:numPr>
          <w:ilvl w:val="0"/>
          <w:numId w:val="2"/>
        </w:numPr>
      </w:pPr>
      <w:r w:rsidRPr="00871EA1">
        <w:t>“Kararı Ankara verir.”</w:t>
      </w:r>
    </w:p>
    <w:p w14:paraId="59D2FBB8" w14:textId="77777777" w:rsidR="00871EA1" w:rsidRPr="00871EA1" w:rsidRDefault="00871EA1" w:rsidP="00871EA1">
      <w:pPr>
        <w:numPr>
          <w:ilvl w:val="0"/>
          <w:numId w:val="2"/>
        </w:numPr>
      </w:pPr>
      <w:r w:rsidRPr="00871EA1">
        <w:t>“Egemenlik lafla değil, duruşla olur.”</w:t>
      </w:r>
    </w:p>
    <w:p w14:paraId="0E0F982A" w14:textId="77777777" w:rsidR="00871EA1" w:rsidRPr="00871EA1" w:rsidRDefault="00871EA1" w:rsidP="00871EA1">
      <w:pPr>
        <w:numPr>
          <w:ilvl w:val="0"/>
          <w:numId w:val="2"/>
        </w:numPr>
      </w:pPr>
      <w:r w:rsidRPr="00871EA1">
        <w:t>“Bağımsızlık onurdur.”</w:t>
      </w:r>
    </w:p>
    <w:p w14:paraId="074D4054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4) KISA ANLATIM (1 Dakikalık Açıklama)</w:t>
      </w:r>
    </w:p>
    <w:p w14:paraId="39A98B6A" w14:textId="77777777" w:rsidR="00871EA1" w:rsidRPr="00871EA1" w:rsidRDefault="00871EA1" w:rsidP="00871EA1">
      <w:r w:rsidRPr="00871EA1">
        <w:t>“Bağımsızlık; bayrakla değil, kararla ölçülür. Bugün Türkiye birçok alanda dışa bağımlı hâle getirildiği için dış politikada rahat hareket edemiyor. Saadet Partisi olarak biz diyoruz ki: Kimseye mecbur olmayan bir Türkiye mümkündür. Egemenlik, tavizle değil kararlılıkla korunur.”</w:t>
      </w:r>
    </w:p>
    <w:p w14:paraId="3856447D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5) SOR–CEVAP SETİ (Vatandaşın Sorularına Güçlü Yanıtlar)</w:t>
      </w:r>
    </w:p>
    <w:p w14:paraId="608E4739" w14:textId="77777777" w:rsidR="00871EA1" w:rsidRPr="00871EA1" w:rsidRDefault="00871EA1" w:rsidP="00871EA1">
      <w:r w:rsidRPr="00871EA1">
        <w:rPr>
          <w:b/>
          <w:bCs/>
        </w:rPr>
        <w:t>Soru:</w:t>
      </w:r>
      <w:r w:rsidRPr="00871EA1">
        <w:t xml:space="preserve"> “Bağımsız olmak dünyadan kopmak mı?”</w:t>
      </w:r>
      <w:r w:rsidRPr="00871EA1">
        <w:br/>
      </w:r>
      <w:r w:rsidRPr="00871EA1">
        <w:rPr>
          <w:b/>
          <w:bCs/>
        </w:rPr>
        <w:t>Cevap:</w:t>
      </w:r>
      <w:r w:rsidRPr="00871EA1">
        <w:t xml:space="preserve"> “Hayır. İlişki kurmak başka, mecbur olmak başkadır.”</w:t>
      </w:r>
    </w:p>
    <w:p w14:paraId="4D4F516A" w14:textId="77777777" w:rsidR="00871EA1" w:rsidRPr="00871EA1" w:rsidRDefault="00871EA1" w:rsidP="00871EA1">
      <w:r w:rsidRPr="00871EA1">
        <w:rPr>
          <w:b/>
          <w:bCs/>
        </w:rPr>
        <w:t>Soru:</w:t>
      </w:r>
      <w:r w:rsidRPr="00871EA1">
        <w:t xml:space="preserve"> “Gerçek bağımsızlık mümkün mü?”</w:t>
      </w:r>
      <w:r w:rsidRPr="00871EA1">
        <w:br/>
      </w:r>
      <w:r w:rsidRPr="00871EA1">
        <w:rPr>
          <w:b/>
          <w:bCs/>
        </w:rPr>
        <w:t>Cevap:</w:t>
      </w:r>
      <w:r w:rsidRPr="00871EA1">
        <w:t xml:space="preserve"> “Evet. Ekonomik ve diplomatik dengeyle mümkündür.”</w:t>
      </w:r>
    </w:p>
    <w:p w14:paraId="76F32513" w14:textId="77777777" w:rsidR="00871EA1" w:rsidRPr="00871EA1" w:rsidRDefault="00871EA1" w:rsidP="00871EA1">
      <w:r w:rsidRPr="00871EA1">
        <w:rPr>
          <w:b/>
          <w:bCs/>
        </w:rPr>
        <w:t>Soru:</w:t>
      </w:r>
      <w:r w:rsidRPr="00871EA1">
        <w:t xml:space="preserve"> “Saadet neyi farklı yapacak?”</w:t>
      </w:r>
      <w:r w:rsidRPr="00871EA1">
        <w:br/>
      </w:r>
      <w:r w:rsidRPr="00871EA1">
        <w:rPr>
          <w:b/>
          <w:bCs/>
        </w:rPr>
        <w:t>Cevap:</w:t>
      </w:r>
      <w:r w:rsidRPr="00871EA1">
        <w:t xml:space="preserve"> “Çok taraflı, dengeli ve ilke temelli ilişki kuracak.”</w:t>
      </w:r>
    </w:p>
    <w:p w14:paraId="68E23460" w14:textId="77777777" w:rsidR="00871EA1" w:rsidRPr="00871EA1" w:rsidRDefault="00871EA1" w:rsidP="00871EA1">
      <w:r w:rsidRPr="00871EA1">
        <w:rPr>
          <w:b/>
          <w:bCs/>
        </w:rPr>
        <w:t>Soru:</w:t>
      </w:r>
      <w:r w:rsidRPr="00871EA1">
        <w:t xml:space="preserve"> “Bu bize ne kazandırır?”</w:t>
      </w:r>
      <w:r w:rsidRPr="00871EA1">
        <w:br/>
      </w:r>
      <w:r w:rsidRPr="00871EA1">
        <w:rPr>
          <w:b/>
          <w:bCs/>
        </w:rPr>
        <w:t>Cevap:</w:t>
      </w:r>
      <w:r w:rsidRPr="00871EA1">
        <w:t xml:space="preserve"> “Saygı, güven ve hareket serbestliği.”</w:t>
      </w:r>
    </w:p>
    <w:p w14:paraId="4900250F" w14:textId="77777777" w:rsidR="00871EA1" w:rsidRPr="00871EA1" w:rsidRDefault="00871EA1" w:rsidP="00871EA1">
      <w:pPr>
        <w:rPr>
          <w:b/>
          <w:bCs/>
        </w:rPr>
      </w:pPr>
      <w:r w:rsidRPr="00871EA1">
        <w:rPr>
          <w:b/>
          <w:bCs/>
        </w:rPr>
        <w:t>6) SAHA GÖREV HAVUZU (8–10 Görev)</w:t>
      </w:r>
    </w:p>
    <w:p w14:paraId="259A96A7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5 kişiye “Türkiye bağımsız mı?” sorusunu sor.</w:t>
      </w:r>
    </w:p>
    <w:p w14:paraId="36925537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“En çok hangi alanda dışa bağımlıyız?” diye sor.</w:t>
      </w:r>
    </w:p>
    <w:p w14:paraId="26DC02F0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“Kararı Ankara verir” cümlesine tepkileri kaydet.</w:t>
      </w:r>
    </w:p>
    <w:p w14:paraId="61697080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Ekonomik bağımlılık algısını ölç.</w:t>
      </w:r>
    </w:p>
    <w:p w14:paraId="250DCB00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Savunma ve enerji konularında görüşleri al.</w:t>
      </w:r>
    </w:p>
    <w:p w14:paraId="1D317314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Gençlerin egemenlik algısını sor.</w:t>
      </w:r>
    </w:p>
    <w:p w14:paraId="0D1882F6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Küçük bir grupta 1 dakikalık bağımsızlık anlatımı yap.</w:t>
      </w:r>
    </w:p>
    <w:p w14:paraId="0064CFCB" w14:textId="77777777" w:rsidR="00871EA1" w:rsidRPr="00871EA1" w:rsidRDefault="00871EA1" w:rsidP="00871EA1">
      <w:pPr>
        <w:numPr>
          <w:ilvl w:val="0"/>
          <w:numId w:val="3"/>
        </w:numPr>
      </w:pPr>
      <w:r w:rsidRPr="00871EA1">
        <w:t>Haftalık rapor: “Mahallede bağımsızlık algısı”.</w:t>
      </w:r>
    </w:p>
    <w:p w14:paraId="3C94E211" w14:textId="77777777" w:rsidR="00871EA1" w:rsidRDefault="00871EA1"/>
    <w:sectPr w:rsidR="00871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F79"/>
    <w:multiLevelType w:val="multilevel"/>
    <w:tmpl w:val="3EF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337B"/>
    <w:multiLevelType w:val="multilevel"/>
    <w:tmpl w:val="60CC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45A74"/>
    <w:multiLevelType w:val="multilevel"/>
    <w:tmpl w:val="96E4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241770">
    <w:abstractNumId w:val="0"/>
  </w:num>
  <w:num w:numId="2" w16cid:durableId="396171829">
    <w:abstractNumId w:val="1"/>
  </w:num>
  <w:num w:numId="3" w16cid:durableId="187284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A1"/>
    <w:rsid w:val="00871EA1"/>
    <w:rsid w:val="008B59CB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EB12"/>
  <w15:chartTrackingRefBased/>
  <w15:docId w15:val="{2E6BB62C-85E5-422E-95AB-7E0E08CF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1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1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1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1E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1E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1E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1E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1E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1E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1E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1E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1E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1E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1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2902</Characters>
  <Application>Microsoft Office Word</Application>
  <DocSecurity>0</DocSecurity>
  <Lines>62</Lines>
  <Paragraphs>37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2025-12-26T05:23:00Z</cp:lastPrinted>
  <dcterms:created xsi:type="dcterms:W3CDTF">2025-12-26T05:22:00Z</dcterms:created>
  <dcterms:modified xsi:type="dcterms:W3CDTF">2025-12-26T05:23:00Z</dcterms:modified>
</cp:coreProperties>
</file>