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01B" w:rsidRPr="009A09A1" w:rsidRDefault="002F72A5" w:rsidP="009A09A1">
      <w:pPr>
        <w:spacing w:after="0"/>
        <w:jc w:val="center"/>
        <w:rPr>
          <w:rFonts w:ascii="Cooper Black" w:hAnsi="Cooper Black" w:cs="Aharoni"/>
          <w:b/>
          <w:color w:val="215868" w:themeColor="accent5" w:themeShade="80"/>
          <w:sz w:val="72"/>
          <w:szCs w:val="72"/>
        </w:rPr>
      </w:pPr>
      <w:bookmarkStart w:id="0" w:name="_GoBack"/>
      <w:bookmarkEnd w:id="0"/>
      <w:r w:rsidRPr="009A09A1">
        <w:rPr>
          <w:rFonts w:ascii="Cooper Black" w:hAnsi="Cooper Black" w:cs="Aharoni"/>
          <w:b/>
          <w:color w:val="215868" w:themeColor="accent5" w:themeShade="80"/>
          <w:sz w:val="72"/>
          <w:szCs w:val="72"/>
        </w:rPr>
        <w:t>COLOMBIA</w:t>
      </w:r>
    </w:p>
    <w:p w:rsidR="0074250C" w:rsidRPr="0074250C" w:rsidRDefault="003A73A2" w:rsidP="009A09A1">
      <w:pPr>
        <w:spacing w:after="0"/>
        <w:jc w:val="center"/>
        <w:rPr>
          <w:rFonts w:ascii="Cooper Black" w:hAnsi="Cooper Black" w:cs="Aharoni"/>
          <w:b/>
          <w:sz w:val="18"/>
          <w:szCs w:val="18"/>
        </w:rPr>
      </w:pPr>
      <w:r>
        <w:rPr>
          <w:rFonts w:ascii="Cooper Black" w:hAnsi="Cooper Black" w:cs="Aharoni"/>
          <w:b/>
          <w:noProof/>
          <w:sz w:val="56"/>
          <w:szCs w:val="56"/>
          <w:lang w:eastAsia="es-CO"/>
        </w:rPr>
        <w:drawing>
          <wp:inline distT="0" distB="0" distL="0" distR="0" wp14:anchorId="29EFB22B" wp14:editId="6B92EC17">
            <wp:extent cx="1264761" cy="1252025"/>
            <wp:effectExtent l="228600" t="228600" r="221615" b="23431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 PESOS O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658" cy="128954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74250C">
        <w:rPr>
          <w:rFonts w:ascii="Cooper Black" w:hAnsi="Cooper Black" w:cs="Aharoni"/>
          <w:b/>
          <w:noProof/>
          <w:sz w:val="56"/>
          <w:szCs w:val="56"/>
          <w:lang w:eastAsia="es-CO"/>
        </w:rPr>
        <w:drawing>
          <wp:inline distT="0" distB="0" distL="0" distR="0" wp14:anchorId="4DFCD0FF" wp14:editId="76EA9F80">
            <wp:extent cx="1237957" cy="1266809"/>
            <wp:effectExtent l="228600" t="228600" r="229235" b="21971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DA 200 REV OK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942" cy="128828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A73A2" w:rsidRPr="009A09A1" w:rsidRDefault="003A73A2" w:rsidP="009A09A1">
      <w:pPr>
        <w:spacing w:after="120"/>
        <w:jc w:val="center"/>
        <w:rPr>
          <w:rFonts w:ascii="Cooper Black" w:hAnsi="Cooper Black"/>
          <w:color w:val="E36C0A" w:themeColor="accent6" w:themeShade="BF"/>
          <w:sz w:val="40"/>
          <w:szCs w:val="40"/>
        </w:rPr>
      </w:pPr>
      <w:r w:rsidRPr="009A09A1">
        <w:rPr>
          <w:rFonts w:ascii="Cooper Black" w:hAnsi="Cooper Black"/>
          <w:color w:val="E36C0A" w:themeColor="accent6" w:themeShade="BF"/>
          <w:sz w:val="40"/>
          <w:szCs w:val="40"/>
        </w:rPr>
        <w:t>MONEDA DE 200 PESOS</w:t>
      </w:r>
      <w:r w:rsidR="00EC4435" w:rsidRPr="009A09A1">
        <w:rPr>
          <w:rFonts w:ascii="Cooper Black" w:hAnsi="Cooper Black"/>
          <w:color w:val="E36C0A" w:themeColor="accent6" w:themeShade="BF"/>
          <w:sz w:val="40"/>
          <w:szCs w:val="40"/>
        </w:rPr>
        <w:t xml:space="preserve"> </w:t>
      </w:r>
    </w:p>
    <w:p w:rsidR="004A251A" w:rsidRPr="00EC4435" w:rsidRDefault="004A251A" w:rsidP="004A251A">
      <w:pPr>
        <w:spacing w:after="0"/>
        <w:jc w:val="center"/>
        <w:rPr>
          <w:rFonts w:cstheme="minorHAnsi"/>
          <w:b/>
          <w:color w:val="17365D" w:themeColor="text2" w:themeShade="BF"/>
          <w:sz w:val="20"/>
          <w:szCs w:val="20"/>
        </w:rPr>
      </w:pPr>
      <w:r w:rsidRPr="001654AE">
        <w:rPr>
          <w:rFonts w:cstheme="minorHAnsi"/>
          <w:b/>
          <w:color w:val="17365D" w:themeColor="text2" w:themeShade="BF"/>
          <w:sz w:val="24"/>
          <w:szCs w:val="24"/>
        </w:rPr>
        <w:t xml:space="preserve">                                                                                                       </w:t>
      </w:r>
      <w:r w:rsidR="009A09A1">
        <w:rPr>
          <w:rFonts w:cstheme="minorHAnsi"/>
          <w:b/>
          <w:color w:val="17365D" w:themeColor="text2" w:themeShade="BF"/>
          <w:sz w:val="24"/>
          <w:szCs w:val="24"/>
        </w:rPr>
        <w:t xml:space="preserve">            </w:t>
      </w:r>
      <w:r w:rsidR="00C339B3">
        <w:rPr>
          <w:rFonts w:cstheme="minorHAnsi"/>
          <w:b/>
          <w:color w:val="17365D" w:themeColor="text2" w:themeShade="BF"/>
          <w:sz w:val="24"/>
          <w:szCs w:val="24"/>
        </w:rPr>
        <w:t xml:space="preserve">   </w:t>
      </w:r>
      <w:r w:rsidR="009A09A1">
        <w:rPr>
          <w:rFonts w:cstheme="minorHAnsi"/>
          <w:b/>
          <w:color w:val="17365D" w:themeColor="text2" w:themeShade="BF"/>
          <w:sz w:val="24"/>
          <w:szCs w:val="24"/>
        </w:rPr>
        <w:t xml:space="preserve">    </w:t>
      </w:r>
      <w:r w:rsidRPr="00EC4435">
        <w:rPr>
          <w:rFonts w:cstheme="minorHAnsi"/>
          <w:b/>
          <w:color w:val="17365D" w:themeColor="text2" w:themeShade="BF"/>
          <w:sz w:val="20"/>
          <w:szCs w:val="20"/>
        </w:rPr>
        <w:t>Por Bernardo González White</w:t>
      </w:r>
    </w:p>
    <w:p w:rsidR="002F72A5" w:rsidRPr="00EC4435" w:rsidRDefault="004A251A" w:rsidP="009A09A1">
      <w:pPr>
        <w:spacing w:after="120"/>
        <w:jc w:val="center"/>
        <w:rPr>
          <w:rFonts w:cstheme="minorHAnsi"/>
          <w:b/>
          <w:color w:val="17365D" w:themeColor="text2" w:themeShade="BF"/>
          <w:sz w:val="20"/>
          <w:szCs w:val="20"/>
        </w:rPr>
      </w:pPr>
      <w:r w:rsidRPr="00EC4435">
        <w:rPr>
          <w:rFonts w:cstheme="minorHAnsi"/>
          <w:b/>
          <w:color w:val="17365D" w:themeColor="text2" w:themeShade="BF"/>
          <w:sz w:val="20"/>
          <w:szCs w:val="20"/>
        </w:rPr>
        <w:t xml:space="preserve">                                                                                                         </w:t>
      </w:r>
      <w:r w:rsidR="00EC4435">
        <w:rPr>
          <w:rFonts w:cstheme="minorHAnsi"/>
          <w:b/>
          <w:color w:val="17365D" w:themeColor="text2" w:themeShade="BF"/>
          <w:sz w:val="20"/>
          <w:szCs w:val="20"/>
        </w:rPr>
        <w:t xml:space="preserve">             </w:t>
      </w:r>
      <w:r w:rsidR="00C339B3">
        <w:rPr>
          <w:rFonts w:cstheme="minorHAnsi"/>
          <w:b/>
          <w:color w:val="17365D" w:themeColor="text2" w:themeShade="BF"/>
          <w:sz w:val="20"/>
          <w:szCs w:val="20"/>
        </w:rPr>
        <w:t xml:space="preserve">                  </w:t>
      </w:r>
      <w:r w:rsidR="00EC4435">
        <w:rPr>
          <w:rFonts w:cstheme="minorHAnsi"/>
          <w:b/>
          <w:color w:val="17365D" w:themeColor="text2" w:themeShade="BF"/>
          <w:sz w:val="20"/>
          <w:szCs w:val="20"/>
        </w:rPr>
        <w:t xml:space="preserve">             </w:t>
      </w:r>
      <w:r w:rsidRPr="00EC4435">
        <w:rPr>
          <w:rFonts w:cstheme="minorHAnsi"/>
          <w:b/>
          <w:color w:val="17365D" w:themeColor="text2" w:themeShade="BF"/>
          <w:sz w:val="20"/>
          <w:szCs w:val="20"/>
        </w:rPr>
        <w:t xml:space="preserve"> begow@une.net.co</w:t>
      </w:r>
    </w:p>
    <w:tbl>
      <w:tblPr>
        <w:tblStyle w:val="Tablaconcuadrcula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851"/>
        <w:gridCol w:w="2467"/>
        <w:gridCol w:w="935"/>
        <w:gridCol w:w="1759"/>
        <w:gridCol w:w="1701"/>
        <w:gridCol w:w="1701"/>
      </w:tblGrid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b/>
              </w:rPr>
            </w:pPr>
            <w:r w:rsidRPr="004A251A">
              <w:rPr>
                <w:b/>
              </w:rPr>
              <w:t>FECHA</w:t>
            </w:r>
          </w:p>
        </w:tc>
        <w:tc>
          <w:tcPr>
            <w:tcW w:w="2467" w:type="dxa"/>
          </w:tcPr>
          <w:p w:rsidR="004A251A" w:rsidRPr="004A251A" w:rsidRDefault="004A251A" w:rsidP="0074250C">
            <w:pPr>
              <w:jc w:val="center"/>
              <w:rPr>
                <w:b/>
              </w:rPr>
            </w:pPr>
            <w:r w:rsidRPr="004A251A">
              <w:rPr>
                <w:b/>
              </w:rPr>
              <w:t>COMPOSICIÓN</w:t>
            </w:r>
          </w:p>
        </w:tc>
        <w:tc>
          <w:tcPr>
            <w:tcW w:w="935" w:type="dxa"/>
          </w:tcPr>
          <w:p w:rsidR="004A251A" w:rsidRPr="004A251A" w:rsidRDefault="004A251A" w:rsidP="0074250C">
            <w:pPr>
              <w:jc w:val="center"/>
              <w:rPr>
                <w:b/>
              </w:rPr>
            </w:pPr>
            <w:r w:rsidRPr="004A251A">
              <w:rPr>
                <w:b/>
              </w:rPr>
              <w:t>PESO</w:t>
            </w:r>
          </w:p>
        </w:tc>
        <w:tc>
          <w:tcPr>
            <w:tcW w:w="1759" w:type="dxa"/>
          </w:tcPr>
          <w:p w:rsidR="004A251A" w:rsidRPr="004A251A" w:rsidRDefault="004A251A" w:rsidP="0074250C">
            <w:pPr>
              <w:jc w:val="center"/>
              <w:rPr>
                <w:b/>
                <w:sz w:val="16"/>
                <w:szCs w:val="16"/>
              </w:rPr>
            </w:pPr>
            <w:r w:rsidRPr="004A251A">
              <w:rPr>
                <w:b/>
                <w:sz w:val="16"/>
                <w:szCs w:val="16"/>
              </w:rPr>
              <w:t>DIÁMETRO</w:t>
            </w:r>
            <w:r>
              <w:rPr>
                <w:b/>
                <w:sz w:val="16"/>
                <w:szCs w:val="16"/>
              </w:rPr>
              <w:t xml:space="preserve">  -  </w:t>
            </w:r>
            <w:r w:rsidRPr="004A251A">
              <w:rPr>
                <w:b/>
                <w:sz w:val="16"/>
                <w:szCs w:val="16"/>
              </w:rPr>
              <w:t>ESPESOR</w:t>
            </w:r>
          </w:p>
        </w:tc>
        <w:tc>
          <w:tcPr>
            <w:tcW w:w="1701" w:type="dxa"/>
          </w:tcPr>
          <w:p w:rsidR="004A251A" w:rsidRPr="004A251A" w:rsidRDefault="004A251A" w:rsidP="0074250C">
            <w:pPr>
              <w:jc w:val="center"/>
              <w:rPr>
                <w:b/>
              </w:rPr>
            </w:pPr>
            <w:r w:rsidRPr="004A251A">
              <w:rPr>
                <w:b/>
              </w:rPr>
              <w:t>ACUÑACIÓN</w:t>
            </w:r>
          </w:p>
        </w:tc>
        <w:tc>
          <w:tcPr>
            <w:tcW w:w="1701" w:type="dxa"/>
          </w:tcPr>
          <w:p w:rsidR="004A251A" w:rsidRPr="004A251A" w:rsidRDefault="004A251A" w:rsidP="0074250C">
            <w:pPr>
              <w:jc w:val="center"/>
              <w:rPr>
                <w:b/>
              </w:rPr>
            </w:pPr>
            <w:r w:rsidRPr="004A251A">
              <w:rPr>
                <w:b/>
              </w:rPr>
              <w:t>NOTAS</w:t>
            </w: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1993</w:t>
            </w:r>
          </w:p>
        </w:tc>
        <w:tc>
          <w:tcPr>
            <w:tcW w:w="2467" w:type="dxa"/>
          </w:tcPr>
          <w:p w:rsidR="004A251A" w:rsidRPr="004A251A" w:rsidRDefault="004A251A" w:rsidP="0074250C">
            <w:pPr>
              <w:jc w:val="center"/>
              <w:rPr>
                <w:b/>
                <w:sz w:val="16"/>
                <w:szCs w:val="16"/>
              </w:rPr>
            </w:pPr>
            <w:r w:rsidRPr="004A251A">
              <w:rPr>
                <w:b/>
                <w:sz w:val="16"/>
                <w:szCs w:val="16"/>
              </w:rPr>
              <w:t>Cobre 65%, Cinc 20%, Níquel 15%</w:t>
            </w:r>
          </w:p>
        </w:tc>
        <w:tc>
          <w:tcPr>
            <w:tcW w:w="935" w:type="dxa"/>
          </w:tcPr>
          <w:p w:rsidR="004A251A" w:rsidRPr="009A09A1" w:rsidRDefault="004A251A" w:rsidP="0074250C">
            <w:pPr>
              <w:jc w:val="center"/>
              <w:rPr>
                <w:b/>
                <w:sz w:val="16"/>
                <w:szCs w:val="16"/>
              </w:rPr>
            </w:pPr>
            <w:r w:rsidRPr="009A09A1">
              <w:rPr>
                <w:b/>
                <w:sz w:val="16"/>
                <w:szCs w:val="16"/>
              </w:rPr>
              <w:t xml:space="preserve">7,08 </w:t>
            </w:r>
            <w:r w:rsidR="00AE06EF" w:rsidRPr="009A09A1">
              <w:rPr>
                <w:b/>
                <w:sz w:val="16"/>
                <w:szCs w:val="16"/>
              </w:rPr>
              <w:t>Gram</w:t>
            </w:r>
          </w:p>
        </w:tc>
        <w:tc>
          <w:tcPr>
            <w:tcW w:w="1759" w:type="dxa"/>
          </w:tcPr>
          <w:p w:rsidR="004A251A" w:rsidRPr="009A09A1" w:rsidRDefault="004A251A" w:rsidP="0074250C">
            <w:pPr>
              <w:jc w:val="center"/>
              <w:rPr>
                <w:b/>
                <w:sz w:val="16"/>
                <w:szCs w:val="16"/>
              </w:rPr>
            </w:pPr>
            <w:r w:rsidRPr="009A09A1">
              <w:rPr>
                <w:b/>
                <w:sz w:val="16"/>
                <w:szCs w:val="16"/>
              </w:rPr>
              <w:t>24,4 mm – 1,70 mm</w:t>
            </w:r>
          </w:p>
        </w:tc>
        <w:tc>
          <w:tcPr>
            <w:tcW w:w="1701" w:type="dxa"/>
          </w:tcPr>
          <w:p w:rsidR="004A251A" w:rsidRPr="00AE06EF" w:rsidRDefault="004A251A" w:rsidP="0074250C">
            <w:pPr>
              <w:jc w:val="center"/>
              <w:rPr>
                <w:b/>
                <w:sz w:val="18"/>
                <w:szCs w:val="18"/>
              </w:rPr>
            </w:pPr>
            <w:r w:rsidRPr="00AE06EF">
              <w:rPr>
                <w:b/>
                <w:sz w:val="18"/>
                <w:szCs w:val="18"/>
              </w:rPr>
              <w:t>N. D.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1994</w:t>
            </w:r>
          </w:p>
        </w:tc>
        <w:tc>
          <w:tcPr>
            <w:tcW w:w="2467" w:type="dxa"/>
          </w:tcPr>
          <w:p w:rsidR="004A251A" w:rsidRDefault="004A251A" w:rsidP="0074250C">
            <w:pPr>
              <w:jc w:val="center"/>
            </w:pPr>
            <w:r>
              <w:t>“ 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Pr="00AE06EF" w:rsidRDefault="00AE06EF" w:rsidP="0074250C">
            <w:pPr>
              <w:jc w:val="center"/>
              <w:rPr>
                <w:b/>
                <w:sz w:val="18"/>
                <w:szCs w:val="18"/>
              </w:rPr>
            </w:pPr>
            <w:r w:rsidRPr="00AE06EF">
              <w:rPr>
                <w:b/>
                <w:sz w:val="18"/>
                <w:szCs w:val="18"/>
              </w:rPr>
              <w:t>115.000.000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1995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Pr="00AE06EF" w:rsidRDefault="00AE06EF" w:rsidP="0074250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  <w:r w:rsidRPr="00AE06EF">
              <w:rPr>
                <w:b/>
                <w:sz w:val="18"/>
                <w:szCs w:val="18"/>
              </w:rPr>
              <w:t>0.000.000</w:t>
            </w:r>
          </w:p>
        </w:tc>
        <w:tc>
          <w:tcPr>
            <w:tcW w:w="1701" w:type="dxa"/>
          </w:tcPr>
          <w:p w:rsidR="004A251A" w:rsidRPr="009A09A1" w:rsidRDefault="009A09A1" w:rsidP="0074250C">
            <w:pPr>
              <w:jc w:val="center"/>
              <w:rPr>
                <w:b/>
                <w:sz w:val="18"/>
                <w:szCs w:val="18"/>
              </w:rPr>
            </w:pPr>
            <w:r w:rsidRPr="009A09A1">
              <w:rPr>
                <w:b/>
                <w:sz w:val="18"/>
                <w:szCs w:val="18"/>
              </w:rPr>
              <w:t>Punto en el centro</w:t>
            </w: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1996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Pr="00AE06EF" w:rsidRDefault="00AE06EF" w:rsidP="0074250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80</w:t>
            </w:r>
            <w:r w:rsidRPr="00AE06EF">
              <w:rPr>
                <w:b/>
                <w:sz w:val="18"/>
                <w:szCs w:val="18"/>
              </w:rPr>
              <w:t>.000.000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1997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Pr="00AE06EF" w:rsidRDefault="00AE06EF" w:rsidP="0074250C">
            <w:pPr>
              <w:jc w:val="center"/>
              <w:rPr>
                <w:b/>
                <w:sz w:val="18"/>
                <w:szCs w:val="18"/>
              </w:rPr>
            </w:pPr>
            <w:r w:rsidRPr="00AE06EF">
              <w:rPr>
                <w:b/>
                <w:sz w:val="18"/>
                <w:szCs w:val="18"/>
              </w:rPr>
              <w:t>37.000.000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2004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Pr="00AE06EF" w:rsidRDefault="00AE06EF" w:rsidP="0074250C">
            <w:pPr>
              <w:jc w:val="center"/>
              <w:rPr>
                <w:b/>
                <w:sz w:val="18"/>
                <w:szCs w:val="18"/>
              </w:rPr>
            </w:pPr>
            <w:r w:rsidRPr="00AE06EF">
              <w:rPr>
                <w:b/>
                <w:sz w:val="18"/>
                <w:szCs w:val="18"/>
              </w:rPr>
              <w:t>31.200.000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2005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Pr="00AE06EF" w:rsidRDefault="00AE06EF" w:rsidP="0074250C">
            <w:pPr>
              <w:jc w:val="center"/>
              <w:rPr>
                <w:b/>
                <w:sz w:val="18"/>
                <w:szCs w:val="18"/>
              </w:rPr>
            </w:pPr>
            <w:r w:rsidRPr="00AE06EF">
              <w:rPr>
                <w:b/>
                <w:sz w:val="18"/>
                <w:szCs w:val="18"/>
              </w:rPr>
              <w:t>49.700.000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2006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2007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2008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2009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2010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2011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  <w:tr w:rsidR="004A251A" w:rsidTr="009A09A1">
        <w:trPr>
          <w:jc w:val="center"/>
        </w:trPr>
        <w:tc>
          <w:tcPr>
            <w:tcW w:w="851" w:type="dxa"/>
          </w:tcPr>
          <w:p w:rsidR="004A251A" w:rsidRPr="004A251A" w:rsidRDefault="004A251A" w:rsidP="0074250C">
            <w:pPr>
              <w:jc w:val="center"/>
              <w:rPr>
                <w:rFonts w:ascii="Cooper Black" w:hAnsi="Cooper Black"/>
                <w:color w:val="7F7F7F" w:themeColor="text1" w:themeTint="80"/>
              </w:rPr>
            </w:pPr>
            <w:r w:rsidRPr="004A251A">
              <w:rPr>
                <w:rFonts w:ascii="Cooper Black" w:hAnsi="Cooper Black"/>
                <w:color w:val="7F7F7F" w:themeColor="text1" w:themeTint="80"/>
              </w:rPr>
              <w:t>2012</w:t>
            </w:r>
          </w:p>
        </w:tc>
        <w:tc>
          <w:tcPr>
            <w:tcW w:w="2467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935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59" w:type="dxa"/>
          </w:tcPr>
          <w:p w:rsidR="004A251A" w:rsidRDefault="00AE06EF" w:rsidP="0074250C">
            <w:pPr>
              <w:jc w:val="center"/>
            </w:pPr>
            <w:r>
              <w:t>“  ”</w:t>
            </w: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  <w:tc>
          <w:tcPr>
            <w:tcW w:w="1701" w:type="dxa"/>
          </w:tcPr>
          <w:p w:rsidR="004A251A" w:rsidRDefault="004A251A" w:rsidP="0074250C">
            <w:pPr>
              <w:jc w:val="center"/>
            </w:pPr>
          </w:p>
        </w:tc>
      </w:tr>
    </w:tbl>
    <w:p w:rsidR="003A73A2" w:rsidRPr="00C339B3" w:rsidRDefault="00AE06EF" w:rsidP="00DD5EE0">
      <w:pPr>
        <w:spacing w:after="0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 w:rsidRPr="00C339B3">
        <w:rPr>
          <w:rFonts w:ascii="Times New Roman" w:hAnsi="Times New Roman" w:cs="Times New Roman"/>
          <w:b/>
          <w:i/>
          <w:sz w:val="20"/>
          <w:szCs w:val="20"/>
        </w:rPr>
        <w:t>Comenzó a circular el 1º de julio de 1994</w:t>
      </w:r>
      <w:r w:rsidR="002F0354" w:rsidRPr="00C339B3">
        <w:rPr>
          <w:rFonts w:ascii="Times New Roman" w:hAnsi="Times New Roman" w:cs="Times New Roman"/>
          <w:b/>
          <w:i/>
          <w:sz w:val="20"/>
          <w:szCs w:val="20"/>
        </w:rPr>
        <w:t>.</w:t>
      </w:r>
    </w:p>
    <w:p w:rsidR="00DC65D2" w:rsidRPr="00DD5EE0" w:rsidRDefault="00EC4435" w:rsidP="009A09A1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17B904AF" wp14:editId="2FF5791A">
            <wp:extent cx="2060917" cy="1122117"/>
            <wp:effectExtent l="133350" t="114300" r="149225" b="173355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ken y su moned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020" cy="11374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D5EE0" w:rsidRDefault="009A09A1" w:rsidP="00DD5EE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El Arquitecto y artista diseñador </w:t>
      </w:r>
      <w:proofErr w:type="spellStart"/>
      <w:r w:rsidR="001654AE" w:rsidRPr="00EC4435">
        <w:rPr>
          <w:rFonts w:ascii="Times New Roman" w:hAnsi="Times New Roman" w:cs="Times New Roman"/>
          <w:b/>
          <w:sz w:val="18"/>
          <w:szCs w:val="18"/>
        </w:rPr>
        <w:t>Dicken</w:t>
      </w:r>
      <w:proofErr w:type="spellEnd"/>
      <w:r w:rsidR="001654AE" w:rsidRPr="00EC4435">
        <w:rPr>
          <w:rFonts w:ascii="Times New Roman" w:hAnsi="Times New Roman" w:cs="Times New Roman"/>
          <w:b/>
          <w:sz w:val="18"/>
          <w:szCs w:val="18"/>
        </w:rPr>
        <w:t xml:space="preserve"> Castro Duque, Medellín </w:t>
      </w:r>
      <w:r w:rsidR="00900937">
        <w:rPr>
          <w:rFonts w:ascii="Times New Roman" w:hAnsi="Times New Roman" w:cs="Times New Roman"/>
          <w:b/>
          <w:sz w:val="18"/>
          <w:szCs w:val="18"/>
        </w:rPr>
        <w:t xml:space="preserve">1922, se graduó en la Universidad Nacional de Bogotá en 1948. Realizó estudios en Estados Unidos y en Holanda. El diseño para la moneda de $200 fue seleccionado por Concurso propuesto por el Banco de la República: </w:t>
      </w:r>
      <w:r>
        <w:rPr>
          <w:rFonts w:ascii="Times New Roman" w:hAnsi="Times New Roman" w:cs="Times New Roman"/>
          <w:b/>
          <w:sz w:val="18"/>
          <w:szCs w:val="18"/>
        </w:rPr>
        <w:t>“</w:t>
      </w:r>
      <w:r w:rsidR="00944BA8" w:rsidRPr="00EC4435">
        <w:rPr>
          <w:rFonts w:ascii="Times New Roman" w:hAnsi="Times New Roman" w:cs="Times New Roman"/>
          <w:b/>
          <w:sz w:val="18"/>
          <w:szCs w:val="18"/>
        </w:rPr>
        <w:t>Volante de huso de la cultura Quimbaya</w:t>
      </w:r>
      <w:r>
        <w:rPr>
          <w:rFonts w:ascii="Times New Roman" w:hAnsi="Times New Roman" w:cs="Times New Roman"/>
          <w:b/>
          <w:sz w:val="18"/>
          <w:szCs w:val="18"/>
        </w:rPr>
        <w:t>”</w:t>
      </w:r>
      <w:r w:rsidR="00944BA8" w:rsidRPr="00EC4435">
        <w:rPr>
          <w:rFonts w:ascii="Times New Roman" w:hAnsi="Times New Roman" w:cs="Times New Roman"/>
          <w:b/>
          <w:sz w:val="18"/>
          <w:szCs w:val="18"/>
        </w:rPr>
        <w:t xml:space="preserve"> basado en </w:t>
      </w:r>
      <w:r w:rsidR="006E08E3" w:rsidRPr="00EC4435">
        <w:rPr>
          <w:rFonts w:ascii="Times New Roman" w:hAnsi="Times New Roman" w:cs="Times New Roman"/>
          <w:b/>
          <w:sz w:val="18"/>
          <w:szCs w:val="18"/>
        </w:rPr>
        <w:t xml:space="preserve">una obra del maestro Antonio </w:t>
      </w:r>
      <w:proofErr w:type="spellStart"/>
      <w:r w:rsidR="006E08E3" w:rsidRPr="00EC4435">
        <w:rPr>
          <w:rFonts w:ascii="Times New Roman" w:hAnsi="Times New Roman" w:cs="Times New Roman"/>
          <w:b/>
          <w:sz w:val="18"/>
          <w:szCs w:val="18"/>
        </w:rPr>
        <w:t>G</w:t>
      </w:r>
      <w:r w:rsidR="002A4369" w:rsidRPr="00EC4435">
        <w:rPr>
          <w:rFonts w:ascii="Times New Roman" w:hAnsi="Times New Roman" w:cs="Times New Roman"/>
          <w:b/>
          <w:sz w:val="18"/>
          <w:szCs w:val="18"/>
        </w:rPr>
        <w:t>rass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>, con su</w:t>
      </w:r>
      <w:r w:rsidR="00DD5EE0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respectiva autorización.</w:t>
      </w:r>
    </w:p>
    <w:p w:rsidR="00DD5EE0" w:rsidRDefault="00DD5EE0" w:rsidP="00DD5EE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DD5EE0" w:rsidRDefault="00DD5EE0" w:rsidP="00DD5EE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DD5EE0" w:rsidRDefault="00DD5EE0" w:rsidP="00DD5EE0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s-CO"/>
        </w:rPr>
        <w:drawing>
          <wp:inline distT="0" distB="0" distL="0" distR="0" wp14:anchorId="6C133F4C" wp14:editId="397041F1">
            <wp:extent cx="1350498" cy="1350498"/>
            <wp:effectExtent l="133350" t="114300" r="154940" b="173990"/>
            <wp:docPr id="2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onio grass f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500" cy="1350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D5EE0" w:rsidRDefault="0048321E" w:rsidP="00DD5EE0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Maestro Antonio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Grass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Oiba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>, Santander, 1937. Estudios de arte y diseño en Estados Unidos y México. Discípulo de Marta Traba en 1964.</w:t>
      </w:r>
    </w:p>
    <w:p w:rsidR="00C339B3" w:rsidRDefault="0048321E" w:rsidP="008A4D30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s-CO"/>
        </w:rPr>
        <w:drawing>
          <wp:inline distT="0" distB="0" distL="0" distR="0">
            <wp:extent cx="3072384" cy="4306824"/>
            <wp:effectExtent l="0" t="7620" r="6350" b="6350"/>
            <wp:docPr id="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onio gras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2384" cy="43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9B3" w:rsidRDefault="0048321E" w:rsidP="008A4D30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Diseños precolombinos del maestro Antonio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Grass</w:t>
      </w:r>
      <w:proofErr w:type="spellEnd"/>
      <w:r w:rsidR="008A4D30">
        <w:rPr>
          <w:rFonts w:ascii="Times New Roman" w:hAnsi="Times New Roman" w:cs="Times New Roman"/>
          <w:b/>
          <w:sz w:val="18"/>
          <w:szCs w:val="18"/>
        </w:rPr>
        <w:t>. 1985</w:t>
      </w:r>
    </w:p>
    <w:p w:rsidR="008A4D30" w:rsidRPr="008A4D30" w:rsidRDefault="008A4D30" w:rsidP="008A4D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4D30">
        <w:rPr>
          <w:rFonts w:ascii="Times New Roman" w:hAnsi="Times New Roman" w:cs="Times New Roman"/>
          <w:b/>
          <w:sz w:val="24"/>
          <w:szCs w:val="24"/>
        </w:rPr>
        <w:t>Volantes de huso</w:t>
      </w:r>
    </w:p>
    <w:p w:rsidR="00EC4435" w:rsidRPr="00EC4435" w:rsidRDefault="004C3418" w:rsidP="008A4D30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216F8DEC" wp14:editId="4FA469D4">
            <wp:extent cx="1371600" cy="1513702"/>
            <wp:effectExtent l="133350" t="114300" r="152400" b="163195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so col begow 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4" cy="15137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8A4D30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noProof/>
          <w:sz w:val="18"/>
          <w:szCs w:val="18"/>
          <w:lang w:eastAsia="es-CO"/>
        </w:rPr>
        <w:drawing>
          <wp:inline distT="0" distB="0" distL="0" distR="0" wp14:anchorId="2EC454ED" wp14:editId="3CFAD559">
            <wp:extent cx="1495540" cy="1497702"/>
            <wp:effectExtent l="133350" t="114300" r="142875" b="160020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so col begow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944" cy="1504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C4435" w:rsidRDefault="002A4369" w:rsidP="00DC65D2">
      <w:pPr>
        <w:spacing w:after="120"/>
        <w:rPr>
          <w:rFonts w:ascii="Times New Roman" w:hAnsi="Times New Roman" w:cs="Times New Roman"/>
          <w:b/>
          <w:sz w:val="18"/>
          <w:szCs w:val="18"/>
        </w:rPr>
      </w:pPr>
      <w:r w:rsidRPr="004C3418">
        <w:rPr>
          <w:rFonts w:ascii="Times New Roman" w:hAnsi="Times New Roman" w:cs="Times New Roman"/>
          <w:b/>
          <w:sz w:val="18"/>
          <w:szCs w:val="18"/>
        </w:rPr>
        <w:t xml:space="preserve">En la Web del Banco de la República: “Motivo Quimbaya constituido por las cabezas de 4 aves distribuidas simétricamente en fondo circular rodeado de gráfila de 72 puntos”. Otras opiniones </w:t>
      </w:r>
      <w:r w:rsidR="00EC4435" w:rsidRPr="004C3418">
        <w:rPr>
          <w:rFonts w:ascii="Times New Roman" w:hAnsi="Times New Roman" w:cs="Times New Roman"/>
          <w:b/>
          <w:sz w:val="18"/>
          <w:szCs w:val="18"/>
        </w:rPr>
        <w:t xml:space="preserve">en la misma Web </w:t>
      </w:r>
      <w:r w:rsidRPr="004C3418">
        <w:rPr>
          <w:rFonts w:ascii="Times New Roman" w:hAnsi="Times New Roman" w:cs="Times New Roman"/>
          <w:b/>
          <w:sz w:val="18"/>
          <w:szCs w:val="18"/>
        </w:rPr>
        <w:t>se refieren a las cabezas de cuatro peces.”</w:t>
      </w:r>
    </w:p>
    <w:p w:rsidR="008A4D30" w:rsidRPr="004C3418" w:rsidRDefault="008A4D30" w:rsidP="00DC65D2">
      <w:pPr>
        <w:spacing w:after="120"/>
        <w:rPr>
          <w:rFonts w:ascii="Times New Roman" w:hAnsi="Times New Roman" w:cs="Times New Roman"/>
          <w:b/>
          <w:sz w:val="18"/>
          <w:szCs w:val="18"/>
        </w:rPr>
      </w:pPr>
    </w:p>
    <w:p w:rsidR="00EC4435" w:rsidRDefault="00EC4435" w:rsidP="001715B3">
      <w:pPr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Leyenda en el canto: “Motivo Quimbaya  *** 200 pesos ***”</w:t>
      </w:r>
    </w:p>
    <w:p w:rsidR="00C339B3" w:rsidRPr="00C339B3" w:rsidRDefault="001715B3" w:rsidP="00C339B3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534BC03F" wp14:editId="1C1B21A8">
            <wp:extent cx="1569003" cy="1638804"/>
            <wp:effectExtent l="114300" t="95250" r="146050" b="171450"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 punto centr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917" cy="16334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57E6EBAB" wp14:editId="50EBDD75">
            <wp:extent cx="1578844" cy="1632956"/>
            <wp:effectExtent l="114300" t="95250" r="154940" b="158115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 sin punt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310" cy="16406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715B3" w:rsidRDefault="001715B3" w:rsidP="001715B3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</w:t>
      </w:r>
      <w:r w:rsidR="00DD5EE0">
        <w:rPr>
          <w:rFonts w:ascii="Times New Roman" w:hAnsi="Times New Roman" w:cs="Times New Roman"/>
          <w:b/>
          <w:sz w:val="18"/>
          <w:szCs w:val="18"/>
        </w:rPr>
        <w:t xml:space="preserve">             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C339B3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1715B3">
        <w:rPr>
          <w:rFonts w:ascii="Times New Roman" w:hAnsi="Times New Roman" w:cs="Times New Roman"/>
          <w:b/>
          <w:sz w:val="18"/>
          <w:szCs w:val="18"/>
        </w:rPr>
        <w:t>Con punto central</w:t>
      </w:r>
      <w:r>
        <w:rPr>
          <w:rFonts w:ascii="Times New Roman" w:hAnsi="Times New Roman" w:cs="Times New Roman"/>
          <w:b/>
          <w:sz w:val="18"/>
          <w:szCs w:val="18"/>
        </w:rPr>
        <w:t>.</w:t>
      </w:r>
      <w:r w:rsidRPr="001715B3">
        <w:rPr>
          <w:rFonts w:ascii="Times New Roman" w:hAnsi="Times New Roman" w:cs="Times New Roman"/>
          <w:b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  </w:t>
      </w:r>
      <w:r w:rsidRPr="001715B3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A4D30">
        <w:rPr>
          <w:rFonts w:ascii="Times New Roman" w:hAnsi="Times New Roman" w:cs="Times New Roman"/>
          <w:b/>
          <w:sz w:val="18"/>
          <w:szCs w:val="18"/>
        </w:rPr>
        <w:t xml:space="preserve">              </w:t>
      </w:r>
      <w:r w:rsidR="00C339B3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1715B3">
        <w:rPr>
          <w:rFonts w:ascii="Times New Roman" w:hAnsi="Times New Roman" w:cs="Times New Roman"/>
          <w:b/>
          <w:sz w:val="18"/>
          <w:szCs w:val="18"/>
        </w:rPr>
        <w:t xml:space="preserve">  Sin punto</w:t>
      </w:r>
      <w:r w:rsidR="00C339B3">
        <w:rPr>
          <w:rFonts w:ascii="Times New Roman" w:hAnsi="Times New Roman" w:cs="Times New Roman"/>
          <w:b/>
          <w:sz w:val="18"/>
          <w:szCs w:val="18"/>
        </w:rPr>
        <w:t xml:space="preserve"> central.</w:t>
      </w:r>
    </w:p>
    <w:p w:rsidR="00C339B3" w:rsidRDefault="001715B3" w:rsidP="001715B3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43A9DF37" wp14:editId="66E50803">
            <wp:extent cx="1132449" cy="1132449"/>
            <wp:effectExtent l="228600" t="228600" r="220345" b="220345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greso eu por dicken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271" cy="117527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A4D30" w:rsidRDefault="008A4D30" w:rsidP="001715B3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8A4D30" w:rsidRPr="008A4D30" w:rsidRDefault="006E08E3" w:rsidP="001715B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A4D30">
        <w:rPr>
          <w:rFonts w:ascii="Times New Roman" w:hAnsi="Times New Roman" w:cs="Times New Roman"/>
          <w:b/>
          <w:sz w:val="20"/>
          <w:szCs w:val="20"/>
        </w:rPr>
        <w:t xml:space="preserve">El maestro </w:t>
      </w:r>
      <w:proofErr w:type="spellStart"/>
      <w:r w:rsidRPr="008A4D30">
        <w:rPr>
          <w:rFonts w:ascii="Times New Roman" w:hAnsi="Times New Roman" w:cs="Times New Roman"/>
          <w:b/>
          <w:sz w:val="20"/>
          <w:szCs w:val="20"/>
        </w:rPr>
        <w:t>Dicken</w:t>
      </w:r>
      <w:proofErr w:type="spellEnd"/>
      <w:r w:rsidRPr="008A4D30">
        <w:rPr>
          <w:rFonts w:ascii="Times New Roman" w:hAnsi="Times New Roman" w:cs="Times New Roman"/>
          <w:b/>
          <w:sz w:val="20"/>
          <w:szCs w:val="20"/>
        </w:rPr>
        <w:t xml:space="preserve"> Castro también </w:t>
      </w:r>
      <w:r w:rsidR="002A4369" w:rsidRPr="008A4D30">
        <w:rPr>
          <w:rFonts w:ascii="Times New Roman" w:hAnsi="Times New Roman" w:cs="Times New Roman"/>
          <w:b/>
          <w:sz w:val="20"/>
          <w:szCs w:val="20"/>
        </w:rPr>
        <w:t>diseñó el embl</w:t>
      </w:r>
      <w:r w:rsidRPr="008A4D30">
        <w:rPr>
          <w:rFonts w:ascii="Times New Roman" w:hAnsi="Times New Roman" w:cs="Times New Roman"/>
          <w:b/>
          <w:sz w:val="20"/>
          <w:szCs w:val="20"/>
        </w:rPr>
        <w:t>ema del Congreso Eucarístico Internacional, para las</w:t>
      </w:r>
      <w:r w:rsidR="001715B3" w:rsidRPr="008A4D30">
        <w:rPr>
          <w:rFonts w:ascii="Times New Roman" w:hAnsi="Times New Roman" w:cs="Times New Roman"/>
          <w:b/>
          <w:sz w:val="20"/>
          <w:szCs w:val="20"/>
        </w:rPr>
        <w:t xml:space="preserve"> monedas </w:t>
      </w:r>
      <w:r w:rsidR="008A4D30" w:rsidRPr="008A4D30">
        <w:rPr>
          <w:rFonts w:ascii="Times New Roman" w:hAnsi="Times New Roman" w:cs="Times New Roman"/>
          <w:b/>
          <w:sz w:val="20"/>
          <w:szCs w:val="20"/>
        </w:rPr>
        <w:t xml:space="preserve">de </w:t>
      </w:r>
    </w:p>
    <w:p w:rsidR="006E08E3" w:rsidRPr="008A4D30" w:rsidRDefault="001715B3" w:rsidP="008A4D30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A4D30">
        <w:rPr>
          <w:rFonts w:ascii="Times New Roman" w:hAnsi="Times New Roman" w:cs="Times New Roman"/>
          <w:b/>
          <w:sz w:val="20"/>
          <w:szCs w:val="20"/>
        </w:rPr>
        <w:t xml:space="preserve">$5.00 de 1968 </w:t>
      </w:r>
      <w:r w:rsidR="008A4D30" w:rsidRPr="008A4D3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 xml:space="preserve">y de la serie de </w:t>
      </w:r>
      <w:r w:rsidR="008A4D30" w:rsidRPr="008A4D30">
        <w:rPr>
          <w:rFonts w:ascii="Times New Roman" w:hAnsi="Times New Roman" w:cs="Times New Roman"/>
          <w:b/>
          <w:sz w:val="20"/>
          <w:szCs w:val="20"/>
        </w:rPr>
        <w:t xml:space="preserve">monedas de 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>100, 200, 300, 500 y 1500 pesos acuñadas en oro</w:t>
      </w:r>
      <w:r w:rsidR="00712AF1" w:rsidRPr="008A4D30">
        <w:rPr>
          <w:rFonts w:ascii="Times New Roman" w:hAnsi="Times New Roman" w:cs="Times New Roman"/>
          <w:b/>
          <w:sz w:val="20"/>
          <w:szCs w:val="20"/>
        </w:rPr>
        <w:t xml:space="preserve"> en </w:t>
      </w:r>
      <w:r w:rsidR="00EC4435" w:rsidRPr="008A4D30">
        <w:rPr>
          <w:rFonts w:ascii="Times New Roman" w:hAnsi="Times New Roman" w:cs="Times New Roman"/>
          <w:b/>
          <w:sz w:val="20"/>
          <w:szCs w:val="20"/>
        </w:rPr>
        <w:t xml:space="preserve">el </w:t>
      </w:r>
      <w:r w:rsidR="00712AF1" w:rsidRPr="008A4D30">
        <w:rPr>
          <w:rFonts w:ascii="Times New Roman" w:hAnsi="Times New Roman" w:cs="Times New Roman"/>
          <w:b/>
          <w:sz w:val="20"/>
          <w:szCs w:val="20"/>
        </w:rPr>
        <w:t>mismo año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>.</w:t>
      </w:r>
    </w:p>
    <w:p w:rsidR="008A4D30" w:rsidRPr="001715B3" w:rsidRDefault="008A4D30" w:rsidP="00DD5EE0">
      <w:pPr>
        <w:rPr>
          <w:rFonts w:ascii="Times New Roman" w:hAnsi="Times New Roman" w:cs="Times New Roman"/>
          <w:b/>
          <w:sz w:val="20"/>
          <w:szCs w:val="20"/>
        </w:rPr>
      </w:pPr>
    </w:p>
    <w:p w:rsidR="00712AF1" w:rsidRDefault="00712AF1" w:rsidP="00712AF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noProof/>
          <w:lang w:eastAsia="es-CO"/>
        </w:rPr>
        <w:drawing>
          <wp:inline distT="0" distB="0" distL="0" distR="0" wp14:anchorId="3C66F681" wp14:editId="550B8CDA">
            <wp:extent cx="1117786" cy="1106144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23894" cy="11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372766CE" wp14:editId="7D9FBDFB">
            <wp:extent cx="1533379" cy="105632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162" cy="106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74483B85" wp14:editId="12204864">
            <wp:extent cx="1048043" cy="105355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648" cy="10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F1" w:rsidRDefault="00712AF1" w:rsidP="00712AF1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A4D30">
        <w:rPr>
          <w:rFonts w:ascii="Times New Roman" w:hAnsi="Times New Roman" w:cs="Times New Roman"/>
          <w:b/>
          <w:sz w:val="20"/>
          <w:szCs w:val="20"/>
        </w:rPr>
        <w:t>El “Motivo Quimbaya” de la moneda de 1.000 pesos, 1996, 1997, 1998.</w:t>
      </w:r>
    </w:p>
    <w:p w:rsidR="00DD5EE0" w:rsidRPr="008A4D30" w:rsidRDefault="00DD5EE0" w:rsidP="00712AF1">
      <w:pPr>
        <w:spacing w:after="0"/>
        <w:jc w:val="center"/>
        <w:rPr>
          <w:noProof/>
          <w:sz w:val="20"/>
          <w:szCs w:val="20"/>
          <w:lang w:eastAsia="es-CO"/>
        </w:rPr>
      </w:pPr>
    </w:p>
    <w:p w:rsidR="008A4D30" w:rsidRDefault="00C339B3" w:rsidP="00DD5EE0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 wp14:anchorId="674DDB12" wp14:editId="30DA1F80">
            <wp:extent cx="1090246" cy="1365559"/>
            <wp:effectExtent l="0" t="0" r="0" b="635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livar por dicken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290" cy="13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D2" w:rsidRDefault="00C339B3" w:rsidP="00DC65D2">
      <w:pPr>
        <w:spacing w:after="0"/>
        <w:jc w:val="center"/>
        <w:rPr>
          <w:rFonts w:ascii="Times New Roman" w:hAnsi="Times New Roman" w:cs="Times New Roman"/>
          <w:b/>
          <w:noProof/>
          <w:sz w:val="20"/>
          <w:szCs w:val="20"/>
          <w:lang w:eastAsia="es-CO"/>
        </w:rPr>
      </w:pPr>
      <w:r w:rsidRPr="008A4D30">
        <w:rPr>
          <w:rFonts w:ascii="Times New Roman" w:hAnsi="Times New Roman" w:cs="Times New Roman"/>
          <w:b/>
          <w:sz w:val="20"/>
          <w:szCs w:val="20"/>
        </w:rPr>
        <w:t>También d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>iseñó la e</w:t>
      </w:r>
      <w:r w:rsidR="002A4369" w:rsidRPr="008A4D30">
        <w:rPr>
          <w:rFonts w:ascii="Times New Roman" w:hAnsi="Times New Roman" w:cs="Times New Roman"/>
          <w:b/>
          <w:sz w:val="20"/>
          <w:szCs w:val="20"/>
        </w:rPr>
        <w:t>s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>tam</w:t>
      </w:r>
      <w:r w:rsidR="002A4369" w:rsidRPr="008A4D30">
        <w:rPr>
          <w:rFonts w:ascii="Times New Roman" w:hAnsi="Times New Roman" w:cs="Times New Roman"/>
          <w:b/>
          <w:sz w:val="20"/>
          <w:szCs w:val="20"/>
        </w:rPr>
        <w:t xml:space="preserve">pilla 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 xml:space="preserve">conmemorativa del Bicentenario </w:t>
      </w:r>
      <w:r w:rsidR="002A4369" w:rsidRPr="008A4D30">
        <w:rPr>
          <w:rFonts w:ascii="Times New Roman" w:hAnsi="Times New Roman" w:cs="Times New Roman"/>
          <w:b/>
          <w:sz w:val="20"/>
          <w:szCs w:val="20"/>
        </w:rPr>
        <w:t xml:space="preserve">del </w:t>
      </w:r>
      <w:r w:rsidR="006E08E3" w:rsidRPr="008A4D30">
        <w:rPr>
          <w:rFonts w:ascii="Times New Roman" w:hAnsi="Times New Roman" w:cs="Times New Roman"/>
          <w:b/>
          <w:sz w:val="20"/>
          <w:szCs w:val="20"/>
        </w:rPr>
        <w:t>nacimiento del Libertador Simón Bolívar</w:t>
      </w:r>
      <w:r w:rsidR="00712AF1" w:rsidRPr="008A4D30">
        <w:rPr>
          <w:rFonts w:ascii="Times New Roman" w:hAnsi="Times New Roman" w:cs="Times New Roman"/>
          <w:b/>
          <w:sz w:val="20"/>
          <w:szCs w:val="20"/>
        </w:rPr>
        <w:t>, 1983.</w:t>
      </w:r>
      <w:r w:rsidR="001715B3" w:rsidRPr="008A4D30">
        <w:rPr>
          <w:rFonts w:ascii="Times New Roman" w:hAnsi="Times New Roman" w:cs="Times New Roman"/>
          <w:b/>
          <w:noProof/>
          <w:sz w:val="20"/>
          <w:szCs w:val="20"/>
          <w:lang w:eastAsia="es-CO"/>
        </w:rPr>
        <w:t xml:space="preserve"> </w:t>
      </w:r>
    </w:p>
    <w:p w:rsidR="00DD5EE0" w:rsidRPr="008A4D30" w:rsidRDefault="00DD5EE0" w:rsidP="00DC65D2">
      <w:pPr>
        <w:spacing w:after="0"/>
        <w:jc w:val="center"/>
        <w:rPr>
          <w:rFonts w:ascii="Times New Roman" w:hAnsi="Times New Roman" w:cs="Times New Roman"/>
          <w:b/>
          <w:noProof/>
          <w:sz w:val="20"/>
          <w:szCs w:val="20"/>
          <w:lang w:eastAsia="es-CO"/>
        </w:rPr>
      </w:pPr>
    </w:p>
    <w:p w:rsidR="00DC65D2" w:rsidRPr="00DC65D2" w:rsidRDefault="00DC65D2" w:rsidP="00C339B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5D2">
        <w:rPr>
          <w:rFonts w:ascii="Times New Roman" w:hAnsi="Times New Roman" w:cs="Times New Roman"/>
          <w:b/>
          <w:sz w:val="28"/>
          <w:szCs w:val="28"/>
        </w:rPr>
        <w:lastRenderedPageBreak/>
        <w:t>¿Qué es un “Volante de huso”?</w:t>
      </w:r>
    </w:p>
    <w:p w:rsidR="00944BA8" w:rsidRDefault="00944BA8" w:rsidP="00C339B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s-CO"/>
        </w:rPr>
        <w:drawing>
          <wp:inline distT="0" distB="0" distL="0" distR="0">
            <wp:extent cx="4980730" cy="7512148"/>
            <wp:effectExtent l="133350" t="114300" r="144145" b="16510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sos y volantes canada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18" cy="75201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339B3" w:rsidRPr="00C339B3" w:rsidRDefault="00C339B3" w:rsidP="00C339B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339B3">
        <w:rPr>
          <w:rFonts w:ascii="Times New Roman" w:hAnsi="Times New Roman" w:cs="Times New Roman"/>
          <w:b/>
          <w:sz w:val="20"/>
          <w:szCs w:val="20"/>
        </w:rPr>
        <w:t>Medellín, 3 de abril de 2012</w:t>
      </w:r>
    </w:p>
    <w:sectPr w:rsidR="00C339B3" w:rsidRPr="00C339B3" w:rsidSect="00DD5EE0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2A5"/>
    <w:rsid w:val="00072521"/>
    <w:rsid w:val="000F06E4"/>
    <w:rsid w:val="00115BAB"/>
    <w:rsid w:val="001654AE"/>
    <w:rsid w:val="001715B3"/>
    <w:rsid w:val="00210BAB"/>
    <w:rsid w:val="002A4369"/>
    <w:rsid w:val="002F0354"/>
    <w:rsid w:val="002F72A5"/>
    <w:rsid w:val="003154EF"/>
    <w:rsid w:val="003923F5"/>
    <w:rsid w:val="003A73A2"/>
    <w:rsid w:val="0040258A"/>
    <w:rsid w:val="0040786B"/>
    <w:rsid w:val="0048321E"/>
    <w:rsid w:val="004A251A"/>
    <w:rsid w:val="004C3418"/>
    <w:rsid w:val="004D6FC2"/>
    <w:rsid w:val="005B048C"/>
    <w:rsid w:val="005C0820"/>
    <w:rsid w:val="00667A4B"/>
    <w:rsid w:val="006E08E3"/>
    <w:rsid w:val="00712AF1"/>
    <w:rsid w:val="007323D2"/>
    <w:rsid w:val="0074250C"/>
    <w:rsid w:val="007E4436"/>
    <w:rsid w:val="00827292"/>
    <w:rsid w:val="008A4D30"/>
    <w:rsid w:val="008C4F31"/>
    <w:rsid w:val="008E3B97"/>
    <w:rsid w:val="00900937"/>
    <w:rsid w:val="00944BA8"/>
    <w:rsid w:val="009A03F6"/>
    <w:rsid w:val="009A09A1"/>
    <w:rsid w:val="009C1AA8"/>
    <w:rsid w:val="00A57B61"/>
    <w:rsid w:val="00AE06EF"/>
    <w:rsid w:val="00C339B3"/>
    <w:rsid w:val="00D05935"/>
    <w:rsid w:val="00DC65D2"/>
    <w:rsid w:val="00DC7232"/>
    <w:rsid w:val="00DD5EE0"/>
    <w:rsid w:val="00DE4B57"/>
    <w:rsid w:val="00DF401B"/>
    <w:rsid w:val="00E05C4C"/>
    <w:rsid w:val="00EB3535"/>
    <w:rsid w:val="00EC4435"/>
    <w:rsid w:val="00FA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72A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A25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72A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A25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dcterms:created xsi:type="dcterms:W3CDTF">2012-04-04T02:26:00Z</dcterms:created>
  <dcterms:modified xsi:type="dcterms:W3CDTF">2012-04-04T02:26:00Z</dcterms:modified>
</cp:coreProperties>
</file>