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AD0A2">
      <w:pPr>
        <w:spacing w:before="200" w:after="200"/>
        <w:jc w:val="center"/>
      </w:pPr>
      <w:r>
        <w:rPr>
          <w:b/>
          <w:bCs/>
          <w:color w:val="1A202C"/>
          <w:sz w:val="52"/>
          <w:szCs w:val="52"/>
        </w:rPr>
        <w:t>KnustConsult</w:t>
      </w:r>
    </w:p>
    <w:p w14:paraId="13ED0265">
      <w:pPr>
        <w:spacing w:before="0" w:after="400"/>
        <w:jc w:val="center"/>
      </w:pPr>
      <w:r>
        <w:rPr>
          <w:color w:val="4A5568"/>
          <w:sz w:val="28"/>
          <w:szCs w:val="28"/>
        </w:rPr>
        <w:t>Lecturer Availability &amp; Student Appointment Booking System</w:t>
      </w:r>
    </w:p>
    <w:p w14:paraId="10E03E64">
      <w:pPr>
        <w:spacing w:before="0" w:after="600"/>
        <w:jc w:val="center"/>
      </w:pPr>
      <w:r>
        <w:rPr>
          <w:b/>
          <w:bCs/>
          <w:color w:val="DD6B20"/>
          <w:sz w:val="22"/>
          <w:szCs w:val="22"/>
        </w:rPr>
        <w:t>Kwame Nkrumah University of Science and Technology (KNUST)</w:t>
      </w:r>
    </w:p>
    <w:p w14:paraId="0F6F7128">
      <w:pPr>
        <w:pStyle w:val="2"/>
        <w:spacing w:before="400" w:after="200"/>
      </w:pPr>
      <w:r>
        <w:rPr>
          <w:b/>
          <w:bCs/>
          <w:color w:val="2B6CB0"/>
          <w:sz w:val="32"/>
          <w:szCs w:val="32"/>
        </w:rPr>
        <w:t>1. Executive Summary</w:t>
      </w:r>
    </w:p>
    <w:p w14:paraId="0317583C">
      <w:pPr>
        <w:spacing w:after="200"/>
      </w:pPr>
      <w:r>
        <w:t>KnustConsult is an AI-powered web platform designed to streamline consultation scheduling between university lecturers and students. By eliminating physical queues and manual timetable coordination, KnustConsult offers a seamless, automated digital workflow.</w:t>
      </w:r>
    </w:p>
    <w:p w14:paraId="13034EA6">
      <w:pPr>
        <w:pStyle w:val="16"/>
        <w:numPr>
          <w:ilvl w:val="0"/>
          <w:numId w:val="1"/>
        </w:numPr>
      </w:pPr>
      <w:r>
        <w:rPr>
          <w:b/>
          <w:bCs/>
        </w:rPr>
        <w:t xml:space="preserve">AI Voice &amp; Natural Language Parsing: </w:t>
      </w:r>
      <w:r>
        <w:t>Lecturers can speak naturally (e.g. "Available tomorrow 10am to 12pm"). The system captures audio live via browser Web Speech API and extracts structured date/time slots using Google Gemini AI.</w:t>
      </w:r>
    </w:p>
    <w:p w14:paraId="6B39A7A8">
      <w:pPr>
        <w:pStyle w:val="16"/>
        <w:numPr>
          <w:ilvl w:val="0"/>
          <w:numId w:val="1"/>
        </w:numPr>
      </w:pPr>
      <w:r>
        <w:rPr>
          <w:b/>
          <w:bCs/>
        </w:rPr>
        <w:t xml:space="preserve">Interactive Timetable Matrix: </w:t>
      </w:r>
      <w:r>
        <w:t>Students search lecturers by department, view real-time available time slots, and reserve consultation appointments.</w:t>
      </w:r>
    </w:p>
    <w:p w14:paraId="5335C59D">
      <w:pPr>
        <w:pStyle w:val="16"/>
        <w:numPr>
          <w:ilvl w:val="0"/>
          <w:numId w:val="1"/>
        </w:numPr>
        <w:spacing w:after="300"/>
      </w:pPr>
      <w:r>
        <w:rPr>
          <w:b/>
          <w:bCs/>
        </w:rPr>
        <w:t xml:space="preserve">Boarding Pass Passes &amp; Email Alerts: </w:t>
      </w:r>
      <w:r>
        <w:t>Students receive styled digital appointment tickets with automated SMTP email notifications upon lecturer approval or booking status changes.</w:t>
      </w:r>
    </w:p>
    <w:p w14:paraId="1E7543BD">
      <w:pPr>
        <w:pStyle w:val="2"/>
        <w:spacing w:before="400" w:after="200"/>
      </w:pPr>
      <w:r>
        <w:rPr>
          <w:b/>
          <w:bCs/>
          <w:color w:val="2B6CB0"/>
          <w:sz w:val="32"/>
          <w:szCs w:val="32"/>
        </w:rPr>
        <w:t>2. Technology Stack &amp; Architecture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"/>
        <w:gridCol w:w="3262"/>
        <w:gridCol w:w="4740"/>
      </w:tblGrid>
      <w:tr w14:paraId="6C877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DF2F7"/>
          </w:tcPr>
          <w:p w14:paraId="594BCF8B">
            <w:r>
              <w:rPr>
                <w:b/>
                <w:bCs/>
              </w:rPr>
              <w:t>Layer</w:t>
            </w:r>
          </w:p>
        </w:tc>
        <w:tc>
          <w:tcPr>
            <w:shd w:val="clear" w:color="auto" w:fill="EDF2F7"/>
          </w:tcPr>
          <w:p w14:paraId="2CE58AA1">
            <w:r>
              <w:rPr>
                <w:b/>
                <w:bCs/>
              </w:rPr>
              <w:t>Technologies</w:t>
            </w:r>
          </w:p>
        </w:tc>
        <w:tc>
          <w:tcPr>
            <w:shd w:val="clear" w:color="auto" w:fill="EDF2F7"/>
          </w:tcPr>
          <w:p w14:paraId="2BC8C8EF">
            <w:r>
              <w:rPr>
                <w:b/>
                <w:bCs/>
              </w:rPr>
              <w:t>Role &amp; Description</w:t>
            </w:r>
          </w:p>
        </w:tc>
      </w:tr>
      <w:tr w14:paraId="71DC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56047E">
            <w:r>
              <w:t>Frontend UI</w:t>
            </w:r>
          </w:p>
        </w:tc>
        <w:tc>
          <w:p w14:paraId="4F95D83B">
            <w:r>
              <w:t>React 18, Vite, TypeScript, TailwindCSS, Framer Motion</w:t>
            </w:r>
          </w:p>
        </w:tc>
        <w:tc>
          <w:p w14:paraId="348E3AC7">
            <w:r>
              <w:t>Responsive SPA dashboard with real-time UI states</w:t>
            </w:r>
          </w:p>
        </w:tc>
      </w:tr>
      <w:tr w14:paraId="6405B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F5CC08">
            <w:r>
              <w:t>Backend API</w:t>
            </w:r>
          </w:p>
        </w:tc>
        <w:tc>
          <w:p w14:paraId="33DFCCBE">
            <w:r>
              <w:t>Node.js, Express.js, TypeScript, Zod</w:t>
            </w:r>
          </w:p>
        </w:tc>
        <w:tc>
          <w:p w14:paraId="23DC7C16">
            <w:r>
              <w:t>RESTful API with role authentication and data validation</w:t>
            </w:r>
          </w:p>
        </w:tc>
      </w:tr>
      <w:tr w14:paraId="4A9F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3AF52E">
            <w:r>
              <w:t>Database</w:t>
            </w:r>
          </w:p>
        </w:tc>
        <w:tc>
          <w:p w14:paraId="2CDA67CA">
            <w:r>
              <w:t>Prisma ORM, SQLite</w:t>
            </w:r>
          </w:p>
        </w:tc>
        <w:tc>
          <w:p w14:paraId="6DEE143F">
            <w:r>
              <w:t>File-based database with automatic relational schema</w:t>
            </w:r>
          </w:p>
        </w:tc>
      </w:tr>
      <w:tr w14:paraId="0179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59BBF7">
            <w:r>
              <w:t>AI Engine</w:t>
            </w:r>
          </w:p>
        </w:tc>
        <w:tc>
          <w:p w14:paraId="5A6350EC">
            <w:r>
              <w:t>Web Speech API, Google Gemini AI (gemini-3.6-flash)</w:t>
            </w:r>
          </w:p>
        </w:tc>
        <w:tc>
          <w:p w14:paraId="319C2B6B">
            <w:r>
              <w:t>Live transcript streaming + 10s AI date/time parsing with 5ms instant fallback parser</w:t>
            </w:r>
          </w:p>
        </w:tc>
      </w:tr>
      <w:tr w14:paraId="6ACF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5196BE">
            <w:r>
              <w:t>Email Service</w:t>
            </w:r>
          </w:p>
        </w:tc>
        <w:tc>
          <w:p w14:paraId="105113B4">
            <w:r>
              <w:t>Nodemailer (SMTP)</w:t>
            </w:r>
          </w:p>
        </w:tc>
        <w:tc>
          <w:p w14:paraId="34EF51C3">
            <w:r>
              <w:t>Automated HTML email notifications for booking confirmations and approvals</w:t>
            </w:r>
          </w:p>
        </w:tc>
      </w:tr>
    </w:tbl>
    <w:p w14:paraId="3A0E6ACE">
      <w:pPr>
        <w:pStyle w:val="2"/>
        <w:spacing w:before="400" w:after="200"/>
      </w:pPr>
      <w:r>
        <w:rPr>
          <w:b/>
          <w:bCs/>
          <w:color w:val="2B6CB0"/>
          <w:sz w:val="32"/>
          <w:szCs w:val="32"/>
        </w:rPr>
        <w:t>3. Database Models &amp; Schema</w:t>
      </w:r>
    </w:p>
    <w:p w14:paraId="46F68DF5">
      <w:pPr>
        <w:spacing w:after="150"/>
      </w:pPr>
      <w:r>
        <w:rPr>
          <w:b/>
          <w:bCs/>
        </w:rPr>
        <w:t xml:space="preserve">• User Model: </w:t>
      </w:r>
      <w:r>
        <w:t>Stores account credentials, role (LECTURER or STUDENT), and department.</w:t>
      </w:r>
    </w:p>
    <w:p w14:paraId="113782EB">
      <w:pPr>
        <w:spacing w:after="150"/>
      </w:pPr>
      <w:r>
        <w:rPr>
          <w:b/>
          <w:bCs/>
        </w:rPr>
        <w:t>• Availability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Slot Model: </w:t>
      </w:r>
      <w:r>
        <w:t>Stores lecturer available hours, date (YYYY-MM-DD), start/end times (HH:mm), recurring status, and slot status (OPEN, BOOKED, CANCELLED).</w:t>
      </w:r>
    </w:p>
    <w:p w14:paraId="0EBB2072">
      <w:pPr>
        <w:spacing w:after="300"/>
      </w:pPr>
      <w:r>
        <w:rPr>
          <w:b/>
          <w:bCs/>
        </w:rPr>
        <w:t xml:space="preserve">• Booking Model: </w:t>
      </w:r>
      <w:r>
        <w:t>Tracks student consultation requests, subject notes, and approval status (PENDING, APPROVED, REJECTED, CANCELLED).</w:t>
      </w:r>
    </w:p>
    <w:p w14:paraId="4DBC7AAB">
      <w:pPr>
        <w:pStyle w:val="2"/>
        <w:spacing w:before="400" w:after="200"/>
      </w:pPr>
      <w:r>
        <w:rPr>
          <w:b/>
          <w:bCs/>
          <w:color w:val="2B6CB0"/>
          <w:sz w:val="32"/>
          <w:szCs w:val="32"/>
        </w:rPr>
        <w:t>4. API Endpoints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3"/>
        <w:gridCol w:w="1299"/>
        <w:gridCol w:w="4944"/>
      </w:tblGrid>
      <w:tr w14:paraId="48CE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DF2F7"/>
          </w:tcPr>
          <w:p w14:paraId="0947BAA7">
            <w:r>
              <w:rPr>
                <w:b/>
                <w:bCs/>
              </w:rPr>
              <w:t>HTTP Method &amp; Route</w:t>
            </w:r>
          </w:p>
        </w:tc>
        <w:tc>
          <w:tcPr>
            <w:shd w:val="clear" w:color="auto" w:fill="EDF2F7"/>
          </w:tcPr>
          <w:p w14:paraId="4EC17D97">
            <w:r>
              <w:rPr>
                <w:b/>
                <w:bCs/>
              </w:rPr>
              <w:t>Authorization</w:t>
            </w:r>
          </w:p>
        </w:tc>
        <w:tc>
          <w:tcPr>
            <w:shd w:val="clear" w:color="auto" w:fill="EDF2F7"/>
          </w:tcPr>
          <w:p w14:paraId="5926DAB4">
            <w:r>
              <w:rPr>
                <w:b/>
                <w:bCs/>
              </w:rPr>
              <w:t>Description</w:t>
            </w:r>
          </w:p>
        </w:tc>
      </w:tr>
      <w:tr w14:paraId="5957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10AAAB">
            <w:r>
              <w:t>POST /api/auth/register</w:t>
            </w:r>
          </w:p>
        </w:tc>
        <w:tc>
          <w:p w14:paraId="7C09437D">
            <w:r>
              <w:t>Public</w:t>
            </w:r>
          </w:p>
        </w:tc>
        <w:tc>
          <w:p w14:paraId="2C33DB78">
            <w:r>
              <w:t>Register new student or lecturer account</w:t>
            </w:r>
          </w:p>
        </w:tc>
      </w:tr>
      <w:tr w14:paraId="3A2F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34B370">
            <w:r>
              <w:t>POST /api/auth/login</w:t>
            </w:r>
          </w:p>
        </w:tc>
        <w:tc>
          <w:p w14:paraId="58751768">
            <w:r>
              <w:t>Public</w:t>
            </w:r>
          </w:p>
        </w:tc>
        <w:tc>
          <w:p w14:paraId="29B64774">
            <w:r>
              <w:t xml:space="preserve">Authenticate user </w:t>
            </w:r>
            <w:bookmarkStart w:id="0" w:name="_GoBack"/>
            <w:bookmarkEnd w:id="0"/>
          </w:p>
        </w:tc>
      </w:tr>
      <w:tr w14:paraId="5240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D157EF">
            <w:r>
              <w:t>POST /api/slots/parse-voice</w:t>
            </w:r>
          </w:p>
        </w:tc>
        <w:tc>
          <w:p w14:paraId="72B98D48">
            <w:r>
              <w:t>Lecturer</w:t>
            </w:r>
          </w:p>
        </w:tc>
        <w:tc>
          <w:p w14:paraId="3D65D926">
            <w:r>
              <w:t>Parse text/voice input into structured date/time slots</w:t>
            </w:r>
          </w:p>
        </w:tc>
      </w:tr>
      <w:tr w14:paraId="32DA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010C9E">
            <w:r>
              <w:t>POST /api/slots</w:t>
            </w:r>
          </w:p>
        </w:tc>
        <w:tc>
          <w:p w14:paraId="11C598E5">
            <w:r>
              <w:t>Lecturer</w:t>
            </w:r>
          </w:p>
        </w:tc>
        <w:tc>
          <w:p w14:paraId="2014B133">
            <w:r>
              <w:t>Publish single or weekly recurring availability slots</w:t>
            </w:r>
          </w:p>
        </w:tc>
      </w:tr>
      <w:tr w14:paraId="31CB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C1D5C5">
            <w:r>
              <w:t>GET /api/lecturers</w:t>
            </w:r>
          </w:p>
        </w:tc>
        <w:tc>
          <w:p w14:paraId="212E92E8">
            <w:r>
              <w:t>Authenticated</w:t>
            </w:r>
          </w:p>
        </w:tc>
        <w:tc>
          <w:p w14:paraId="4D1E8493">
            <w:r>
              <w:t>List university lecturers by department or name search</w:t>
            </w:r>
          </w:p>
        </w:tc>
      </w:tr>
      <w:tr w14:paraId="7CF3E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4F51FE">
            <w:r>
              <w:t>POST /api/bookings</w:t>
            </w:r>
          </w:p>
        </w:tc>
        <w:tc>
          <w:p w14:paraId="17DFA2E1"/>
        </w:tc>
        <w:tc>
          <w:p w14:paraId="1C049B8B">
            <w:r>
              <w:t>Reserve an open lecturer consultation slot</w:t>
            </w:r>
          </w:p>
        </w:tc>
      </w:tr>
      <w:tr w14:paraId="5AFB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EB80C2">
            <w:r>
              <w:t>POST /api/bookings/:id/approve</w:t>
            </w:r>
          </w:p>
        </w:tc>
        <w:tc>
          <w:p w14:paraId="2E0A7E24">
            <w:r>
              <w:t>Lecturer</w:t>
            </w:r>
          </w:p>
        </w:tc>
        <w:tc>
          <w:p w14:paraId="3F343392">
            <w:r>
              <w:t>Approve booking &amp; send automated confirmation email to student</w:t>
            </w:r>
          </w:p>
        </w:tc>
      </w:tr>
    </w:tbl>
    <w:p w14:paraId="5795892F">
      <w:pPr>
        <w:pStyle w:val="2"/>
        <w:spacing w:before="400" w:after="200"/>
      </w:pPr>
      <w:r>
        <w:rPr>
          <w:b/>
          <w:bCs/>
          <w:color w:val="2B6CB0"/>
          <w:sz w:val="32"/>
          <w:szCs w:val="32"/>
        </w:rPr>
        <w:t>5. Installation &amp; Setup Guide</w:t>
      </w:r>
    </w:p>
    <w:p w14:paraId="3A2D02EA">
      <w:pPr>
        <w:spacing w:after="100"/>
      </w:pPr>
      <w:r>
        <w:rPr>
          <w:b/>
          <w:bCs/>
        </w:rPr>
        <w:t>Backend Setup:</w:t>
      </w:r>
    </w:p>
    <w:p w14:paraId="37F4BF28">
      <w:r>
        <w:rPr>
          <w:sz w:val="20"/>
          <w:szCs w:val="20"/>
        </w:rPr>
        <w:t>1. Navigate to backend: cd backend
2. Install dependencies: npm install
3. Create .env with DATABASE_URL, GEMINI_API_KEY, SMTP settings
4. Push database schema: npx prisma db push
5. Start dev server: npm run dev</w:t>
      </w:r>
    </w:p>
    <w:p w14:paraId="174FEBEA">
      <w:pPr>
        <w:spacing w:before="200" w:after="100"/>
      </w:pPr>
      <w:r>
        <w:rPr>
          <w:b/>
          <w:bCs/>
        </w:rPr>
        <w:t>Frontend Setup:</w:t>
      </w:r>
    </w:p>
    <w:p w14:paraId="3AD2F799">
      <w:pPr>
        <w:spacing w:after="400"/>
      </w:pPr>
      <w:r>
        <w:rPr>
          <w:sz w:val="20"/>
          <w:szCs w:val="20"/>
        </w:rPr>
        <w:t>1. Navigate to frontend: cd frontend
2. Install dependencies: npm install
3. Start dev server: npm run dev</w:t>
      </w:r>
    </w:p>
    <w:p w14:paraId="58F82C3B">
      <w:pPr>
        <w:jc w:val="center"/>
      </w:pPr>
      <w:r>
        <w:rPr>
          <w:color w:val="718096"/>
          <w:sz w:val="18"/>
          <w:szCs w:val="18"/>
        </w:rPr>
        <w:t>© 2026 KnustConsult — Kwame Nkrumah University of Science and Technology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B454A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D3748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D3748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D3748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D3748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D3748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411</Words>
  <Characters>2705</Characters>
  <TotalTime>23</TotalTime>
  <ScaleCrop>false</ScaleCrop>
  <LinksUpToDate>false</LinksUpToDate>
  <CharactersWithSpaces>3055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2026-09-03T16:13:00Z</dcterms:created>
  <dc:creator>Un-named</dc:creator>
  <cp:lastModifiedBy>Yacoub Yusuf</cp:lastModifiedBy>
  <dcterms:modified xsi:type="dcterms:W3CDTF">2026-09-03T18:22:55Z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eyJoZGlkIjoiMjE5YjRmZTkwZGFjOGFkNGEyNmUzNjY1MDg4OWQyY2EifQ==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A4C2C56A9C2C48669D8CA1190B5E3779_12</vt:lpwstr>
  </property>
</Properties>
</file>