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240" w:after="283"/>
        <w:ind w:hanging="0" w:start="0" w:end="0"/>
        <w:jc w:val="start"/>
        <w:rPr/>
      </w:pPr>
      <w:bookmarkStart w:id="0" w:name="headfund"/>
      <w:bookmarkEnd w:id="0"/>
      <w:r>
        <w:rPr/>
        <w:t>HeadFund</w:t>
      </w:r>
    </w:p>
    <w:p>
      <w:pPr>
        <w:pStyle w:val="Heading2"/>
        <w:bidi w:val="1"/>
        <w:ind w:hanging="0" w:start="0" w:end="0"/>
        <w:jc w:val="start"/>
        <w:rPr/>
      </w:pPr>
      <w:bookmarkStart w:id="1" w:name="טיוטת-מדיניות-שימוש-אסור-מניעת-מימון-טרו"/>
      <w:bookmarkEnd w:id="1"/>
      <w:r>
        <w:rPr>
          <w:rtl w:val="true"/>
        </w:rPr>
        <w:t>טיוטת מדיניות שימוש אסור</w:t>
      </w:r>
      <w:r>
        <w:rPr>
          <w:rtl w:val="true"/>
        </w:rPr>
        <w:t xml:space="preserve">, </w:t>
      </w:r>
      <w:r>
        <w:rPr>
          <w:rtl w:val="true"/>
        </w:rPr>
        <w:t>מניעת מימון טרור</w:t>
      </w:r>
      <w:r>
        <w:rPr>
          <w:rtl w:val="true"/>
        </w:rPr>
        <w:t xml:space="preserve">, </w:t>
      </w:r>
      <w:r>
        <w:rPr>
          <w:rtl w:val="true"/>
        </w:rPr>
        <w:t>הלבנת הון ופעילות בלתי חוקית</w:t>
      </w:r>
    </w:p>
    <w:p>
      <w:pPr>
        <w:pStyle w:val="BodyText"/>
        <w:bidi w:val="1"/>
        <w:jc w:val="start"/>
        <w:rPr/>
      </w:pPr>
      <w:r>
        <w:rPr>
          <w:rStyle w:val="Strong"/>
          <w:rtl w:val="true"/>
        </w:rPr>
        <w:t>גרסה</w:t>
      </w:r>
      <w:r>
        <w:rPr>
          <w:rStyle w:val="Strong"/>
          <w:rtl w:val="true"/>
        </w:rPr>
        <w:t>:</w:t>
      </w:r>
      <w:r>
        <w:rPr>
          <w:rtl w:val="true"/>
        </w:rPr>
        <w:t xml:space="preserve"> </w:t>
      </w:r>
      <w:r>
        <w:rPr/>
        <w:t>0.1</w:t>
      </w:r>
      <w:r>
        <w:rPr>
          <w:rtl w:val="true"/>
        </w:rPr>
        <w:br/>
      </w:r>
      <w:r>
        <w:rPr>
          <w:rStyle w:val="Strong"/>
          <w:rtl w:val="true"/>
        </w:rPr>
        <w:t>תאריך</w:t>
      </w:r>
      <w:r>
        <w:rPr>
          <w:rStyle w:val="Strong"/>
          <w:rtl w:val="true"/>
        </w:rPr>
        <w:t>:</w:t>
      </w:r>
      <w:r>
        <w:rPr>
          <w:rtl w:val="true"/>
        </w:rPr>
        <w:t xml:space="preserve"> </w:t>
      </w:r>
      <w:r>
        <w:rPr/>
        <w:t>23</w:t>
      </w:r>
      <w:r>
        <w:rPr>
          <w:rtl w:val="true"/>
        </w:rPr>
        <w:t xml:space="preserve"> </w:t>
      </w:r>
      <w:r>
        <w:rPr>
          <w:rtl w:val="true"/>
        </w:rPr>
        <w:t xml:space="preserve">באוגוסט </w:t>
      </w:r>
      <w:r>
        <w:rPr/>
        <w:t>2026</w:t>
      </w:r>
      <w:r>
        <w:rPr>
          <w:rtl w:val="true"/>
        </w:rPr>
        <w:br/>
      </w:r>
      <w:r>
        <w:rPr>
          <w:rStyle w:val="Strong"/>
          <w:rtl w:val="true"/>
        </w:rPr>
        <w:t>סטטוס</w:t>
      </w:r>
      <w:r>
        <w:rPr>
          <w:rStyle w:val="Strong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טיוטה לעיון ולתיקון של עורך דין ישראלי</w:t>
      </w:r>
      <w:r>
        <w:rPr>
          <w:rtl w:val="true"/>
        </w:rPr>
        <w:br/>
      </w:r>
      <w:r>
        <w:rPr>
          <w:rStyle w:val="Strong"/>
          <w:rtl w:val="true"/>
        </w:rPr>
        <w:t>מפעיל הפלטפורמה</w:t>
      </w:r>
      <w:r>
        <w:rPr>
          <w:rStyle w:val="Strong"/>
          <w:rtl w:val="true"/>
        </w:rPr>
        <w:t>:</w:t>
      </w:r>
      <w:r>
        <w:rPr>
          <w:rtl w:val="true"/>
        </w:rPr>
        <w:t xml:space="preserve"> [</w:t>
      </w:r>
      <w:r>
        <w:rPr>
          <w:rtl w:val="true"/>
        </w:rPr>
        <w:t>להשלמה</w:t>
      </w:r>
      <w:r>
        <w:rPr>
          <w:rtl w:val="true"/>
        </w:rPr>
        <w:t xml:space="preserve">: </w:t>
      </w:r>
      <w:r>
        <w:rPr>
          <w:rtl w:val="true"/>
        </w:rPr>
        <w:t>שם הישות המשפטית</w:t>
      </w:r>
      <w:r>
        <w:rPr>
          <w:rtl w:val="true"/>
        </w:rPr>
        <w:t xml:space="preserve">, </w:t>
      </w:r>
      <w:r>
        <w:rPr>
          <w:rtl w:val="true"/>
        </w:rPr>
        <w:t>מספר תאגיד</w:t>
      </w:r>
      <w:r>
        <w:rPr>
          <w:rtl w:val="true"/>
        </w:rPr>
        <w:t>/</w:t>
      </w:r>
      <w:r>
        <w:rPr>
          <w:rtl w:val="true"/>
        </w:rPr>
        <w:t>עוסק וכתובת</w:t>
      </w:r>
      <w:r>
        <w:rPr>
          <w:rtl w:val="true"/>
        </w:rPr>
        <w:t>]</w:t>
        <w:br/>
      </w:r>
      <w:r>
        <w:rPr>
          <w:rStyle w:val="Strong"/>
          <w:rtl w:val="true"/>
        </w:rPr>
        <w:t>איש קשר משפטי</w:t>
      </w:r>
      <w:r>
        <w:rPr>
          <w:rStyle w:val="Strong"/>
          <w:rtl w:val="true"/>
        </w:rPr>
        <w:t>/</w:t>
      </w:r>
      <w:r>
        <w:rPr>
          <w:rStyle w:val="Strong"/>
          <w:rtl w:val="true"/>
        </w:rPr>
        <w:t>ציות</w:t>
      </w:r>
      <w:r>
        <w:rPr>
          <w:rStyle w:val="Strong"/>
          <w:rtl w:val="true"/>
        </w:rPr>
        <w:t>:</w:t>
      </w:r>
      <w:r>
        <w:rPr>
          <w:rtl w:val="true"/>
        </w:rPr>
        <w:t xml:space="preserve"> [</w:t>
      </w:r>
      <w:r>
        <w:rPr>
          <w:rtl w:val="true"/>
        </w:rPr>
        <w:t>להשלמה</w:t>
      </w:r>
      <w:r>
        <w:rPr>
          <w:rtl w:val="true"/>
        </w:rPr>
        <w:t>]</w:t>
      </w:r>
    </w:p>
    <w:p>
      <w:pPr>
        <w:pStyle w:val="BlockQuotation"/>
        <w:bidi w:val="1"/>
        <w:jc w:val="start"/>
        <w:rPr/>
      </w:pPr>
      <w:r>
        <w:rPr>
          <w:rStyle w:val="Strong"/>
          <w:rtl w:val="true"/>
        </w:rPr>
        <w:t>הבהרה מהותית</w:t>
      </w:r>
      <w:r>
        <w:rPr>
          <w:rStyle w:val="Strong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מסמך זה הוא טיוטה תפעולית ומשפטית ראשונית בלבד</w:t>
      </w:r>
      <w:r>
        <w:rPr>
          <w:rtl w:val="true"/>
        </w:rPr>
        <w:t xml:space="preserve">. </w:t>
      </w:r>
      <w:r>
        <w:rPr>
          <w:rtl w:val="true"/>
        </w:rPr>
        <w:t>הוא אינו חוות דעת משפטית</w:t>
      </w:r>
      <w:r>
        <w:rPr>
          <w:rtl w:val="true"/>
        </w:rPr>
        <w:t xml:space="preserve">, </w:t>
      </w:r>
      <w:r>
        <w:rPr>
          <w:rtl w:val="true"/>
        </w:rPr>
        <w:t xml:space="preserve">אינו קובע אילו חובות רגולטוריות חלות על </w:t>
      </w:r>
      <w:r>
        <w:rPr/>
        <w:t>HeadFund</w:t>
      </w:r>
      <w:r>
        <w:rPr>
          <w:rtl w:val="true"/>
        </w:rPr>
        <w:t xml:space="preserve"> </w:t>
      </w:r>
      <w:r>
        <w:rPr>
          <w:rtl w:val="true"/>
        </w:rPr>
        <w:t xml:space="preserve">ואינו מציג את </w:t>
      </w:r>
      <w:r>
        <w:rPr/>
        <w:t>HeadFund</w:t>
      </w:r>
      <w:r>
        <w:rPr>
          <w:rtl w:val="true"/>
        </w:rPr>
        <w:t xml:space="preserve"> </w:t>
      </w:r>
      <w:r>
        <w:rPr>
          <w:rtl w:val="true"/>
        </w:rPr>
        <w:t>כגוף בעל רישיון</w:t>
      </w:r>
      <w:r>
        <w:rPr>
          <w:rtl w:val="true"/>
        </w:rPr>
        <w:t xml:space="preserve">, </w:t>
      </w:r>
      <w:r>
        <w:rPr>
          <w:rtl w:val="true"/>
        </w:rPr>
        <w:t xml:space="preserve">מוסד פיננסי או מערכת בעלת מנגנון </w:t>
      </w:r>
      <w:r>
        <w:rPr/>
        <w:t>AML/KYC</w:t>
      </w:r>
      <w:r>
        <w:rPr>
          <w:rtl w:val="true"/>
        </w:rPr>
        <w:t xml:space="preserve"> </w:t>
      </w:r>
      <w:r>
        <w:rPr>
          <w:rtl w:val="true"/>
        </w:rPr>
        <w:t>מלא</w:t>
      </w:r>
      <w:r>
        <w:rPr>
          <w:rtl w:val="true"/>
        </w:rPr>
        <w:t xml:space="preserve">. </w:t>
      </w:r>
      <w:r>
        <w:rPr>
          <w:rtl w:val="true"/>
        </w:rPr>
        <w:t>יש להתאים ולאשר את המסמך לפני הפעלה מסחרית או קבלת כספים</w:t>
      </w:r>
      <w:r>
        <w:rPr>
          <w:rtl w:val="true"/>
        </w:rPr>
        <w:t>.</w:t>
      </w:r>
    </w:p>
    <w:p>
      <w:pPr>
        <w:pStyle w:val="HorizontalLine"/>
        <w:bidi w:val="1"/>
        <w:jc w:val="start"/>
        <w:rPr/>
      </w:pPr>
      <w:r>
        <w:rPr>
          <w:rtl w:val="true"/>
        </w:rPr>
      </w:r>
    </w:p>
    <w:p>
      <w:pPr>
        <w:pStyle w:val="Heading2"/>
        <w:bidi w:val="1"/>
        <w:ind w:hanging="0" w:start="0" w:end="0"/>
        <w:jc w:val="start"/>
        <w:rPr/>
      </w:pPr>
      <w:bookmarkStart w:id="2" w:name="מטרת-המדיניות"/>
      <w:bookmarkEnd w:id="2"/>
      <w:r>
        <w:rPr/>
        <w:t>1</w:t>
      </w:r>
      <w:r>
        <w:rPr>
          <w:rtl w:val="true"/>
        </w:rPr>
        <w:t xml:space="preserve">. </w:t>
      </w:r>
      <w:r>
        <w:rPr>
          <w:rtl w:val="true"/>
        </w:rPr>
        <w:t>מטרת המדיניות</w:t>
      </w:r>
    </w:p>
    <w:p>
      <w:pPr>
        <w:pStyle w:val="BodyText"/>
        <w:bidi w:val="1"/>
        <w:jc w:val="start"/>
        <w:rPr/>
      </w:pPr>
      <w:r>
        <w:rPr>
          <w:rtl w:val="true"/>
        </w:rPr>
        <w:t>מדיניות זו נועדה למנוע שימוש ב־</w:t>
      </w:r>
      <w:r>
        <w:rPr/>
        <w:t>HeadFund</w:t>
      </w:r>
      <w:r>
        <w:rPr>
          <w:rtl w:val="true"/>
        </w:rPr>
        <w:t xml:space="preserve"> </w:t>
      </w:r>
      <w:r>
        <w:rPr>
          <w:rtl w:val="true"/>
        </w:rPr>
        <w:t>לצורך מימון טרור</w:t>
      </w:r>
      <w:r>
        <w:rPr>
          <w:rtl w:val="true"/>
        </w:rPr>
        <w:t xml:space="preserve">, </w:t>
      </w:r>
      <w:r>
        <w:rPr>
          <w:rtl w:val="true"/>
        </w:rPr>
        <w:t>סיוע לארגוני טרור או לגורמים מוכרזים</w:t>
      </w:r>
      <w:r>
        <w:rPr>
          <w:rtl w:val="true"/>
        </w:rPr>
        <w:t xml:space="preserve">, </w:t>
      </w:r>
      <w:r>
        <w:rPr>
          <w:rtl w:val="true"/>
        </w:rPr>
        <w:t>הלבנת הון</w:t>
      </w:r>
      <w:r>
        <w:rPr>
          <w:rtl w:val="true"/>
        </w:rPr>
        <w:t xml:space="preserve">, </w:t>
      </w:r>
      <w:r>
        <w:rPr>
          <w:rtl w:val="true"/>
        </w:rPr>
        <w:t>הסתרת מקורם או יעדם של כספים</w:t>
      </w:r>
      <w:r>
        <w:rPr>
          <w:rtl w:val="true"/>
        </w:rPr>
        <w:t xml:space="preserve">, </w:t>
      </w:r>
      <w:r>
        <w:rPr>
          <w:rtl w:val="true"/>
        </w:rPr>
        <w:t>ביצוע עבירות</w:t>
      </w:r>
      <w:r>
        <w:rPr>
          <w:rtl w:val="true"/>
        </w:rPr>
        <w:t xml:space="preserve">, </w:t>
      </w:r>
      <w:r>
        <w:rPr>
          <w:rtl w:val="true"/>
        </w:rPr>
        <w:t>מימון פעילות בלתי חוקית או עקיפת דין</w:t>
      </w:r>
      <w:r>
        <w:rPr>
          <w:rtl w:val="true"/>
        </w:rPr>
        <w:t xml:space="preserve">, </w:t>
      </w:r>
      <w:r>
        <w:rPr>
          <w:rtl w:val="true"/>
        </w:rPr>
        <w:t>צו</w:t>
      </w:r>
      <w:r>
        <w:rPr>
          <w:rtl w:val="true"/>
        </w:rPr>
        <w:t xml:space="preserve">, </w:t>
      </w:r>
      <w:r>
        <w:rPr>
          <w:rtl w:val="true"/>
        </w:rPr>
        <w:t>סנקציה או מגבלה מחייבת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>
          <w:rtl w:val="true"/>
        </w:rPr>
        <w:t>המדיניות משלימה את תנאי השימוש</w:t>
      </w:r>
      <w:r>
        <w:rPr>
          <w:rtl w:val="true"/>
        </w:rPr>
        <w:t xml:space="preserve">, </w:t>
      </w:r>
      <w:r>
        <w:rPr>
          <w:rtl w:val="true"/>
        </w:rPr>
        <w:t>כללי התוכן</w:t>
      </w:r>
      <w:r>
        <w:rPr>
          <w:rtl w:val="true"/>
        </w:rPr>
        <w:t xml:space="preserve">, </w:t>
      </w:r>
      <w:r>
        <w:rPr>
          <w:rtl w:val="true"/>
        </w:rPr>
        <w:t>התנאים ליוצרי קמפיינים</w:t>
      </w:r>
      <w:r>
        <w:rPr>
          <w:rtl w:val="true"/>
        </w:rPr>
        <w:t xml:space="preserve">, </w:t>
      </w:r>
      <w:r>
        <w:rPr>
          <w:rtl w:val="true"/>
        </w:rPr>
        <w:t>התנאים לתומכים ומדיניות הפרטיות</w:t>
      </w:r>
      <w:r>
        <w:rPr>
          <w:rtl w:val="true"/>
        </w:rPr>
        <w:t xml:space="preserve">. </w:t>
      </w:r>
      <w:r>
        <w:rPr>
          <w:rtl w:val="true"/>
        </w:rPr>
        <w:t>במקרה של סתירה</w:t>
      </w:r>
      <w:r>
        <w:rPr>
          <w:rtl w:val="true"/>
        </w:rPr>
        <w:t xml:space="preserve">, </w:t>
      </w:r>
      <w:r>
        <w:rPr>
          <w:rtl w:val="true"/>
        </w:rPr>
        <w:t>יחול הנוסח שייקבע לאחר בדיקה משפטית ובהתאם לדין המחייב</w:t>
      </w:r>
      <w:r>
        <w:rPr>
          <w:rtl w:val="true"/>
        </w:rPr>
        <w:t>.</w:t>
      </w:r>
    </w:p>
    <w:p>
      <w:pPr>
        <w:pStyle w:val="Heading2"/>
        <w:bidi w:val="1"/>
        <w:ind w:hanging="0" w:start="0" w:end="0"/>
        <w:jc w:val="start"/>
        <w:rPr/>
      </w:pPr>
      <w:bookmarkStart w:id="3" w:name="תחולה"/>
      <w:bookmarkEnd w:id="3"/>
      <w:r>
        <w:rPr/>
        <w:t>2</w:t>
      </w:r>
      <w:r>
        <w:rPr>
          <w:rtl w:val="true"/>
        </w:rPr>
        <w:t xml:space="preserve">. </w:t>
      </w:r>
      <w:r>
        <w:rPr>
          <w:rtl w:val="true"/>
        </w:rPr>
        <w:t>תחולה</w:t>
      </w:r>
    </w:p>
    <w:p>
      <w:pPr>
        <w:pStyle w:val="BodyText"/>
        <w:bidi w:val="1"/>
        <w:jc w:val="start"/>
        <w:rPr/>
      </w:pPr>
      <w:r>
        <w:rPr>
          <w:rtl w:val="true"/>
        </w:rPr>
        <w:t>המדיניות חלה על כל משתמש בפלטפורמה</w:t>
      </w:r>
      <w:r>
        <w:rPr>
          <w:rtl w:val="true"/>
        </w:rPr>
        <w:t xml:space="preserve">, </w:t>
      </w:r>
      <w:r>
        <w:rPr>
          <w:rtl w:val="true"/>
        </w:rPr>
        <w:t>ובכלל זה</w:t>
      </w:r>
      <w:r>
        <w:rPr>
          <w:rtl w:val="true"/>
        </w:rPr>
        <w:t>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יוצרי קמפיינים</w:t>
      </w:r>
      <w:r>
        <w:rPr>
          <w:rtl w:val="true"/>
        </w:rPr>
        <w:t xml:space="preserve">, </w:t>
      </w:r>
      <w:r>
        <w:rPr>
          <w:rtl w:val="true"/>
        </w:rPr>
        <w:t>בעלי פרויקטים ומי שפועל מטעמם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תומכים</w:t>
      </w:r>
      <w:r>
        <w:rPr>
          <w:rtl w:val="true"/>
        </w:rPr>
        <w:t xml:space="preserve">, </w:t>
      </w:r>
      <w:r>
        <w:rPr>
          <w:rtl w:val="true"/>
        </w:rPr>
        <w:t>תורמים</w:t>
      </w:r>
      <w:r>
        <w:rPr>
          <w:rtl w:val="true"/>
        </w:rPr>
        <w:t xml:space="preserve">, </w:t>
      </w:r>
      <w:r>
        <w:rPr>
          <w:rtl w:val="true"/>
        </w:rPr>
        <w:t>מממנים</w:t>
      </w:r>
      <w:r>
        <w:rPr>
          <w:rtl w:val="true"/>
        </w:rPr>
        <w:t xml:space="preserve">, </w:t>
      </w:r>
      <w:r>
        <w:rPr>
          <w:rtl w:val="true"/>
        </w:rPr>
        <w:t>מקבלי תשורות ומי שמבצע פעולה עבור אחר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מנהלי חשבונות</w:t>
      </w:r>
      <w:r>
        <w:rPr>
          <w:rtl w:val="true"/>
        </w:rPr>
        <w:t xml:space="preserve">, </w:t>
      </w:r>
      <w:r>
        <w:rPr>
          <w:rtl w:val="true"/>
        </w:rPr>
        <w:t>ספקים</w:t>
      </w:r>
      <w:r>
        <w:rPr>
          <w:rtl w:val="true"/>
        </w:rPr>
        <w:t xml:space="preserve">, </w:t>
      </w:r>
      <w:r>
        <w:rPr>
          <w:rtl w:val="true"/>
        </w:rPr>
        <w:t>שותפים ומפעילי אמצעי תשלום חיצוניים</w:t>
      </w:r>
      <w:r>
        <w:rPr>
          <w:rtl w:val="true"/>
        </w:rPr>
        <w:t xml:space="preserve">, </w:t>
      </w:r>
      <w:r>
        <w:rPr>
          <w:rtl w:val="true"/>
        </w:rPr>
        <w:t>ככל שרלוונטי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14" w:leader="none"/>
        </w:tabs>
        <w:bidi w:val="1"/>
        <w:ind w:firstLine="992" w:start="814"/>
        <w:jc w:val="start"/>
        <w:rPr/>
      </w:pPr>
      <w:r>
        <w:rPr>
          <w:rtl w:val="true"/>
        </w:rPr>
        <w:t>כל שימוש באתר</w:t>
      </w:r>
      <w:r>
        <w:rPr>
          <w:rtl w:val="true"/>
        </w:rPr>
        <w:t xml:space="preserve">, </w:t>
      </w:r>
      <w:r>
        <w:rPr>
          <w:rtl w:val="true"/>
        </w:rPr>
        <w:t>בחשבון</w:t>
      </w:r>
      <w:r>
        <w:rPr>
          <w:rtl w:val="true"/>
        </w:rPr>
        <w:t xml:space="preserve">, </w:t>
      </w:r>
      <w:r>
        <w:rPr>
          <w:rtl w:val="true"/>
        </w:rPr>
        <w:t>בטופס</w:t>
      </w:r>
      <w:r>
        <w:rPr>
          <w:rtl w:val="true"/>
        </w:rPr>
        <w:t xml:space="preserve">, </w:t>
      </w:r>
      <w:r>
        <w:rPr>
          <w:rtl w:val="true"/>
        </w:rPr>
        <w:t>בקישור</w:t>
      </w:r>
      <w:r>
        <w:rPr>
          <w:rtl w:val="true"/>
        </w:rPr>
        <w:t xml:space="preserve">, </w:t>
      </w:r>
      <w:r>
        <w:rPr>
          <w:rtl w:val="true"/>
        </w:rPr>
        <w:t>בתוכן</w:t>
      </w:r>
      <w:r>
        <w:rPr>
          <w:rtl w:val="true"/>
        </w:rPr>
        <w:t xml:space="preserve">, </w:t>
      </w:r>
      <w:r>
        <w:rPr>
          <w:rtl w:val="true"/>
        </w:rPr>
        <w:t xml:space="preserve">במידע או בתשתית של </w:t>
      </w:r>
      <w:r>
        <w:rPr/>
        <w:t>HeadFund</w:t>
      </w:r>
      <w:r>
        <w:rPr>
          <w:rtl w:val="true"/>
        </w:rPr>
        <w:t xml:space="preserve">. </w:t>
      </w:r>
    </w:p>
    <w:p>
      <w:pPr>
        <w:pStyle w:val="Heading2"/>
        <w:bidi w:val="1"/>
        <w:ind w:hanging="0" w:start="0" w:end="0"/>
        <w:jc w:val="start"/>
        <w:rPr/>
      </w:pPr>
      <w:bookmarkStart w:id="4" w:name="הגדרות-מוצעות"/>
      <w:bookmarkEnd w:id="4"/>
      <w:r>
        <w:rPr/>
        <w:t>3</w:t>
      </w:r>
      <w:r>
        <w:rPr>
          <w:rtl w:val="true"/>
        </w:rPr>
        <w:t xml:space="preserve">. </w:t>
      </w:r>
      <w:r>
        <w:rPr>
          <w:rtl w:val="true"/>
        </w:rPr>
        <w:t>הגדרות מוצעות</w:t>
      </w:r>
    </w:p>
    <w:p>
      <w:pPr>
        <w:pStyle w:val="BodyText"/>
        <w:bidi w:val="1"/>
        <w:jc w:val="start"/>
        <w:rPr/>
      </w:pPr>
      <w:r>
        <w:rPr>
          <w:rtl w:val="true"/>
        </w:rPr>
        <w:t>לצורך טיוטה זו</w:t>
      </w:r>
      <w:r>
        <w:rPr>
          <w:rtl w:val="true"/>
        </w:rPr>
        <w:t>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Style w:val="Strong"/>
          <w:rtl w:val="true"/>
        </w:rPr>
        <w:t>“</w:t>
      </w:r>
      <w:r>
        <w:rPr>
          <w:rStyle w:val="Strong"/>
          <w:rtl w:val="true"/>
        </w:rPr>
        <w:t>הפלטפורמה” או “</w:t>
      </w:r>
      <w:r>
        <w:rPr>
          <w:rStyle w:val="Strong"/>
        </w:rPr>
        <w:t>HeadFund</w:t>
      </w:r>
      <w:r>
        <w:rPr>
          <w:rStyle w:val="Strong"/>
          <w:rtl w:val="true"/>
        </w:rPr>
        <w:t>”</w:t>
      </w:r>
      <w:r>
        <w:rPr>
          <w:rtl w:val="true"/>
        </w:rPr>
        <w:t xml:space="preserve"> – </w:t>
      </w:r>
      <w:r>
        <w:rPr>
          <w:rtl w:val="true"/>
        </w:rPr>
        <w:t xml:space="preserve">האתר והשירותים הטכניים המופעלים על ידי </w:t>
      </w:r>
      <w:r>
        <w:rPr>
          <w:rtl w:val="true"/>
        </w:rPr>
        <w:t>[</w:t>
      </w:r>
      <w:r>
        <w:rPr>
          <w:rtl w:val="true"/>
        </w:rPr>
        <w:t>שם הישות להשלמה</w:t>
      </w:r>
      <w:r>
        <w:rPr>
          <w:rtl w:val="true"/>
        </w:rPr>
        <w:t xml:space="preserve">].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Style w:val="Strong"/>
          <w:rtl w:val="true"/>
        </w:rPr>
        <w:t>“</w:t>
      </w:r>
      <w:r>
        <w:rPr>
          <w:rStyle w:val="Strong"/>
          <w:rtl w:val="true"/>
        </w:rPr>
        <w:t>קמפיין”</w:t>
      </w:r>
      <w:r>
        <w:rPr>
          <w:rtl w:val="true"/>
        </w:rPr>
        <w:t xml:space="preserve"> – עמוד או בקשה לגיוס תמיכה</w:t>
      </w:r>
      <w:r>
        <w:rPr>
          <w:rtl w:val="true"/>
        </w:rPr>
        <w:t xml:space="preserve">, </w:t>
      </w:r>
      <w:r>
        <w:rPr>
          <w:rtl w:val="true"/>
        </w:rPr>
        <w:t>כסף</w:t>
      </w:r>
      <w:r>
        <w:rPr>
          <w:rtl w:val="true"/>
        </w:rPr>
        <w:t xml:space="preserve">, </w:t>
      </w:r>
      <w:r>
        <w:rPr>
          <w:rtl w:val="true"/>
        </w:rPr>
        <w:t>ציוד</w:t>
      </w:r>
      <w:r>
        <w:rPr>
          <w:rtl w:val="true"/>
        </w:rPr>
        <w:t xml:space="preserve">, </w:t>
      </w:r>
      <w:r>
        <w:rPr>
          <w:rtl w:val="true"/>
        </w:rPr>
        <w:t>שירות או טובת הנאה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Style w:val="Strong"/>
          <w:rtl w:val="true"/>
        </w:rPr>
        <w:t>“</w:t>
      </w:r>
      <w:r>
        <w:rPr>
          <w:rStyle w:val="Strong"/>
          <w:rtl w:val="true"/>
        </w:rPr>
        <w:t>פעולה”</w:t>
      </w:r>
      <w:r>
        <w:rPr>
          <w:rtl w:val="true"/>
        </w:rPr>
        <w:t xml:space="preserve"> – פתיחת חשבון</w:t>
      </w:r>
      <w:r>
        <w:rPr>
          <w:rtl w:val="true"/>
        </w:rPr>
        <w:t xml:space="preserve">, </w:t>
      </w:r>
      <w:r>
        <w:rPr>
          <w:rtl w:val="true"/>
        </w:rPr>
        <w:t>יצירת קמפיין</w:t>
      </w:r>
      <w:r>
        <w:rPr>
          <w:rtl w:val="true"/>
        </w:rPr>
        <w:t xml:space="preserve">, </w:t>
      </w:r>
      <w:r>
        <w:rPr>
          <w:rtl w:val="true"/>
        </w:rPr>
        <w:t>תמיכה</w:t>
      </w:r>
      <w:r>
        <w:rPr>
          <w:rtl w:val="true"/>
        </w:rPr>
        <w:t xml:space="preserve">, </w:t>
      </w:r>
      <w:r>
        <w:rPr>
          <w:rtl w:val="true"/>
        </w:rPr>
        <w:t>העברת מידע</w:t>
      </w:r>
      <w:r>
        <w:rPr>
          <w:rtl w:val="true"/>
        </w:rPr>
        <w:t xml:space="preserve">, </w:t>
      </w:r>
      <w:r>
        <w:rPr>
          <w:rtl w:val="true"/>
        </w:rPr>
        <w:t>שימוש בקישור תשלום או כל ניסיון לבצע אחד מאלה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Style w:val="Strong"/>
          <w:rtl w:val="true"/>
        </w:rPr>
        <w:t>“</w:t>
      </w:r>
      <w:r>
        <w:rPr>
          <w:rStyle w:val="Strong"/>
          <w:rtl w:val="true"/>
        </w:rPr>
        <w:t>גורם אסור”</w:t>
      </w:r>
      <w:r>
        <w:rPr>
          <w:rtl w:val="true"/>
        </w:rPr>
        <w:t xml:space="preserve"> – אדם</w:t>
      </w:r>
      <w:r>
        <w:rPr>
          <w:rtl w:val="true"/>
        </w:rPr>
        <w:t xml:space="preserve">, </w:t>
      </w:r>
      <w:r>
        <w:rPr>
          <w:rtl w:val="true"/>
        </w:rPr>
        <w:t>ארגון</w:t>
      </w:r>
      <w:r>
        <w:rPr>
          <w:rtl w:val="true"/>
        </w:rPr>
        <w:t xml:space="preserve">, </w:t>
      </w:r>
      <w:r>
        <w:rPr>
          <w:rtl w:val="true"/>
        </w:rPr>
        <w:t>תאגיד</w:t>
      </w:r>
      <w:r>
        <w:rPr>
          <w:rtl w:val="true"/>
        </w:rPr>
        <w:t xml:space="preserve">, </w:t>
      </w:r>
      <w:r>
        <w:rPr>
          <w:rtl w:val="true"/>
        </w:rPr>
        <w:t>עמותה</w:t>
      </w:r>
      <w:r>
        <w:rPr>
          <w:rtl w:val="true"/>
        </w:rPr>
        <w:t xml:space="preserve">, </w:t>
      </w:r>
      <w:r>
        <w:rPr>
          <w:rtl w:val="true"/>
        </w:rPr>
        <w:t>התארגנות או גוף שהתקשרות עמו אסורה או מוגבלת לפי דין או הכרזה החלים על הפלטפורמה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Style w:val="Strong"/>
          <w:rtl w:val="true"/>
        </w:rPr>
        <w:t>“</w:t>
      </w:r>
      <w:r>
        <w:rPr>
          <w:rStyle w:val="Strong"/>
          <w:rtl w:val="true"/>
        </w:rPr>
        <w:t>רכוש” או “כספים”</w:t>
      </w:r>
      <w:r>
        <w:rPr>
          <w:rtl w:val="true"/>
        </w:rPr>
        <w:t xml:space="preserve"> – כסף</w:t>
      </w:r>
      <w:r>
        <w:rPr>
          <w:rtl w:val="true"/>
        </w:rPr>
        <w:t xml:space="preserve">, </w:t>
      </w:r>
      <w:r>
        <w:rPr>
          <w:rtl w:val="true"/>
        </w:rPr>
        <w:t>נכס</w:t>
      </w:r>
      <w:r>
        <w:rPr>
          <w:rtl w:val="true"/>
        </w:rPr>
        <w:t xml:space="preserve">, </w:t>
      </w:r>
      <w:r>
        <w:rPr>
          <w:rtl w:val="true"/>
        </w:rPr>
        <w:t>זכות</w:t>
      </w:r>
      <w:r>
        <w:rPr>
          <w:rtl w:val="true"/>
        </w:rPr>
        <w:t xml:space="preserve">, </w:t>
      </w:r>
      <w:r>
        <w:rPr>
          <w:rtl w:val="true"/>
        </w:rPr>
        <w:t>שירות</w:t>
      </w:r>
      <w:r>
        <w:rPr>
          <w:rtl w:val="true"/>
        </w:rPr>
        <w:t xml:space="preserve">, </w:t>
      </w:r>
      <w:r>
        <w:rPr>
          <w:rtl w:val="true"/>
        </w:rPr>
        <w:t>ציוד</w:t>
      </w:r>
      <w:r>
        <w:rPr>
          <w:rtl w:val="true"/>
        </w:rPr>
        <w:t xml:space="preserve">, </w:t>
      </w:r>
      <w:r>
        <w:rPr>
          <w:rtl w:val="true"/>
        </w:rPr>
        <w:t>מטבע דיגיטלי או כל טובת הנאה</w:t>
      </w:r>
      <w:r>
        <w:rPr>
          <w:rtl w:val="true"/>
        </w:rPr>
        <w:t xml:space="preserve">, </w:t>
      </w:r>
      <w:r>
        <w:rPr>
          <w:rtl w:val="true"/>
        </w:rPr>
        <w:t>בהתאם להגדרות שיאושרו משפטית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14" w:leader="none"/>
        </w:tabs>
        <w:bidi w:val="1"/>
        <w:ind w:firstLine="992" w:start="814"/>
        <w:jc w:val="start"/>
        <w:rPr/>
      </w:pPr>
      <w:r>
        <w:rPr>
          <w:rStyle w:val="Strong"/>
          <w:rtl w:val="true"/>
        </w:rPr>
        <w:t>“</w:t>
      </w:r>
      <w:r>
        <w:rPr>
          <w:rStyle w:val="Strong"/>
          <w:rtl w:val="true"/>
        </w:rPr>
        <w:t>פעילות בלתי חוקית”</w:t>
      </w:r>
      <w:r>
        <w:rPr>
          <w:rtl w:val="true"/>
        </w:rPr>
        <w:t xml:space="preserve"> – מעשה</w:t>
      </w:r>
      <w:r>
        <w:rPr>
          <w:rtl w:val="true"/>
        </w:rPr>
        <w:t xml:space="preserve">, </w:t>
      </w:r>
      <w:r>
        <w:rPr>
          <w:rtl w:val="true"/>
        </w:rPr>
        <w:t>מחדל</w:t>
      </w:r>
      <w:r>
        <w:rPr>
          <w:rtl w:val="true"/>
        </w:rPr>
        <w:t xml:space="preserve">, </w:t>
      </w:r>
      <w:r>
        <w:rPr>
          <w:rtl w:val="true"/>
        </w:rPr>
        <w:t>גיוס</w:t>
      </w:r>
      <w:r>
        <w:rPr>
          <w:rtl w:val="true"/>
        </w:rPr>
        <w:t xml:space="preserve">, </w:t>
      </w:r>
      <w:r>
        <w:rPr>
          <w:rtl w:val="true"/>
        </w:rPr>
        <w:t>תשלום</w:t>
      </w:r>
      <w:r>
        <w:rPr>
          <w:rtl w:val="true"/>
        </w:rPr>
        <w:t xml:space="preserve">, </w:t>
      </w:r>
      <w:r>
        <w:rPr>
          <w:rtl w:val="true"/>
        </w:rPr>
        <w:t>פרסום או שימוש האסורים לפי דין החל על הפעולה או על הצדדים</w:t>
      </w:r>
      <w:r>
        <w:rPr>
          <w:rtl w:val="true"/>
        </w:rPr>
        <w:t xml:space="preserve">. </w:t>
      </w:r>
    </w:p>
    <w:p>
      <w:pPr>
        <w:pStyle w:val="Heading2"/>
        <w:bidi w:val="1"/>
        <w:ind w:hanging="0" w:start="0" w:end="0"/>
        <w:jc w:val="start"/>
        <w:rPr/>
      </w:pPr>
      <w:bookmarkStart w:id="5" w:name="איסורים-מוחלטים"/>
      <w:bookmarkEnd w:id="5"/>
      <w:r>
        <w:rPr/>
        <w:t>4</w:t>
      </w:r>
      <w:r>
        <w:rPr>
          <w:rtl w:val="true"/>
        </w:rPr>
        <w:t xml:space="preserve">. </w:t>
      </w:r>
      <w:r>
        <w:rPr>
          <w:rtl w:val="true"/>
        </w:rPr>
        <w:t>איסורים מוחלטים</w:t>
      </w:r>
    </w:p>
    <w:p>
      <w:pPr>
        <w:pStyle w:val="BodyText"/>
        <w:bidi w:val="1"/>
        <w:jc w:val="start"/>
        <w:rPr/>
      </w:pPr>
      <w:r>
        <w:rPr>
          <w:rtl w:val="true"/>
        </w:rPr>
        <w:t>אסור להשתמש ב־</w:t>
      </w:r>
      <w:r>
        <w:rPr/>
        <w:t>HeadFund</w:t>
      </w:r>
      <w:r>
        <w:rPr>
          <w:rtl w:val="true"/>
        </w:rPr>
        <w:t xml:space="preserve">, </w:t>
      </w:r>
      <w:r>
        <w:rPr>
          <w:rtl w:val="true"/>
        </w:rPr>
        <w:t>במישרין או בעקיפין</w:t>
      </w:r>
      <w:r>
        <w:rPr>
          <w:rtl w:val="true"/>
        </w:rPr>
        <w:t xml:space="preserve">, </w:t>
      </w:r>
      <w:r>
        <w:rPr>
          <w:rtl w:val="true"/>
        </w:rPr>
        <w:t>לצורך הפעילויות הבאות או כדי לסייע להן</w:t>
      </w:r>
      <w:r>
        <w:rPr>
          <w:rtl w:val="true"/>
        </w:rPr>
        <w:t xml:space="preserve">, </w:t>
      </w:r>
      <w:r>
        <w:rPr>
          <w:rtl w:val="true"/>
        </w:rPr>
        <w:t>לקדמן</w:t>
      </w:r>
      <w:r>
        <w:rPr>
          <w:rtl w:val="true"/>
        </w:rPr>
        <w:t xml:space="preserve">, </w:t>
      </w:r>
      <w:r>
        <w:rPr>
          <w:rtl w:val="true"/>
        </w:rPr>
        <w:t>להסתירן או לנסות לבצען</w:t>
      </w:r>
      <w:r>
        <w:rPr>
          <w:rtl w:val="true"/>
        </w:rPr>
        <w:t>.</w:t>
      </w:r>
    </w:p>
    <w:p>
      <w:pPr>
        <w:pStyle w:val="Heading3"/>
        <w:bidi w:val="1"/>
        <w:ind w:hanging="0" w:start="0" w:end="0"/>
        <w:jc w:val="start"/>
        <w:rPr/>
      </w:pPr>
      <w:bookmarkStart w:id="6" w:name="מימון-טרור-וסיוע-לגורם-אסור"/>
      <w:bookmarkEnd w:id="6"/>
      <w:r>
        <w:rPr/>
        <w:t>4.1</w:t>
      </w:r>
      <w:r>
        <w:rPr>
          <w:rtl w:val="true"/>
        </w:rPr>
        <w:t xml:space="preserve"> </w:t>
      </w:r>
      <w:r>
        <w:rPr>
          <w:rtl w:val="true"/>
        </w:rPr>
        <w:t>מימון טרור וסיוע לגורם אסור</w:t>
      </w:r>
    </w:p>
    <w:p>
      <w:pPr>
        <w:pStyle w:val="BodyText"/>
        <w:bidi w:val="1"/>
        <w:jc w:val="start"/>
        <w:rPr/>
      </w:pPr>
      <w:r>
        <w:rPr>
          <w:rtl w:val="true"/>
        </w:rPr>
        <w:t>אסורים</w:t>
      </w:r>
      <w:r>
        <w:rPr>
          <w:rtl w:val="true"/>
        </w:rPr>
        <w:t xml:space="preserve">, </w:t>
      </w:r>
      <w:r>
        <w:rPr>
          <w:rtl w:val="true"/>
        </w:rPr>
        <w:t>בין היתר</w:t>
      </w:r>
      <w:r>
        <w:rPr>
          <w:rtl w:val="true"/>
        </w:rPr>
        <w:t>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גיוס</w:t>
      </w:r>
      <w:r>
        <w:rPr>
          <w:rtl w:val="true"/>
        </w:rPr>
        <w:t xml:space="preserve">, </w:t>
      </w:r>
      <w:r>
        <w:rPr>
          <w:rtl w:val="true"/>
        </w:rPr>
        <w:t>איסוף</w:t>
      </w:r>
      <w:r>
        <w:rPr>
          <w:rtl w:val="true"/>
        </w:rPr>
        <w:t xml:space="preserve">, </w:t>
      </w:r>
      <w:r>
        <w:rPr>
          <w:rtl w:val="true"/>
        </w:rPr>
        <w:t>החזקה</w:t>
      </w:r>
      <w:r>
        <w:rPr>
          <w:rtl w:val="true"/>
        </w:rPr>
        <w:t xml:space="preserve">, </w:t>
      </w:r>
      <w:r>
        <w:rPr>
          <w:rtl w:val="true"/>
        </w:rPr>
        <w:t>העברה</w:t>
      </w:r>
      <w:r>
        <w:rPr>
          <w:rtl w:val="true"/>
        </w:rPr>
        <w:t xml:space="preserve">, </w:t>
      </w:r>
      <w:r>
        <w:rPr>
          <w:rtl w:val="true"/>
        </w:rPr>
        <w:t>תיווך או העמדה של כסף</w:t>
      </w:r>
      <w:r>
        <w:rPr>
          <w:rtl w:val="true"/>
        </w:rPr>
        <w:t xml:space="preserve">, </w:t>
      </w:r>
      <w:r>
        <w:rPr>
          <w:rtl w:val="true"/>
        </w:rPr>
        <w:t>רכוש</w:t>
      </w:r>
      <w:r>
        <w:rPr>
          <w:rtl w:val="true"/>
        </w:rPr>
        <w:t xml:space="preserve">, </w:t>
      </w:r>
      <w:r>
        <w:rPr>
          <w:rtl w:val="true"/>
        </w:rPr>
        <w:t>שירות</w:t>
      </w:r>
      <w:r>
        <w:rPr>
          <w:rtl w:val="true"/>
        </w:rPr>
        <w:t xml:space="preserve">, </w:t>
      </w:r>
      <w:r>
        <w:rPr>
          <w:rtl w:val="true"/>
        </w:rPr>
        <w:t>ציוד או טובת הנאה לטובת מעשה טרור</w:t>
      </w:r>
      <w:r>
        <w:rPr>
          <w:rtl w:val="true"/>
        </w:rPr>
        <w:t xml:space="preserve">, </w:t>
      </w:r>
      <w:r>
        <w:rPr>
          <w:rtl w:val="true"/>
        </w:rPr>
        <w:t>ארגון טרור</w:t>
      </w:r>
      <w:r>
        <w:rPr>
          <w:rtl w:val="true"/>
        </w:rPr>
        <w:t xml:space="preserve">, </w:t>
      </w:r>
      <w:r>
        <w:rPr>
          <w:rtl w:val="true"/>
        </w:rPr>
        <w:t>פעיל טרור או גורם שהוכרז כאסור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תמיכה הומניטרית</w:t>
      </w:r>
      <w:r>
        <w:rPr>
          <w:rtl w:val="true"/>
        </w:rPr>
        <w:t xml:space="preserve">, </w:t>
      </w:r>
      <w:r>
        <w:rPr>
          <w:rtl w:val="true"/>
        </w:rPr>
        <w:t>קהילתית</w:t>
      </w:r>
      <w:r>
        <w:rPr>
          <w:rtl w:val="true"/>
        </w:rPr>
        <w:t xml:space="preserve">, </w:t>
      </w:r>
      <w:r>
        <w:rPr>
          <w:rtl w:val="true"/>
        </w:rPr>
        <w:t>דתית</w:t>
      </w:r>
      <w:r>
        <w:rPr>
          <w:rtl w:val="true"/>
        </w:rPr>
        <w:t xml:space="preserve">, </w:t>
      </w:r>
      <w:r>
        <w:rPr>
          <w:rtl w:val="true"/>
        </w:rPr>
        <w:t>רפואית או אחרת כאשר ידוע</w:t>
      </w:r>
      <w:r>
        <w:rPr>
          <w:rtl w:val="true"/>
        </w:rPr>
        <w:t xml:space="preserve">, </w:t>
      </w:r>
      <w:r>
        <w:rPr>
          <w:rtl w:val="true"/>
        </w:rPr>
        <w:t>קיים חשד סביר או קיימים סימני אזהרה לכך שהמשאבים יגיעו לגורם אסור או ישמשו לפעילות אסורה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שימוש בעמותה</w:t>
      </w:r>
      <w:r>
        <w:rPr>
          <w:rtl w:val="true"/>
        </w:rPr>
        <w:t xml:space="preserve">, </w:t>
      </w:r>
      <w:r>
        <w:rPr>
          <w:rtl w:val="true"/>
        </w:rPr>
        <w:t>איש קש</w:t>
      </w:r>
      <w:r>
        <w:rPr>
          <w:rtl w:val="true"/>
        </w:rPr>
        <w:t xml:space="preserve">, </w:t>
      </w:r>
      <w:r>
        <w:rPr>
          <w:rtl w:val="true"/>
        </w:rPr>
        <w:t>עסק</w:t>
      </w:r>
      <w:r>
        <w:rPr>
          <w:rtl w:val="true"/>
        </w:rPr>
        <w:t xml:space="preserve">, </w:t>
      </w:r>
      <w:r>
        <w:rPr>
          <w:rtl w:val="true"/>
        </w:rPr>
        <w:t>קמפיין אישי</w:t>
      </w:r>
      <w:r>
        <w:rPr>
          <w:rtl w:val="true"/>
        </w:rPr>
        <w:t xml:space="preserve">, </w:t>
      </w:r>
      <w:r>
        <w:rPr>
          <w:rtl w:val="true"/>
        </w:rPr>
        <w:t>סיפור כיסוי</w:t>
      </w:r>
      <w:r>
        <w:rPr>
          <w:rtl w:val="true"/>
        </w:rPr>
        <w:t xml:space="preserve">, </w:t>
      </w:r>
      <w:r>
        <w:rPr>
          <w:rtl w:val="true"/>
        </w:rPr>
        <w:t>ארנק דיגיטלי</w:t>
      </w:r>
      <w:r>
        <w:rPr>
          <w:rtl w:val="true"/>
        </w:rPr>
        <w:t xml:space="preserve">, </w:t>
      </w:r>
      <w:r>
        <w:rPr>
          <w:rtl w:val="true"/>
        </w:rPr>
        <w:t>חשבון של צד שלישי או שרשרת העברות כדי להסתיר את הנהנה האמיתי או את מטרת הגיוס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פיצול גיוסים או תשלומים</w:t>
      </w:r>
      <w:r>
        <w:rPr>
          <w:rtl w:val="true"/>
        </w:rPr>
        <w:t xml:space="preserve">, </w:t>
      </w:r>
      <w:r>
        <w:rPr>
          <w:rtl w:val="true"/>
        </w:rPr>
        <w:t>שינוי שמות</w:t>
      </w:r>
      <w:r>
        <w:rPr>
          <w:rtl w:val="true"/>
        </w:rPr>
        <w:t xml:space="preserve">, </w:t>
      </w:r>
      <w:r>
        <w:rPr>
          <w:rtl w:val="true"/>
        </w:rPr>
        <w:t>תיאורים או יעדים</w:t>
      </w:r>
      <w:r>
        <w:rPr>
          <w:rtl w:val="true"/>
        </w:rPr>
        <w:t xml:space="preserve">, </w:t>
      </w:r>
      <w:r>
        <w:rPr>
          <w:rtl w:val="true"/>
        </w:rPr>
        <w:t>או מעבר בין אמצעי תשלום כדי לעקוף בדיקה</w:t>
      </w:r>
      <w:r>
        <w:rPr>
          <w:rtl w:val="true"/>
        </w:rPr>
        <w:t xml:space="preserve">, </w:t>
      </w:r>
      <w:r>
        <w:rPr>
          <w:rtl w:val="true"/>
        </w:rPr>
        <w:t>חסימה או דיווח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14" w:leader="none"/>
        </w:tabs>
        <w:bidi w:val="1"/>
        <w:ind w:firstLine="992" w:start="814"/>
        <w:jc w:val="start"/>
        <w:rPr/>
      </w:pPr>
      <w:r>
        <w:rPr>
          <w:rtl w:val="true"/>
        </w:rPr>
        <w:t>פרסום דברי שבח</w:t>
      </w:r>
      <w:r>
        <w:rPr>
          <w:rtl w:val="true"/>
        </w:rPr>
        <w:t xml:space="preserve">, </w:t>
      </w:r>
      <w:r>
        <w:rPr>
          <w:rtl w:val="true"/>
        </w:rPr>
        <w:t>עידוד או גיוס משאבים לפעילות טרור</w:t>
      </w:r>
      <w:r>
        <w:rPr>
          <w:rtl w:val="true"/>
        </w:rPr>
        <w:t xml:space="preserve">, </w:t>
      </w:r>
      <w:r>
        <w:rPr>
          <w:rtl w:val="true"/>
        </w:rPr>
        <w:t>ככל שהדבר אסור לפי דין</w:t>
      </w:r>
      <w:r>
        <w:rPr>
          <w:rtl w:val="true"/>
        </w:rPr>
        <w:t xml:space="preserve">. </w:t>
      </w:r>
    </w:p>
    <w:p>
      <w:pPr>
        <w:pStyle w:val="Heading3"/>
        <w:bidi w:val="1"/>
        <w:ind w:hanging="0" w:start="0" w:end="0"/>
        <w:jc w:val="start"/>
        <w:rPr/>
      </w:pPr>
      <w:bookmarkStart w:id="7" w:name="הלבנת-הון-ורכוש-שמקורו-בעבירה"/>
      <w:bookmarkEnd w:id="7"/>
      <w:r>
        <w:rPr/>
        <w:t>4.2</w:t>
      </w:r>
      <w:r>
        <w:rPr>
          <w:rtl w:val="true"/>
        </w:rPr>
        <w:t xml:space="preserve"> </w:t>
      </w:r>
      <w:r>
        <w:rPr>
          <w:rtl w:val="true"/>
        </w:rPr>
        <w:t>הלבנת הון ורכוש שמקורו בעבירה</w:t>
      </w:r>
    </w:p>
    <w:p>
      <w:pPr>
        <w:pStyle w:val="BodyText"/>
        <w:bidi w:val="1"/>
        <w:jc w:val="start"/>
        <w:rPr/>
      </w:pPr>
      <w:r>
        <w:rPr>
          <w:rtl w:val="true"/>
        </w:rPr>
        <w:t>אסורים</w:t>
      </w:r>
      <w:r>
        <w:rPr>
          <w:rtl w:val="true"/>
        </w:rPr>
        <w:t xml:space="preserve">, </w:t>
      </w:r>
      <w:r>
        <w:rPr>
          <w:rtl w:val="true"/>
        </w:rPr>
        <w:t>בין היתר</w:t>
      </w:r>
      <w:r>
        <w:rPr>
          <w:rtl w:val="true"/>
        </w:rPr>
        <w:t>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שימוש בפלטפורמה כדי להמיר</w:t>
      </w:r>
      <w:r>
        <w:rPr>
          <w:rtl w:val="true"/>
        </w:rPr>
        <w:t xml:space="preserve">, </w:t>
      </w:r>
      <w:r>
        <w:rPr>
          <w:rtl w:val="true"/>
        </w:rPr>
        <w:t>להעביר</w:t>
      </w:r>
      <w:r>
        <w:rPr>
          <w:rtl w:val="true"/>
        </w:rPr>
        <w:t xml:space="preserve">, </w:t>
      </w:r>
      <w:r>
        <w:rPr>
          <w:rtl w:val="true"/>
        </w:rPr>
        <w:t>לערבב</w:t>
      </w:r>
      <w:r>
        <w:rPr>
          <w:rtl w:val="true"/>
        </w:rPr>
        <w:t xml:space="preserve">, </w:t>
      </w:r>
      <w:r>
        <w:rPr>
          <w:rtl w:val="true"/>
        </w:rPr>
        <w:t>להסוות</w:t>
      </w:r>
      <w:r>
        <w:rPr>
          <w:rtl w:val="true"/>
        </w:rPr>
        <w:t xml:space="preserve">, </w:t>
      </w:r>
      <w:r>
        <w:rPr>
          <w:rtl w:val="true"/>
        </w:rPr>
        <w:t>להסתיר או להכשיר כסף או רכוש שמקורם בעבירה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הצגת מקור</w:t>
      </w:r>
      <w:r>
        <w:rPr>
          <w:rtl w:val="true"/>
        </w:rPr>
        <w:t xml:space="preserve">, </w:t>
      </w:r>
      <w:r>
        <w:rPr>
          <w:rtl w:val="true"/>
        </w:rPr>
        <w:t>בעלים</w:t>
      </w:r>
      <w:r>
        <w:rPr>
          <w:rtl w:val="true"/>
        </w:rPr>
        <w:t xml:space="preserve">, </w:t>
      </w:r>
      <w:r>
        <w:rPr>
          <w:rtl w:val="true"/>
        </w:rPr>
        <w:t>נהנה</w:t>
      </w:r>
      <w:r>
        <w:rPr>
          <w:rtl w:val="true"/>
        </w:rPr>
        <w:t xml:space="preserve">, </w:t>
      </w:r>
      <w:r>
        <w:rPr>
          <w:rtl w:val="true"/>
        </w:rPr>
        <w:t>סכום</w:t>
      </w:r>
      <w:r>
        <w:rPr>
          <w:rtl w:val="true"/>
        </w:rPr>
        <w:t xml:space="preserve">, </w:t>
      </w:r>
      <w:r>
        <w:rPr>
          <w:rtl w:val="true"/>
        </w:rPr>
        <w:t>יעד או מטרת פעולה באופן כוזב או מטעה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גיוס עצמי מוסווה</w:t>
      </w:r>
      <w:r>
        <w:rPr>
          <w:rtl w:val="true"/>
        </w:rPr>
        <w:t xml:space="preserve">, </w:t>
      </w:r>
      <w:r>
        <w:rPr>
          <w:rtl w:val="true"/>
        </w:rPr>
        <w:t>תמיכות מתואמות</w:t>
      </w:r>
      <w:r>
        <w:rPr>
          <w:rtl w:val="true"/>
        </w:rPr>
        <w:t xml:space="preserve">, </w:t>
      </w:r>
      <w:r>
        <w:rPr>
          <w:rtl w:val="true"/>
        </w:rPr>
        <w:t>עסקאות מעגליות</w:t>
      </w:r>
      <w:r>
        <w:rPr>
          <w:rtl w:val="true"/>
        </w:rPr>
        <w:t xml:space="preserve">, </w:t>
      </w:r>
      <w:r>
        <w:rPr>
          <w:rtl w:val="true"/>
        </w:rPr>
        <w:t>החזרים פיקטיביים או שימוש בתשורות ללא ערך ממשי לצורך יצירת מראית עין של פעילות לגיטימית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14" w:leader="none"/>
        </w:tabs>
        <w:bidi w:val="1"/>
        <w:ind w:firstLine="992" w:start="814"/>
        <w:jc w:val="start"/>
        <w:rPr/>
      </w:pPr>
      <w:r>
        <w:rPr>
          <w:rtl w:val="true"/>
        </w:rPr>
        <w:t>פעולה עבור אדם אחר בלי גילוי זהותו</w:t>
      </w:r>
      <w:r>
        <w:rPr>
          <w:rtl w:val="true"/>
        </w:rPr>
        <w:t xml:space="preserve">, </w:t>
      </w:r>
      <w:r>
        <w:rPr>
          <w:rtl w:val="true"/>
        </w:rPr>
        <w:t xml:space="preserve">כאשר גילוי כזה נדרש על ידי </w:t>
      </w:r>
      <w:r>
        <w:rPr/>
        <w:t>HeadFund</w:t>
      </w:r>
      <w:r>
        <w:rPr>
          <w:rtl w:val="true"/>
        </w:rPr>
        <w:t xml:space="preserve"> </w:t>
      </w:r>
      <w:r>
        <w:rPr>
          <w:rtl w:val="true"/>
        </w:rPr>
        <w:t>או לפי דין</w:t>
      </w:r>
      <w:r>
        <w:rPr>
          <w:rtl w:val="true"/>
        </w:rPr>
        <w:t xml:space="preserve">. </w:t>
      </w:r>
    </w:p>
    <w:p>
      <w:pPr>
        <w:pStyle w:val="Heading3"/>
        <w:bidi w:val="1"/>
        <w:ind w:hanging="0" w:start="0" w:end="0"/>
        <w:jc w:val="start"/>
        <w:rPr/>
      </w:pPr>
      <w:bookmarkStart w:id="8" w:name="מימון-עבירות-ופעילות-בלתי-חוקית"/>
      <w:bookmarkEnd w:id="8"/>
      <w:r>
        <w:rPr/>
        <w:t>4.3</w:t>
      </w:r>
      <w:r>
        <w:rPr>
          <w:rtl w:val="true"/>
        </w:rPr>
        <w:t xml:space="preserve"> </w:t>
      </w:r>
      <w:r>
        <w:rPr>
          <w:rtl w:val="true"/>
        </w:rPr>
        <w:t>מימון עבירות ופעילות בלתי חוקית</w:t>
      </w:r>
    </w:p>
    <w:p>
      <w:pPr>
        <w:pStyle w:val="BodyText"/>
        <w:bidi w:val="1"/>
        <w:jc w:val="start"/>
        <w:rPr/>
      </w:pPr>
      <w:r>
        <w:rPr>
          <w:rtl w:val="true"/>
        </w:rPr>
        <w:t>אסור לגייס או להשתמש בכספים לצורך</w:t>
      </w:r>
      <w:r>
        <w:rPr>
          <w:rtl w:val="true"/>
        </w:rPr>
        <w:t>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סחר בלתי חוקי בנשק</w:t>
      </w:r>
      <w:r>
        <w:rPr>
          <w:rtl w:val="true"/>
        </w:rPr>
        <w:t xml:space="preserve">, </w:t>
      </w:r>
      <w:r>
        <w:rPr>
          <w:rtl w:val="true"/>
        </w:rPr>
        <w:t>תחמושת</w:t>
      </w:r>
      <w:r>
        <w:rPr>
          <w:rtl w:val="true"/>
        </w:rPr>
        <w:t xml:space="preserve">, </w:t>
      </w:r>
      <w:r>
        <w:rPr>
          <w:rtl w:val="true"/>
        </w:rPr>
        <w:t>סמים</w:t>
      </w:r>
      <w:r>
        <w:rPr>
          <w:rtl w:val="true"/>
        </w:rPr>
        <w:t xml:space="preserve">, </w:t>
      </w:r>
      <w:r>
        <w:rPr>
          <w:rtl w:val="true"/>
        </w:rPr>
        <w:t>תרופות</w:t>
      </w:r>
      <w:r>
        <w:rPr>
          <w:rtl w:val="true"/>
        </w:rPr>
        <w:t xml:space="preserve">, </w:t>
      </w:r>
      <w:r>
        <w:rPr>
          <w:rtl w:val="true"/>
        </w:rPr>
        <w:t>בעלי חיים</w:t>
      </w:r>
      <w:r>
        <w:rPr>
          <w:rtl w:val="true"/>
        </w:rPr>
        <w:t xml:space="preserve">, </w:t>
      </w:r>
      <w:r>
        <w:rPr>
          <w:rtl w:val="true"/>
        </w:rPr>
        <w:t>מידע גנוב או טובין אסורים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הונאה</w:t>
      </w:r>
      <w:r>
        <w:rPr>
          <w:rtl w:val="true"/>
        </w:rPr>
        <w:t xml:space="preserve">, </w:t>
      </w:r>
      <w:r>
        <w:rPr>
          <w:rtl w:val="true"/>
        </w:rPr>
        <w:t>סחיטה</w:t>
      </w:r>
      <w:r>
        <w:rPr>
          <w:rtl w:val="true"/>
        </w:rPr>
        <w:t xml:space="preserve">, </w:t>
      </w:r>
      <w:r>
        <w:rPr>
          <w:rtl w:val="true"/>
        </w:rPr>
        <w:t>איומים</w:t>
      </w:r>
      <w:r>
        <w:rPr>
          <w:rtl w:val="true"/>
        </w:rPr>
        <w:t xml:space="preserve">, </w:t>
      </w:r>
      <w:r>
        <w:rPr>
          <w:rtl w:val="true"/>
        </w:rPr>
        <w:t>שוחד</w:t>
      </w:r>
      <w:r>
        <w:rPr>
          <w:rtl w:val="true"/>
        </w:rPr>
        <w:t xml:space="preserve">, </w:t>
      </w:r>
      <w:r>
        <w:rPr>
          <w:rtl w:val="true"/>
        </w:rPr>
        <w:t>מרמה</w:t>
      </w:r>
      <w:r>
        <w:rPr>
          <w:rtl w:val="true"/>
        </w:rPr>
        <w:t xml:space="preserve">, </w:t>
      </w:r>
      <w:r>
        <w:rPr>
          <w:rtl w:val="true"/>
        </w:rPr>
        <w:t>גניבה</w:t>
      </w:r>
      <w:r>
        <w:rPr>
          <w:rtl w:val="true"/>
        </w:rPr>
        <w:t xml:space="preserve">, </w:t>
      </w:r>
      <w:r>
        <w:rPr>
          <w:rtl w:val="true"/>
        </w:rPr>
        <w:t>התחזות</w:t>
      </w:r>
      <w:r>
        <w:rPr>
          <w:rtl w:val="true"/>
        </w:rPr>
        <w:t xml:space="preserve">, </w:t>
      </w:r>
      <w:r>
        <w:rPr>
          <w:rtl w:val="true"/>
        </w:rPr>
        <w:t>ניצול קטינים</w:t>
      </w:r>
      <w:r>
        <w:rPr>
          <w:rtl w:val="true"/>
        </w:rPr>
        <w:t xml:space="preserve">, </w:t>
      </w:r>
      <w:r>
        <w:rPr>
          <w:rtl w:val="true"/>
        </w:rPr>
        <w:t>סחר בבני אדם או פגיעה בפרטיות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תקיפה</w:t>
      </w:r>
      <w:r>
        <w:rPr>
          <w:rtl w:val="true"/>
        </w:rPr>
        <w:t xml:space="preserve">, </w:t>
      </w:r>
      <w:r>
        <w:rPr>
          <w:rtl w:val="true"/>
        </w:rPr>
        <w:t>אלימות</w:t>
      </w:r>
      <w:r>
        <w:rPr>
          <w:rtl w:val="true"/>
        </w:rPr>
        <w:t xml:space="preserve">, </w:t>
      </w:r>
      <w:r>
        <w:rPr>
          <w:rtl w:val="true"/>
        </w:rPr>
        <w:t>הסתה אסורה</w:t>
      </w:r>
      <w:r>
        <w:rPr>
          <w:rtl w:val="true"/>
        </w:rPr>
        <w:t xml:space="preserve">, </w:t>
      </w:r>
      <w:r>
        <w:rPr>
          <w:rtl w:val="true"/>
        </w:rPr>
        <w:t>פשע שנאה או פעילות שמטרתה פגיעה באדם או בציבור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חדירה למחשב</w:t>
      </w:r>
      <w:r>
        <w:rPr>
          <w:rtl w:val="true"/>
        </w:rPr>
        <w:t xml:space="preserve">, </w:t>
      </w:r>
      <w:r>
        <w:rPr>
          <w:rtl w:val="true"/>
        </w:rPr>
        <w:t>הפצת נוזקה</w:t>
      </w:r>
      <w:r>
        <w:rPr>
          <w:rtl w:val="true"/>
        </w:rPr>
        <w:t xml:space="preserve">, </w:t>
      </w:r>
      <w:r>
        <w:rPr>
          <w:rtl w:val="true"/>
        </w:rPr>
        <w:t>גניבת זהות</w:t>
      </w:r>
      <w:r>
        <w:rPr>
          <w:rtl w:val="true"/>
        </w:rPr>
        <w:t xml:space="preserve">, </w:t>
      </w:r>
      <w:r>
        <w:rPr>
          <w:rtl w:val="true"/>
        </w:rPr>
        <w:t>מתקפת כופרה</w:t>
      </w:r>
      <w:r>
        <w:rPr>
          <w:rtl w:val="true"/>
        </w:rPr>
        <w:t xml:space="preserve">, </w:t>
      </w:r>
      <w:r>
        <w:rPr>
          <w:rtl w:val="true"/>
        </w:rPr>
        <w:t>גיוס לביצוע עבירת סייבר או רכישת כלי תקיפה בלתי חוקיים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עקיפת מס</w:t>
      </w:r>
      <w:r>
        <w:rPr>
          <w:rtl w:val="true"/>
        </w:rPr>
        <w:t xml:space="preserve">, </w:t>
      </w:r>
      <w:r>
        <w:rPr>
          <w:rtl w:val="true"/>
        </w:rPr>
        <w:t>צו שיפוטי</w:t>
      </w:r>
      <w:r>
        <w:rPr>
          <w:rtl w:val="true"/>
        </w:rPr>
        <w:t xml:space="preserve">, </w:t>
      </w:r>
      <w:r>
        <w:rPr>
          <w:rtl w:val="true"/>
        </w:rPr>
        <w:t>עיקול</w:t>
      </w:r>
      <w:r>
        <w:rPr>
          <w:rtl w:val="true"/>
        </w:rPr>
        <w:t xml:space="preserve">, </w:t>
      </w:r>
      <w:r>
        <w:rPr>
          <w:rtl w:val="true"/>
        </w:rPr>
        <w:t>הגבלת חשבון</w:t>
      </w:r>
      <w:r>
        <w:rPr>
          <w:rtl w:val="true"/>
        </w:rPr>
        <w:t xml:space="preserve">, </w:t>
      </w:r>
      <w:r>
        <w:rPr>
          <w:rtl w:val="true"/>
        </w:rPr>
        <w:t>מגבלת מטבע</w:t>
      </w:r>
      <w:r>
        <w:rPr>
          <w:rtl w:val="true"/>
        </w:rPr>
        <w:t xml:space="preserve">, </w:t>
      </w:r>
      <w:r>
        <w:rPr>
          <w:rtl w:val="true"/>
        </w:rPr>
        <w:t>סנקציה</w:t>
      </w:r>
      <w:r>
        <w:rPr>
          <w:rtl w:val="true"/>
        </w:rPr>
        <w:t xml:space="preserve">, </w:t>
      </w:r>
      <w:r>
        <w:rPr>
          <w:rtl w:val="true"/>
        </w:rPr>
        <w:t>פיקוח יצוא או חובה חוקית אחרת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14" w:leader="none"/>
        </w:tabs>
        <w:bidi w:val="1"/>
        <w:ind w:firstLine="992" w:start="814"/>
        <w:jc w:val="start"/>
        <w:rPr/>
      </w:pPr>
      <w:r>
        <w:rPr>
          <w:rtl w:val="true"/>
        </w:rPr>
        <w:t xml:space="preserve">כל מטרה אחרת שאינה חוקית במדינה הרלוונטית או שאסורה על </w:t>
      </w:r>
      <w:r>
        <w:rPr/>
        <w:t>HeadFund</w:t>
      </w:r>
      <w:r>
        <w:rPr>
          <w:rtl w:val="true"/>
        </w:rPr>
        <w:t xml:space="preserve"> </w:t>
      </w:r>
      <w:r>
        <w:rPr>
          <w:rtl w:val="true"/>
        </w:rPr>
        <w:t>לפי דין או הוראה מחייבת</w:t>
      </w:r>
      <w:r>
        <w:rPr>
          <w:rtl w:val="true"/>
        </w:rPr>
        <w:t xml:space="preserve">. </w:t>
      </w:r>
    </w:p>
    <w:p>
      <w:pPr>
        <w:pStyle w:val="Heading3"/>
        <w:bidi w:val="1"/>
        <w:ind w:hanging="0" w:start="0" w:end="0"/>
        <w:jc w:val="start"/>
        <w:rPr/>
      </w:pPr>
      <w:bookmarkStart w:id="9" w:name="מצגי-שווא-ושימוש-בזהות-של-אחר"/>
      <w:bookmarkEnd w:id="9"/>
      <w:r>
        <w:rPr/>
        <w:t>4.4</w:t>
      </w:r>
      <w:r>
        <w:rPr>
          <w:rtl w:val="true"/>
        </w:rPr>
        <w:t xml:space="preserve"> </w:t>
      </w:r>
      <w:r>
        <w:rPr>
          <w:rtl w:val="true"/>
        </w:rPr>
        <w:t>מצגי שווא ושימוש בזהות של אחר</w:t>
      </w:r>
    </w:p>
    <w:p>
      <w:pPr>
        <w:pStyle w:val="BodyText"/>
        <w:bidi w:val="1"/>
        <w:jc w:val="start"/>
        <w:rPr/>
      </w:pPr>
      <w:r>
        <w:rPr>
          <w:rtl w:val="true"/>
        </w:rPr>
        <w:t>אסור</w:t>
      </w:r>
      <w:r>
        <w:rPr>
          <w:rtl w:val="true"/>
        </w:rPr>
        <w:t>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למסור מידע כוזב או חסר מהותית לגבי זהות היוצר</w:t>
      </w:r>
      <w:r>
        <w:rPr>
          <w:rtl w:val="true"/>
        </w:rPr>
        <w:t xml:space="preserve">, </w:t>
      </w:r>
      <w:r>
        <w:rPr>
          <w:rtl w:val="true"/>
        </w:rPr>
        <w:t>הנהנים</w:t>
      </w:r>
      <w:r>
        <w:rPr>
          <w:rtl w:val="true"/>
        </w:rPr>
        <w:t xml:space="preserve">, </w:t>
      </w:r>
      <w:r>
        <w:rPr>
          <w:rtl w:val="true"/>
        </w:rPr>
        <w:t>מטרת הקמפיין</w:t>
      </w:r>
      <w:r>
        <w:rPr>
          <w:rtl w:val="true"/>
        </w:rPr>
        <w:t xml:space="preserve">, </w:t>
      </w:r>
      <w:r>
        <w:rPr>
          <w:rtl w:val="true"/>
        </w:rPr>
        <w:t>מקורות הכסף או השימוש המתוכנן בו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להתחזות לאדם</w:t>
      </w:r>
      <w:r>
        <w:rPr>
          <w:rtl w:val="true"/>
        </w:rPr>
        <w:t xml:space="preserve">, </w:t>
      </w:r>
      <w:r>
        <w:rPr>
          <w:rtl w:val="true"/>
        </w:rPr>
        <w:t>לארגון</w:t>
      </w:r>
      <w:r>
        <w:rPr>
          <w:rtl w:val="true"/>
        </w:rPr>
        <w:t xml:space="preserve">, </w:t>
      </w:r>
      <w:r>
        <w:rPr>
          <w:rtl w:val="true"/>
        </w:rPr>
        <w:t>לרשות ציבורית</w:t>
      </w:r>
      <w:r>
        <w:rPr>
          <w:rtl w:val="true"/>
        </w:rPr>
        <w:t xml:space="preserve">, </w:t>
      </w:r>
      <w:r>
        <w:rPr>
          <w:rtl w:val="true"/>
        </w:rPr>
        <w:t>לעמותה או לנציג רשמי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להשתמש במסמכים מזויפים</w:t>
      </w:r>
      <w:r>
        <w:rPr>
          <w:rtl w:val="true"/>
        </w:rPr>
        <w:t xml:space="preserve">, </w:t>
      </w:r>
      <w:r>
        <w:rPr>
          <w:rtl w:val="true"/>
        </w:rPr>
        <w:t>בפרטי תשלום של אחר ללא הרשאה או בחשבון שנפתח עבור נהנה נסתר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14" w:leader="none"/>
        </w:tabs>
        <w:bidi w:val="1"/>
        <w:ind w:firstLine="992" w:start="814"/>
        <w:jc w:val="start"/>
        <w:rPr/>
      </w:pPr>
      <w:r>
        <w:rPr>
          <w:rtl w:val="true"/>
        </w:rPr>
        <w:t xml:space="preserve">להציג אישור של </w:t>
      </w:r>
      <w:r>
        <w:rPr/>
        <w:t>HeadFund</w:t>
      </w:r>
      <w:r>
        <w:rPr>
          <w:rtl w:val="true"/>
        </w:rPr>
        <w:t xml:space="preserve"> </w:t>
      </w:r>
      <w:r>
        <w:rPr>
          <w:rtl w:val="true"/>
        </w:rPr>
        <w:t>כאישור חוקיות</w:t>
      </w:r>
      <w:r>
        <w:rPr>
          <w:rtl w:val="true"/>
        </w:rPr>
        <w:t xml:space="preserve">, </w:t>
      </w:r>
      <w:r>
        <w:rPr>
          <w:rtl w:val="true"/>
        </w:rPr>
        <w:t>אמינות</w:t>
      </w:r>
      <w:r>
        <w:rPr>
          <w:rtl w:val="true"/>
        </w:rPr>
        <w:t xml:space="preserve">, </w:t>
      </w:r>
      <w:r>
        <w:rPr>
          <w:rtl w:val="true"/>
        </w:rPr>
        <w:t>רישוי</w:t>
      </w:r>
      <w:r>
        <w:rPr>
          <w:rtl w:val="true"/>
        </w:rPr>
        <w:t xml:space="preserve">, </w:t>
      </w:r>
      <w:r>
        <w:rPr>
          <w:rtl w:val="true"/>
        </w:rPr>
        <w:t>פיקוח או חסינות מבדיקה</w:t>
      </w:r>
      <w:r>
        <w:rPr>
          <w:rtl w:val="true"/>
        </w:rPr>
        <w:t xml:space="preserve">. </w:t>
      </w:r>
    </w:p>
    <w:p>
      <w:pPr>
        <w:pStyle w:val="Heading2"/>
        <w:bidi w:val="1"/>
        <w:ind w:hanging="0" w:start="0" w:end="0"/>
        <w:jc w:val="start"/>
        <w:rPr/>
      </w:pPr>
      <w:bookmarkStart w:id="10" w:name="הצהרות-והתחייבויות-של-יוצר-קמפיין"/>
      <w:bookmarkEnd w:id="10"/>
      <w:r>
        <w:rPr/>
        <w:t>5</w:t>
      </w:r>
      <w:r>
        <w:rPr>
          <w:rtl w:val="true"/>
        </w:rPr>
        <w:t xml:space="preserve">. </w:t>
      </w:r>
      <w:r>
        <w:rPr>
          <w:rtl w:val="true"/>
        </w:rPr>
        <w:t>הצהרות והתחייבויות של יוצר קמפיין</w:t>
      </w:r>
    </w:p>
    <w:p>
      <w:pPr>
        <w:pStyle w:val="BodyText"/>
        <w:bidi w:val="1"/>
        <w:jc w:val="start"/>
        <w:rPr/>
      </w:pPr>
      <w:r>
        <w:rPr>
          <w:rtl w:val="true"/>
        </w:rPr>
        <w:t>בעת יצירת קמפיין</w:t>
      </w:r>
      <w:r>
        <w:rPr>
          <w:rtl w:val="true"/>
        </w:rPr>
        <w:t xml:space="preserve">, </w:t>
      </w:r>
      <w:r>
        <w:rPr>
          <w:rtl w:val="true"/>
        </w:rPr>
        <w:t>ובכל זמן שבו הוא פעיל</w:t>
      </w:r>
      <w:r>
        <w:rPr>
          <w:rtl w:val="true"/>
        </w:rPr>
        <w:t xml:space="preserve">, </w:t>
      </w:r>
      <w:r>
        <w:rPr>
          <w:rtl w:val="true"/>
        </w:rPr>
        <w:t>היוצר מצהיר ומתחייב כי</w:t>
      </w:r>
      <w:r>
        <w:rPr>
          <w:rtl w:val="true"/>
        </w:rPr>
        <w:t>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המידע שמסר נכון</w:t>
      </w:r>
      <w:r>
        <w:rPr>
          <w:rtl w:val="true"/>
        </w:rPr>
        <w:t xml:space="preserve">, </w:t>
      </w:r>
      <w:r>
        <w:rPr>
          <w:rtl w:val="true"/>
        </w:rPr>
        <w:t>מלא ומעודכן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הוא פועל עבור עצמו</w:t>
      </w:r>
      <w:r>
        <w:rPr>
          <w:rtl w:val="true"/>
        </w:rPr>
        <w:t xml:space="preserve">, </w:t>
      </w:r>
      <w:r>
        <w:rPr>
          <w:rtl w:val="true"/>
        </w:rPr>
        <w:t>או שגילה מראש ובכתב את זהות האדם או הגוף שעבורו הוא פועל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הקמפיין</w:t>
      </w:r>
      <w:r>
        <w:rPr>
          <w:rtl w:val="true"/>
        </w:rPr>
        <w:t xml:space="preserve">, </w:t>
      </w:r>
      <w:r>
        <w:rPr>
          <w:rtl w:val="true"/>
        </w:rPr>
        <w:t>מקורות המימון</w:t>
      </w:r>
      <w:r>
        <w:rPr>
          <w:rtl w:val="true"/>
        </w:rPr>
        <w:t xml:space="preserve">, </w:t>
      </w:r>
      <w:r>
        <w:rPr>
          <w:rtl w:val="true"/>
        </w:rPr>
        <w:t>יעד הכספים והשימוש המתוכנן בהם חוקיים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אף נהנה מהותי מהקמפיין אינו גורם אסור</w:t>
      </w:r>
      <w:r>
        <w:rPr>
          <w:rtl w:val="true"/>
        </w:rPr>
        <w:t xml:space="preserve">, </w:t>
      </w:r>
      <w:r>
        <w:rPr>
          <w:rtl w:val="true"/>
        </w:rPr>
        <w:t>ככל שידוע ליוצר ולאחר בדיקה סבירה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לא ייעשה שימוש בכספים או בתשורות בניגוד למדיניות זו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הוא ימסור ל־</w:t>
      </w:r>
      <w:r>
        <w:rPr/>
        <w:t>HeadFund</w:t>
      </w:r>
      <w:r>
        <w:rPr>
          <w:rtl w:val="true"/>
        </w:rPr>
        <w:t xml:space="preserve"> </w:t>
      </w:r>
      <w:r>
        <w:rPr>
          <w:rtl w:val="true"/>
        </w:rPr>
        <w:t>מסמכים והבהרות סבירים שיידרשו לבדיקת זהות</w:t>
      </w:r>
      <w:r>
        <w:rPr>
          <w:rtl w:val="true"/>
        </w:rPr>
        <w:t xml:space="preserve">, </w:t>
      </w:r>
      <w:r>
        <w:rPr>
          <w:rtl w:val="true"/>
        </w:rPr>
        <w:t>בעלות</w:t>
      </w:r>
      <w:r>
        <w:rPr>
          <w:rtl w:val="true"/>
        </w:rPr>
        <w:t xml:space="preserve">, </w:t>
      </w:r>
      <w:r>
        <w:rPr>
          <w:rtl w:val="true"/>
        </w:rPr>
        <w:t>נהנים</w:t>
      </w:r>
      <w:r>
        <w:rPr>
          <w:rtl w:val="true"/>
        </w:rPr>
        <w:t xml:space="preserve">, </w:t>
      </w:r>
      <w:r>
        <w:rPr>
          <w:rtl w:val="true"/>
        </w:rPr>
        <w:t>מטרה</w:t>
      </w:r>
      <w:r>
        <w:rPr>
          <w:rtl w:val="true"/>
        </w:rPr>
        <w:t xml:space="preserve">, </w:t>
      </w:r>
      <w:r>
        <w:rPr>
          <w:rtl w:val="true"/>
        </w:rPr>
        <w:t>רישוי או מקור כספים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הוא יודיע ללא דיחוי על שינוי מהותי בזהות</w:t>
      </w:r>
      <w:r>
        <w:rPr>
          <w:rtl w:val="true"/>
        </w:rPr>
        <w:t xml:space="preserve">, </w:t>
      </w:r>
      <w:r>
        <w:rPr>
          <w:rtl w:val="true"/>
        </w:rPr>
        <w:t>במטרה</w:t>
      </w:r>
      <w:r>
        <w:rPr>
          <w:rtl w:val="true"/>
        </w:rPr>
        <w:t xml:space="preserve">, </w:t>
      </w:r>
      <w:r>
        <w:rPr>
          <w:rtl w:val="true"/>
        </w:rPr>
        <w:t>בנהנה</w:t>
      </w:r>
      <w:r>
        <w:rPr>
          <w:rtl w:val="true"/>
        </w:rPr>
        <w:t xml:space="preserve">, </w:t>
      </w:r>
      <w:r>
        <w:rPr>
          <w:rtl w:val="true"/>
        </w:rPr>
        <w:t>באמצעי התשלום או בשימוש בכספים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5" w:leader="none"/>
        </w:tabs>
        <w:bidi w:val="1"/>
        <w:ind w:firstLine="1080" w:start="825"/>
        <w:jc w:val="start"/>
        <w:rPr/>
      </w:pPr>
      <w:r>
        <w:rPr>
          <w:rtl w:val="true"/>
        </w:rPr>
        <w:t>הוא מסכים לכך שהקמפיין עשוי להיות מעוכב</w:t>
      </w:r>
      <w:r>
        <w:rPr>
          <w:rtl w:val="true"/>
        </w:rPr>
        <w:t xml:space="preserve">, </w:t>
      </w:r>
      <w:r>
        <w:rPr>
          <w:rtl w:val="true"/>
        </w:rPr>
        <w:t>מוסתר</w:t>
      </w:r>
      <w:r>
        <w:rPr>
          <w:rtl w:val="true"/>
        </w:rPr>
        <w:t xml:space="preserve">, </w:t>
      </w:r>
      <w:r>
        <w:rPr>
          <w:rtl w:val="true"/>
        </w:rPr>
        <w:t>מושבת או מסורב בהתאם למדיניות זו ובכפוף לדין</w:t>
      </w:r>
      <w:r>
        <w:rPr>
          <w:rtl w:val="true"/>
        </w:rPr>
        <w:t xml:space="preserve">. </w:t>
      </w:r>
    </w:p>
    <w:p>
      <w:pPr>
        <w:pStyle w:val="Heading2"/>
        <w:bidi w:val="1"/>
        <w:ind w:hanging="0" w:start="0" w:end="0"/>
        <w:jc w:val="start"/>
        <w:rPr/>
      </w:pPr>
      <w:bookmarkStart w:id="11" w:name="הצהרות-והתחייבויות-של-תומך"/>
      <w:bookmarkEnd w:id="11"/>
      <w:r>
        <w:rPr/>
        <w:t>6</w:t>
      </w:r>
      <w:r>
        <w:rPr>
          <w:rtl w:val="true"/>
        </w:rPr>
        <w:t xml:space="preserve">. </w:t>
      </w:r>
      <w:r>
        <w:rPr>
          <w:rtl w:val="true"/>
        </w:rPr>
        <w:t>הצהרות והתחייבויות של תומך</w:t>
      </w:r>
    </w:p>
    <w:p>
      <w:pPr>
        <w:pStyle w:val="BodyText"/>
        <w:bidi w:val="1"/>
        <w:jc w:val="start"/>
        <w:rPr/>
      </w:pPr>
      <w:r>
        <w:rPr>
          <w:rtl w:val="true"/>
        </w:rPr>
        <w:t>התומך מצהיר כי</w:t>
      </w:r>
      <w:r>
        <w:rPr>
          <w:rtl w:val="true"/>
        </w:rPr>
        <w:t>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הוא מבצע את הפעולה בשמו</w:t>
      </w:r>
      <w:r>
        <w:rPr>
          <w:rtl w:val="true"/>
        </w:rPr>
        <w:t xml:space="preserve">, </w:t>
      </w:r>
      <w:r>
        <w:rPr>
          <w:rtl w:val="true"/>
        </w:rPr>
        <w:t>או בהרשאה חוקית ובגילוי מתאים עבור אחר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הכספים אינם שמקורם בפעילות בלתי חוקית ואינם מיועדים לפעילות אסורה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הוא אינו משתמש בזהות</w:t>
      </w:r>
      <w:r>
        <w:rPr>
          <w:rtl w:val="true"/>
        </w:rPr>
        <w:t xml:space="preserve">, </w:t>
      </w:r>
      <w:r>
        <w:rPr>
          <w:rtl w:val="true"/>
        </w:rPr>
        <w:t>בחשבון או באמצעי תשלום של אחר ללא הרשאה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הוא לא יפצל פעולות ולא ישתמש במספר חשבונות כדי לעקוף מגבלה או בדיקה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14" w:leader="none"/>
        </w:tabs>
        <w:bidi w:val="1"/>
        <w:ind w:firstLine="992" w:start="814"/>
        <w:jc w:val="start"/>
        <w:rPr/>
      </w:pPr>
      <w:r>
        <w:rPr>
          <w:rtl w:val="true"/>
        </w:rPr>
        <w:t>הוא ימסור מידע נוסף אם הדבר יידרש כדין או לצורך בדיקת סיכון סבירה</w:t>
      </w:r>
      <w:r>
        <w:rPr>
          <w:rtl w:val="true"/>
        </w:rPr>
        <w:t xml:space="preserve">. </w:t>
      </w:r>
    </w:p>
    <w:p>
      <w:pPr>
        <w:pStyle w:val="Heading2"/>
        <w:bidi w:val="1"/>
        <w:ind w:hanging="0" w:start="0" w:end="0"/>
        <w:jc w:val="start"/>
        <w:rPr/>
      </w:pPr>
      <w:bookmarkStart w:id="12" w:name="בדיקות-ובקרות-סיכון"/>
      <w:bookmarkEnd w:id="12"/>
      <w:r>
        <w:rPr/>
        <w:t>7</w:t>
      </w:r>
      <w:r>
        <w:rPr>
          <w:rtl w:val="true"/>
        </w:rPr>
        <w:t xml:space="preserve">. </w:t>
      </w:r>
      <w:r>
        <w:rPr>
          <w:rtl w:val="true"/>
        </w:rPr>
        <w:t>בדיקות ובקרות סיכון</w:t>
      </w:r>
    </w:p>
    <w:p>
      <w:pPr>
        <w:pStyle w:val="BodyText"/>
        <w:bidi w:val="1"/>
        <w:jc w:val="start"/>
        <w:rPr/>
      </w:pPr>
      <w:r>
        <w:rPr/>
        <w:t>HeadFund</w:t>
      </w:r>
      <w:r>
        <w:rPr>
          <w:rtl w:val="true"/>
        </w:rPr>
        <w:t xml:space="preserve"> </w:t>
      </w:r>
      <w:r>
        <w:rPr>
          <w:rtl w:val="true"/>
        </w:rPr>
        <w:t>רשאית</w:t>
      </w:r>
      <w:r>
        <w:rPr>
          <w:rtl w:val="true"/>
        </w:rPr>
        <w:t xml:space="preserve">, </w:t>
      </w:r>
      <w:r>
        <w:rPr>
          <w:rtl w:val="true"/>
        </w:rPr>
        <w:t>בכפוף לדין ולמדיניות פרטיות מאושרת</w:t>
      </w:r>
      <w:r>
        <w:rPr>
          <w:rtl w:val="true"/>
        </w:rPr>
        <w:t>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לבדוק מידע שמסר משתמש ולהצליבו עם מידע ציבורי או מסמכים שנמסרו כדין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לדרוש מסמך זיהוי</w:t>
      </w:r>
      <w:r>
        <w:rPr>
          <w:rtl w:val="true"/>
        </w:rPr>
        <w:t xml:space="preserve">, </w:t>
      </w:r>
      <w:r>
        <w:rPr>
          <w:rtl w:val="true"/>
        </w:rPr>
        <w:t>מסמך התאגדות</w:t>
      </w:r>
      <w:r>
        <w:rPr>
          <w:rtl w:val="true"/>
        </w:rPr>
        <w:t xml:space="preserve">, </w:t>
      </w:r>
      <w:r>
        <w:rPr>
          <w:rtl w:val="true"/>
        </w:rPr>
        <w:t>אישור ניהול חשבון</w:t>
      </w:r>
      <w:r>
        <w:rPr>
          <w:rtl w:val="true"/>
        </w:rPr>
        <w:t xml:space="preserve">, </w:t>
      </w:r>
      <w:r>
        <w:rPr>
          <w:rtl w:val="true"/>
        </w:rPr>
        <w:t>פרטי בעלי שליטה או נהנים</w:t>
      </w:r>
      <w:r>
        <w:rPr>
          <w:rtl w:val="true"/>
        </w:rPr>
        <w:t xml:space="preserve">, </w:t>
      </w:r>
      <w:r>
        <w:rPr>
          <w:rtl w:val="true"/>
        </w:rPr>
        <w:t>רישיון</w:t>
      </w:r>
      <w:r>
        <w:rPr>
          <w:rtl w:val="true"/>
        </w:rPr>
        <w:t xml:space="preserve">, </w:t>
      </w:r>
      <w:r>
        <w:rPr>
          <w:rtl w:val="true"/>
        </w:rPr>
        <w:t>תקציב</w:t>
      </w:r>
      <w:r>
        <w:rPr>
          <w:rtl w:val="true"/>
        </w:rPr>
        <w:t xml:space="preserve">, </w:t>
      </w:r>
      <w:r>
        <w:rPr>
          <w:rtl w:val="true"/>
        </w:rPr>
        <w:t>חשבוניות</w:t>
      </w:r>
      <w:r>
        <w:rPr>
          <w:rtl w:val="true"/>
        </w:rPr>
        <w:t xml:space="preserve">, </w:t>
      </w:r>
      <w:r>
        <w:rPr>
          <w:rtl w:val="true"/>
        </w:rPr>
        <w:t>הסכמים או הסבר למקור וליעד הכספים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לבצע בדיקה מוגברת כאשר קיימים סימני אזהרה</w:t>
      </w:r>
      <w:r>
        <w:rPr>
          <w:rtl w:val="true"/>
        </w:rPr>
        <w:t xml:space="preserve">, </w:t>
      </w:r>
      <w:r>
        <w:rPr>
          <w:rtl w:val="true"/>
        </w:rPr>
        <w:t>סכומים חריגים</w:t>
      </w:r>
      <w:r>
        <w:rPr>
          <w:rtl w:val="true"/>
        </w:rPr>
        <w:t xml:space="preserve">, </w:t>
      </w:r>
      <w:r>
        <w:rPr>
          <w:rtl w:val="true"/>
        </w:rPr>
        <w:t>שינויי יעד</w:t>
      </w:r>
      <w:r>
        <w:rPr>
          <w:rtl w:val="true"/>
        </w:rPr>
        <w:t xml:space="preserve">, </w:t>
      </w:r>
      <w:r>
        <w:rPr>
          <w:rtl w:val="true"/>
        </w:rPr>
        <w:t>צדדים שלישיים</w:t>
      </w:r>
      <w:r>
        <w:rPr>
          <w:rtl w:val="true"/>
        </w:rPr>
        <w:t xml:space="preserve">, </w:t>
      </w:r>
      <w:r>
        <w:rPr>
          <w:rtl w:val="true"/>
        </w:rPr>
        <w:t>מדינות בסיכון או מידע סותר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לבדוק שמות מול רשימות והכרזות רלוונטיות</w:t>
      </w:r>
      <w:r>
        <w:rPr>
          <w:rtl w:val="true"/>
        </w:rPr>
        <w:t xml:space="preserve">, </w:t>
      </w:r>
      <w:r>
        <w:rPr>
          <w:rtl w:val="true"/>
        </w:rPr>
        <w:t>אם וככל שעורך הדין יקבע שנדרש ומותר לעשות זאת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לבקש מספק תשלום חיצוני לבצע בדיקות בהתאם להסכם עמו ולדין החל עליו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14" w:leader="none"/>
        </w:tabs>
        <w:bidi w:val="1"/>
        <w:ind w:firstLine="992" w:start="814"/>
        <w:jc w:val="start"/>
        <w:rPr/>
      </w:pPr>
      <w:r>
        <w:rPr>
          <w:rtl w:val="true"/>
        </w:rPr>
        <w:t>לתעד החלטות בדיקה באופן מידתי ומאובטח</w:t>
      </w:r>
      <w:r>
        <w:rPr>
          <w:rtl w:val="true"/>
        </w:rPr>
        <w:t xml:space="preserve">. </w:t>
      </w:r>
    </w:p>
    <w:p>
      <w:pPr>
        <w:pStyle w:val="BodyText"/>
        <w:bidi w:val="1"/>
        <w:jc w:val="start"/>
        <w:rPr/>
      </w:pPr>
      <w:r>
        <w:rPr>
          <w:rStyle w:val="Strong"/>
          <w:rtl w:val="true"/>
        </w:rPr>
        <w:t>הבהרה על המימוש הנוכחי</w:t>
      </w:r>
      <w:r>
        <w:rPr>
          <w:rStyle w:val="Strong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נכון למועד הטיוטה</w:t>
      </w:r>
      <w:r>
        <w:rPr>
          <w:rtl w:val="true"/>
        </w:rPr>
        <w:t xml:space="preserve">, </w:t>
      </w:r>
      <w:r>
        <w:rPr/>
        <w:t>HeadFund</w:t>
      </w:r>
      <w:r>
        <w:rPr>
          <w:rtl w:val="true"/>
        </w:rPr>
        <w:t xml:space="preserve"> </w:t>
      </w:r>
      <w:r>
        <w:rPr>
          <w:rtl w:val="true"/>
        </w:rPr>
        <w:t xml:space="preserve">הוא </w:t>
      </w:r>
      <w:r>
        <w:rPr/>
        <w:t>MVP</w:t>
      </w:r>
      <w:r>
        <w:rPr>
          <w:rtl w:val="true"/>
        </w:rPr>
        <w:t xml:space="preserve"> </w:t>
      </w:r>
      <w:r>
        <w:rPr>
          <w:rtl w:val="true"/>
        </w:rPr>
        <w:t>ואינו מפעיל מנגנון אוטומטי מלא לזיהוי לקוח</w:t>
      </w:r>
      <w:r>
        <w:rPr>
          <w:rtl w:val="true"/>
        </w:rPr>
        <w:t xml:space="preserve">, </w:t>
      </w:r>
      <w:r>
        <w:rPr>
          <w:rtl w:val="true"/>
        </w:rPr>
        <w:t>סינון רשימות</w:t>
      </w:r>
      <w:r>
        <w:rPr>
          <w:rtl w:val="true"/>
        </w:rPr>
        <w:t xml:space="preserve">, </w:t>
      </w:r>
      <w:r>
        <w:rPr>
          <w:rtl w:val="true"/>
        </w:rPr>
        <w:t>ניטור עסקאות או דיווח רגולטורי</w:t>
      </w:r>
      <w:r>
        <w:rPr>
          <w:rtl w:val="true"/>
        </w:rPr>
        <w:t xml:space="preserve">. </w:t>
      </w:r>
      <w:r>
        <w:rPr>
          <w:rtl w:val="true"/>
        </w:rPr>
        <w:t>אישור מנהל לקמפיין הוא בדיקה תפעולית בלבד ואינו אישור משפטי או פיננסי</w:t>
      </w:r>
      <w:r>
        <w:rPr>
          <w:rtl w:val="true"/>
        </w:rPr>
        <w:t>.</w:t>
      </w:r>
    </w:p>
    <w:p>
      <w:pPr>
        <w:pStyle w:val="Heading2"/>
        <w:bidi w:val="1"/>
        <w:ind w:hanging="0" w:start="0" w:end="0"/>
        <w:jc w:val="start"/>
        <w:rPr/>
      </w:pPr>
      <w:bookmarkStart w:id="13" w:name="סימני-אזהרה-אפשריים"/>
      <w:bookmarkEnd w:id="13"/>
      <w:r>
        <w:rPr/>
        <w:t>8</w:t>
      </w:r>
      <w:r>
        <w:rPr>
          <w:rtl w:val="true"/>
        </w:rPr>
        <w:t xml:space="preserve">. </w:t>
      </w:r>
      <w:r>
        <w:rPr>
          <w:rtl w:val="true"/>
        </w:rPr>
        <w:t>סימני אזהרה אפשריים</w:t>
      </w:r>
    </w:p>
    <w:p>
      <w:pPr>
        <w:pStyle w:val="BodyText"/>
        <w:bidi w:val="1"/>
        <w:jc w:val="start"/>
        <w:rPr/>
      </w:pPr>
      <w:r>
        <w:rPr>
          <w:rtl w:val="true"/>
        </w:rPr>
        <w:t>הרשימה אינה ממצה ואינה קובעת לבדה שבוצעה עבירה</w:t>
      </w:r>
      <w:r>
        <w:rPr>
          <w:rtl w:val="true"/>
        </w:rPr>
        <w:t>: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תיאור עמום או משתנה של מטרת הקמפיין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פער בין זהות היוצר לבין בעל חשבון התשלום או הנהנה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שימוש במספר רב של חשבונות</w:t>
      </w:r>
      <w:r>
        <w:rPr>
          <w:rtl w:val="true"/>
        </w:rPr>
        <w:t xml:space="preserve">, </w:t>
      </w:r>
      <w:r>
        <w:rPr>
          <w:rtl w:val="true"/>
        </w:rPr>
        <w:t>מכשירים</w:t>
      </w:r>
      <w:r>
        <w:rPr>
          <w:rtl w:val="true"/>
        </w:rPr>
        <w:t xml:space="preserve">, </w:t>
      </w:r>
      <w:r>
        <w:rPr>
          <w:rtl w:val="true"/>
        </w:rPr>
        <w:t>כתובות או אמצעי תשלום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תמיכות רבות בסכומים דומים</w:t>
      </w:r>
      <w:r>
        <w:rPr>
          <w:rtl w:val="true"/>
        </w:rPr>
        <w:t xml:space="preserve">, </w:t>
      </w:r>
      <w:r>
        <w:rPr>
          <w:rtl w:val="true"/>
        </w:rPr>
        <w:t>פיצול סכומים או ביטולים והחזרים חריגים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לחץ להפעיל קמפיין במהירות או להימנע ממסירת מסמכים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מסמכים סותרים</w:t>
      </w:r>
      <w:r>
        <w:rPr>
          <w:rtl w:val="true"/>
        </w:rPr>
        <w:t xml:space="preserve">, </w:t>
      </w:r>
      <w:r>
        <w:rPr>
          <w:rtl w:val="true"/>
        </w:rPr>
        <w:t>חסרים</w:t>
      </w:r>
      <w:r>
        <w:rPr>
          <w:rtl w:val="true"/>
        </w:rPr>
        <w:t xml:space="preserve">, </w:t>
      </w:r>
      <w:r>
        <w:rPr>
          <w:rtl w:val="true"/>
        </w:rPr>
        <w:t>בלתי קריאים או חשודים כמזויפים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שימוש במתווכים או בצדדים שלישיים ללא הסבר מספק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יעד תשלום או פעילות באזור</w:t>
      </w:r>
      <w:r>
        <w:rPr>
          <w:rtl w:val="true"/>
        </w:rPr>
        <w:t xml:space="preserve">, </w:t>
      </w:r>
      <w:r>
        <w:rPr>
          <w:rtl w:val="true"/>
        </w:rPr>
        <w:t>גוף או אדם בעלי סיכון משפטי מוגבר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תוכן המהלל אלימות</w:t>
      </w:r>
      <w:r>
        <w:rPr>
          <w:rtl w:val="true"/>
        </w:rPr>
        <w:t xml:space="preserve">, </w:t>
      </w:r>
      <w:r>
        <w:rPr>
          <w:rtl w:val="true"/>
        </w:rPr>
        <w:t>מצדיק פעילות אסורה או משתמש בסמלים ובמסרים המקושרים לגורמים אסורים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שינוי פתאומי של הנהנה</w:t>
      </w:r>
      <w:r>
        <w:rPr>
          <w:rtl w:val="true"/>
        </w:rPr>
        <w:t xml:space="preserve">, </w:t>
      </w:r>
      <w:r>
        <w:rPr>
          <w:rtl w:val="true"/>
        </w:rPr>
        <w:t>חשבון התשלום</w:t>
      </w:r>
      <w:r>
        <w:rPr>
          <w:rtl w:val="true"/>
        </w:rPr>
        <w:t xml:space="preserve">, </w:t>
      </w:r>
      <w:r>
        <w:rPr>
          <w:rtl w:val="true"/>
        </w:rPr>
        <w:t>מטרת הגיוס או אופן השימוש בכספים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14" w:leader="none"/>
        </w:tabs>
        <w:bidi w:val="1"/>
        <w:ind w:firstLine="992" w:start="814"/>
        <w:jc w:val="start"/>
        <w:rPr/>
      </w:pPr>
      <w:r>
        <w:rPr>
          <w:rtl w:val="true"/>
        </w:rPr>
        <w:t>ניסיון להעביר את השיחה או הפעולה מחוץ לפלטפורמה כדי לעקוף בדיקה</w:t>
      </w:r>
      <w:r>
        <w:rPr>
          <w:rtl w:val="true"/>
        </w:rPr>
        <w:t xml:space="preserve">. </w:t>
      </w:r>
    </w:p>
    <w:p>
      <w:pPr>
        <w:pStyle w:val="Heading2"/>
        <w:bidi w:val="1"/>
        <w:ind w:hanging="0" w:start="0" w:end="0"/>
        <w:jc w:val="start"/>
        <w:rPr/>
      </w:pPr>
      <w:bookmarkStart w:id="14" w:name="סמכויות-headfund-במקרה-של-חשד"/>
      <w:bookmarkEnd w:id="14"/>
      <w:r>
        <w:rPr/>
        <w:t>9</w:t>
      </w:r>
      <w:r>
        <w:rPr>
          <w:rtl w:val="true"/>
        </w:rPr>
        <w:t xml:space="preserve">. </w:t>
      </w:r>
      <w:r>
        <w:rPr>
          <w:rtl w:val="true"/>
        </w:rPr>
        <w:t xml:space="preserve">סמכויות </w:t>
      </w:r>
      <w:r>
        <w:rPr/>
        <w:t>HeadFund</w:t>
      </w:r>
      <w:r>
        <w:rPr>
          <w:rtl w:val="true"/>
        </w:rPr>
        <w:t xml:space="preserve"> </w:t>
      </w:r>
      <w:r>
        <w:rPr>
          <w:rtl w:val="true"/>
        </w:rPr>
        <w:t>במקרה של חשד</w:t>
      </w:r>
    </w:p>
    <w:p>
      <w:pPr>
        <w:pStyle w:val="BodyText"/>
        <w:bidi w:val="1"/>
        <w:jc w:val="start"/>
        <w:rPr/>
      </w:pPr>
      <w:r>
        <w:rPr>
          <w:rtl w:val="true"/>
        </w:rPr>
        <w:t>בכפוף לדין</w:t>
      </w:r>
      <w:r>
        <w:rPr>
          <w:rtl w:val="true"/>
        </w:rPr>
        <w:t xml:space="preserve">, </w:t>
      </w:r>
      <w:r>
        <w:rPr>
          <w:rtl w:val="true"/>
        </w:rPr>
        <w:t>לחוזים הרלוונטיים ולשיקול דעת סביר</w:t>
      </w:r>
      <w:r>
        <w:rPr>
          <w:rtl w:val="true"/>
        </w:rPr>
        <w:t xml:space="preserve">, </w:t>
      </w:r>
      <w:r>
        <w:rPr/>
        <w:t>HeadFund</w:t>
      </w:r>
      <w:r>
        <w:rPr>
          <w:rtl w:val="true"/>
        </w:rPr>
        <w:t xml:space="preserve"> </w:t>
      </w:r>
      <w:r>
        <w:rPr>
          <w:rtl w:val="true"/>
        </w:rPr>
        <w:t>רשאית</w:t>
      </w:r>
      <w:r>
        <w:rPr>
          <w:rtl w:val="true"/>
        </w:rPr>
        <w:t>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לעכב אישור או פרסום של קמפיין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להסתיר או להשבית קמפיין או חשבון באופן זמני או קבוע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למנוע רישום של בקשות תמיכה חדשות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לדרוש מסמכים</w:t>
      </w:r>
      <w:r>
        <w:rPr>
          <w:rtl w:val="true"/>
        </w:rPr>
        <w:t xml:space="preserve">, </w:t>
      </w:r>
      <w:r>
        <w:rPr>
          <w:rtl w:val="true"/>
        </w:rPr>
        <w:t>הבהרות או זיהוי נוסף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לסרב לתת שירות או לסיים התקשרות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לשמור תיעוד וראיות הדרושים לבדיקה</w:t>
      </w:r>
      <w:r>
        <w:rPr>
          <w:rtl w:val="true"/>
        </w:rPr>
        <w:t xml:space="preserve">, </w:t>
      </w:r>
      <w:r>
        <w:rPr>
          <w:rtl w:val="true"/>
        </w:rPr>
        <w:t>להגנה משפטית או לעמידה בדרישה מחייבת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לפנות לייעוץ משפטי</w:t>
      </w:r>
      <w:r>
        <w:rPr>
          <w:rtl w:val="true"/>
        </w:rPr>
        <w:t xml:space="preserve">, </w:t>
      </w:r>
      <w:r>
        <w:rPr>
          <w:rtl w:val="true"/>
        </w:rPr>
        <w:t>לספק תשלום</w:t>
      </w:r>
      <w:r>
        <w:rPr>
          <w:rtl w:val="true"/>
        </w:rPr>
        <w:t xml:space="preserve">, </w:t>
      </w:r>
      <w:r>
        <w:rPr>
          <w:rtl w:val="true"/>
        </w:rPr>
        <w:t>לרשות מוסמכת או לגורם אחר</w:t>
      </w:r>
      <w:r>
        <w:rPr>
          <w:rtl w:val="true"/>
        </w:rPr>
        <w:t xml:space="preserve">, </w:t>
      </w:r>
      <w:r>
        <w:rPr>
          <w:rtl w:val="true"/>
        </w:rPr>
        <w:t>כאשר הדבר נדרש או מותר לפי דין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5" w:leader="none"/>
        </w:tabs>
        <w:bidi w:val="1"/>
        <w:ind w:firstLine="1080" w:start="825"/>
        <w:jc w:val="start"/>
        <w:rPr/>
      </w:pPr>
      <w:r>
        <w:rPr>
          <w:rtl w:val="true"/>
        </w:rPr>
        <w:t>להימנע ממסירת מידע על בדיקה אם מסירתו אסורה או עלולה לסכל בדיקה כדין</w:t>
      </w:r>
      <w:r>
        <w:rPr>
          <w:rtl w:val="true"/>
        </w:rPr>
        <w:t xml:space="preserve">. </w:t>
      </w:r>
    </w:p>
    <w:p>
      <w:pPr>
        <w:pStyle w:val="BodyText"/>
        <w:bidi w:val="1"/>
        <w:jc w:val="start"/>
        <w:rPr/>
      </w:pPr>
      <w:r>
        <w:rPr/>
        <w:t>HeadFund</w:t>
      </w:r>
      <w:r>
        <w:rPr>
          <w:rtl w:val="true"/>
        </w:rPr>
        <w:t xml:space="preserve"> </w:t>
      </w:r>
      <w:r>
        <w:rPr>
          <w:rtl w:val="true"/>
        </w:rPr>
        <w:t>לא תציג כאילו היא “הקפיאה כספים” אם הכספים מוחזקים בפועל אצל ספק תשלום חיצוני</w:t>
      </w:r>
      <w:r>
        <w:rPr>
          <w:rtl w:val="true"/>
        </w:rPr>
        <w:t xml:space="preserve">. </w:t>
      </w:r>
      <w:r>
        <w:rPr>
          <w:rtl w:val="true"/>
        </w:rPr>
        <w:t>במקרה כזה היא רשאית לעצור את פעילות הקמפיין ולפנות לספק או לרשות המתאימה בהתאם לדין ולהסכם</w:t>
      </w:r>
      <w:r>
        <w:rPr>
          <w:rtl w:val="true"/>
        </w:rPr>
        <w:t>.</w:t>
      </w:r>
    </w:p>
    <w:p>
      <w:pPr>
        <w:pStyle w:val="Heading2"/>
        <w:bidi w:val="1"/>
        <w:ind w:hanging="0" w:start="0" w:end="0"/>
        <w:jc w:val="start"/>
        <w:rPr/>
      </w:pPr>
      <w:bookmarkStart w:id="15" w:name="דיווח-על-קמפיין-או-פעולה-חשודים"/>
      <w:bookmarkEnd w:id="15"/>
      <w:r>
        <w:rPr/>
        <w:t>10</w:t>
      </w:r>
      <w:r>
        <w:rPr>
          <w:rtl w:val="true"/>
        </w:rPr>
        <w:t xml:space="preserve">. </w:t>
      </w:r>
      <w:r>
        <w:rPr>
          <w:rtl w:val="true"/>
        </w:rPr>
        <w:t>דיווח על קמפיין או פעולה חשודים</w:t>
      </w:r>
    </w:p>
    <w:p>
      <w:pPr>
        <w:pStyle w:val="BodyText"/>
        <w:bidi w:val="1"/>
        <w:jc w:val="start"/>
        <w:rPr/>
      </w:pPr>
      <w:r>
        <w:rPr>
          <w:rtl w:val="true"/>
        </w:rPr>
        <w:t>ניתן לדווח ל־</w:t>
      </w:r>
      <w:r>
        <w:rPr>
          <w:rStyle w:val="Strong"/>
          <w:rtl w:val="true"/>
        </w:rPr>
        <w:t>[</w:t>
      </w:r>
      <w:r>
        <w:rPr>
          <w:rStyle w:val="Strong"/>
          <w:rtl w:val="true"/>
        </w:rPr>
        <w:t>כתובת דוא”ל ייעודית להשלמה</w:t>
      </w:r>
      <w:r>
        <w:rPr>
          <w:rStyle w:val="Strong"/>
          <w:rtl w:val="true"/>
        </w:rPr>
        <w:t>]</w:t>
      </w:r>
      <w:r>
        <w:rPr>
          <w:rtl w:val="true"/>
        </w:rPr>
        <w:t xml:space="preserve"> </w:t>
      </w:r>
      <w:r>
        <w:rPr>
          <w:rtl w:val="true"/>
        </w:rPr>
        <w:t>ולצרף</w:t>
      </w:r>
      <w:r>
        <w:rPr>
          <w:rtl w:val="true"/>
        </w:rPr>
        <w:t>: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קישור לקמפיין או מזהה חשבון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תיאור העובדות והסיבה לחשד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תאריך ושעת האירוע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מסמכים או צילומי מסך רלוונטיים שהושגו כדין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14" w:leader="none"/>
        </w:tabs>
        <w:bidi w:val="1"/>
        <w:ind w:firstLine="992" w:start="814"/>
        <w:jc w:val="start"/>
        <w:rPr/>
      </w:pPr>
      <w:r>
        <w:rPr>
          <w:rtl w:val="true"/>
        </w:rPr>
        <w:t>פרטי קשר של המדווח</w:t>
      </w:r>
      <w:r>
        <w:rPr>
          <w:rtl w:val="true"/>
        </w:rPr>
        <w:t xml:space="preserve">, </w:t>
      </w:r>
      <w:r>
        <w:rPr>
          <w:rtl w:val="true"/>
        </w:rPr>
        <w:t>אם הוא מבקש לקבל מענה</w:t>
      </w:r>
      <w:r>
        <w:rPr>
          <w:rtl w:val="true"/>
        </w:rPr>
        <w:t xml:space="preserve">. </w:t>
      </w:r>
    </w:p>
    <w:p>
      <w:pPr>
        <w:pStyle w:val="BodyText"/>
        <w:bidi w:val="1"/>
        <w:jc w:val="start"/>
        <w:rPr/>
      </w:pPr>
      <w:r>
        <w:rPr>
          <w:rtl w:val="true"/>
        </w:rPr>
        <w:t>אין לפרסם האשמה בפומבי ואין לבצע חקירה עצמאית העלולה לסכן אדם</w:t>
      </w:r>
      <w:r>
        <w:rPr>
          <w:rtl w:val="true"/>
        </w:rPr>
        <w:t xml:space="preserve">, </w:t>
      </w:r>
      <w:r>
        <w:rPr>
          <w:rtl w:val="true"/>
        </w:rPr>
        <w:t>לשבש בדיקה או להפר דין</w:t>
      </w:r>
      <w:r>
        <w:rPr>
          <w:rtl w:val="true"/>
        </w:rPr>
        <w:t xml:space="preserve">. </w:t>
      </w:r>
      <w:r>
        <w:rPr/>
        <w:t>HeadFund</w:t>
      </w:r>
      <w:r>
        <w:rPr>
          <w:rtl w:val="true"/>
        </w:rPr>
        <w:t xml:space="preserve"> </w:t>
      </w:r>
      <w:r>
        <w:rPr>
          <w:rtl w:val="true"/>
        </w:rPr>
        <w:t>רשאית שלא למסור למדווח פרטים על הטיפול כאשר קיימת מגבלת פרטיות</w:t>
      </w:r>
      <w:r>
        <w:rPr>
          <w:rtl w:val="true"/>
        </w:rPr>
        <w:t xml:space="preserve">, </w:t>
      </w:r>
      <w:r>
        <w:rPr>
          <w:rtl w:val="true"/>
        </w:rPr>
        <w:t>אבטחה או דין</w:t>
      </w:r>
      <w:r>
        <w:rPr>
          <w:rtl w:val="true"/>
        </w:rPr>
        <w:t>.</w:t>
      </w:r>
    </w:p>
    <w:p>
      <w:pPr>
        <w:pStyle w:val="Heading2"/>
        <w:bidi w:val="1"/>
        <w:ind w:hanging="0" w:start="0" w:end="0"/>
        <w:jc w:val="start"/>
        <w:rPr/>
      </w:pPr>
      <w:bookmarkStart w:id="16" w:name="פרטיות-שמירת-מידע-ושיתוף-מידע"/>
      <w:bookmarkEnd w:id="16"/>
      <w:r>
        <w:rPr/>
        <w:t>11</w:t>
      </w:r>
      <w:r>
        <w:rPr>
          <w:rtl w:val="true"/>
        </w:rPr>
        <w:t xml:space="preserve">. </w:t>
      </w:r>
      <w:r>
        <w:rPr>
          <w:rtl w:val="true"/>
        </w:rPr>
        <w:t>פרטיות</w:t>
      </w:r>
      <w:r>
        <w:rPr>
          <w:rtl w:val="true"/>
        </w:rPr>
        <w:t xml:space="preserve">, </w:t>
      </w:r>
      <w:r>
        <w:rPr>
          <w:rtl w:val="true"/>
        </w:rPr>
        <w:t>שמירת מידע ושיתוף מידע</w:t>
      </w:r>
    </w:p>
    <w:p>
      <w:pPr>
        <w:pStyle w:val="BodyText"/>
        <w:bidi w:val="1"/>
        <w:jc w:val="start"/>
        <w:rPr/>
      </w:pPr>
      <w:r>
        <w:rPr>
          <w:rtl w:val="true"/>
        </w:rPr>
        <w:t>איסוף</w:t>
      </w:r>
      <w:r>
        <w:rPr>
          <w:rtl w:val="true"/>
        </w:rPr>
        <w:t xml:space="preserve">, </w:t>
      </w:r>
      <w:r>
        <w:rPr>
          <w:rtl w:val="true"/>
        </w:rPr>
        <w:t>עיבוד</w:t>
      </w:r>
      <w:r>
        <w:rPr>
          <w:rtl w:val="true"/>
        </w:rPr>
        <w:t xml:space="preserve">, </w:t>
      </w:r>
      <w:r>
        <w:rPr>
          <w:rtl w:val="true"/>
        </w:rPr>
        <w:t>שמירה והעברה של מידע לצורך מדיניות זו ייעשו רק במידה הנדרשת</w:t>
      </w:r>
      <w:r>
        <w:rPr>
          <w:rtl w:val="true"/>
        </w:rPr>
        <w:t xml:space="preserve">, </w:t>
      </w:r>
      <w:r>
        <w:rPr>
          <w:rtl w:val="true"/>
        </w:rPr>
        <w:t>למטרה מוגדרת</w:t>
      </w:r>
      <w:r>
        <w:rPr>
          <w:rtl w:val="true"/>
        </w:rPr>
        <w:t xml:space="preserve">, </w:t>
      </w:r>
      <w:r>
        <w:rPr>
          <w:rtl w:val="true"/>
        </w:rPr>
        <w:t>באמצעי אבטחה סבירים ובהתאם למדיניות פרטיות שתאושר משפטית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>
          <w:rtl w:val="true"/>
        </w:rPr>
        <w:t>תקופות השמירה</w:t>
      </w:r>
      <w:r>
        <w:rPr>
          <w:rtl w:val="true"/>
        </w:rPr>
        <w:t xml:space="preserve">, </w:t>
      </w:r>
      <w:r>
        <w:rPr>
          <w:rtl w:val="true"/>
        </w:rPr>
        <w:t>בסיסי ההרשאה</w:t>
      </w:r>
      <w:r>
        <w:rPr>
          <w:rtl w:val="true"/>
        </w:rPr>
        <w:t xml:space="preserve">, </w:t>
      </w:r>
      <w:r>
        <w:rPr>
          <w:rtl w:val="true"/>
        </w:rPr>
        <w:t>זכות העיון או התיקון</w:t>
      </w:r>
      <w:r>
        <w:rPr>
          <w:rtl w:val="true"/>
        </w:rPr>
        <w:t xml:space="preserve">, </w:t>
      </w:r>
      <w:r>
        <w:rPr>
          <w:rtl w:val="true"/>
        </w:rPr>
        <w:t>העברה לספקים ושיתוף עם רשויות ייקבעו לאחר בחינת הדין החל</w:t>
      </w:r>
      <w:r>
        <w:rPr>
          <w:rtl w:val="true"/>
        </w:rPr>
        <w:t xml:space="preserve">. </w:t>
      </w:r>
      <w:r>
        <w:rPr>
          <w:rtl w:val="true"/>
        </w:rPr>
        <w:t>אין בסעיף זה התחייבות לשמור מידע לתקופה מסוימת לפני שעורך הדין קובע את התקופה ואת בסיס החובה</w:t>
      </w:r>
      <w:r>
        <w:rPr>
          <w:rtl w:val="true"/>
        </w:rPr>
        <w:t>.</w:t>
      </w:r>
    </w:p>
    <w:p>
      <w:pPr>
        <w:pStyle w:val="Heading2"/>
        <w:bidi w:val="1"/>
        <w:ind w:hanging="0" w:start="0" w:end="0"/>
        <w:jc w:val="start"/>
        <w:rPr/>
      </w:pPr>
      <w:bookmarkStart w:id="17" w:name="שיתוף-פעולה-עם-ספקי-תשלום-ורשויות"/>
      <w:bookmarkEnd w:id="17"/>
      <w:r>
        <w:rPr/>
        <w:t>12</w:t>
      </w:r>
      <w:r>
        <w:rPr>
          <w:rtl w:val="true"/>
        </w:rPr>
        <w:t xml:space="preserve">. </w:t>
      </w:r>
      <w:r>
        <w:rPr>
          <w:rtl w:val="true"/>
        </w:rPr>
        <w:t>שיתוף פעולה עם ספקי תשלום ורשויות</w:t>
      </w:r>
    </w:p>
    <w:p>
      <w:pPr>
        <w:pStyle w:val="BodyText"/>
        <w:bidi w:val="1"/>
        <w:jc w:val="start"/>
        <w:rPr/>
      </w:pPr>
      <w:r>
        <w:rPr>
          <w:rtl w:val="true"/>
        </w:rPr>
        <w:t xml:space="preserve">כאשר פעולה מתבצעת באמצעות </w:t>
      </w:r>
      <w:r>
        <w:rPr/>
        <w:t>Bit, PayBox, PayPal</w:t>
      </w:r>
      <w:r>
        <w:rPr>
          <w:rtl w:val="true"/>
        </w:rPr>
        <w:t xml:space="preserve">, </w:t>
      </w:r>
      <w:r>
        <w:rPr>
          <w:rtl w:val="true"/>
        </w:rPr>
        <w:t>חברת אשראי או ספק אחר</w:t>
      </w:r>
      <w:r>
        <w:rPr>
          <w:rtl w:val="true"/>
        </w:rPr>
        <w:t xml:space="preserve">, </w:t>
      </w:r>
      <w:r>
        <w:rPr>
          <w:rtl w:val="true"/>
        </w:rPr>
        <w:t>עשויים לחול גם תנאי הספק ובקרותיו</w:t>
      </w:r>
      <w:r>
        <w:rPr>
          <w:rtl w:val="true"/>
        </w:rPr>
        <w:t xml:space="preserve">. </w:t>
      </w:r>
      <w:r>
        <w:rPr/>
        <w:t>HeadFund</w:t>
      </w:r>
      <w:r>
        <w:rPr>
          <w:rtl w:val="true"/>
        </w:rPr>
        <w:t xml:space="preserve"> </w:t>
      </w:r>
      <w:r>
        <w:rPr>
          <w:rtl w:val="true"/>
        </w:rPr>
        <w:t>רשאית להעביר לספק מידע הדרוש לטיפול באירוע</w:t>
      </w:r>
      <w:r>
        <w:rPr>
          <w:rtl w:val="true"/>
        </w:rPr>
        <w:t xml:space="preserve">, </w:t>
      </w:r>
      <w:r>
        <w:rPr>
          <w:rtl w:val="true"/>
        </w:rPr>
        <w:t>ככל שהדבר מותר או נדרש לפי דין ובהתאם למדיניות הפרטיות</w:t>
      </w:r>
      <w:r>
        <w:rPr>
          <w:rtl w:val="true"/>
        </w:rPr>
        <w:t>.</w:t>
      </w:r>
    </w:p>
    <w:p>
      <w:pPr>
        <w:pStyle w:val="BodyText"/>
        <w:bidi w:val="1"/>
        <w:jc w:val="start"/>
        <w:rPr/>
      </w:pPr>
      <w:r>
        <w:rPr>
          <w:rtl w:val="true"/>
        </w:rPr>
        <w:t xml:space="preserve">אין במדיניות זו התחייבות לדווח דיווח רגולטורי עצמאי כל עוד לא נקבע כי חובת דיווח כזו חלה על מפעיל </w:t>
      </w:r>
      <w:r>
        <w:rPr/>
        <w:t>HeadFund</w:t>
      </w:r>
      <w:r>
        <w:rPr>
          <w:rtl w:val="true"/>
        </w:rPr>
        <w:t xml:space="preserve">. </w:t>
      </w:r>
      <w:r>
        <w:rPr>
          <w:rtl w:val="true"/>
        </w:rPr>
        <w:t>שאלת זהות הגוף המדווח</w:t>
      </w:r>
      <w:r>
        <w:rPr>
          <w:rtl w:val="true"/>
        </w:rPr>
        <w:t xml:space="preserve">, </w:t>
      </w:r>
      <w:r>
        <w:rPr>
          <w:rtl w:val="true"/>
        </w:rPr>
        <w:t>מועד הדיווח</w:t>
      </w:r>
      <w:r>
        <w:rPr>
          <w:rtl w:val="true"/>
        </w:rPr>
        <w:t xml:space="preserve">, </w:t>
      </w:r>
      <w:r>
        <w:rPr>
          <w:rtl w:val="true"/>
        </w:rPr>
        <w:t>איסור גילוי למשתמש והיקף המידע תיקבע על ידי עורך הדין</w:t>
      </w:r>
      <w:r>
        <w:rPr>
          <w:rtl w:val="true"/>
        </w:rPr>
        <w:t>.</w:t>
      </w:r>
    </w:p>
    <w:p>
      <w:pPr>
        <w:pStyle w:val="Heading2"/>
        <w:bidi w:val="1"/>
        <w:ind w:hanging="0" w:start="0" w:end="0"/>
        <w:jc w:val="start"/>
        <w:rPr/>
      </w:pPr>
      <w:bookmarkStart w:id="18" w:name="הפרה-אחריות-ושיפוי"/>
      <w:bookmarkEnd w:id="18"/>
      <w:r>
        <w:rPr/>
        <w:t>13</w:t>
      </w:r>
      <w:r>
        <w:rPr>
          <w:rtl w:val="true"/>
        </w:rPr>
        <w:t xml:space="preserve">. </w:t>
      </w:r>
      <w:r>
        <w:rPr>
          <w:rtl w:val="true"/>
        </w:rPr>
        <w:t>הפרה</w:t>
      </w:r>
      <w:r>
        <w:rPr>
          <w:rtl w:val="true"/>
        </w:rPr>
        <w:t xml:space="preserve">, </w:t>
      </w:r>
      <w:r>
        <w:rPr>
          <w:rtl w:val="true"/>
        </w:rPr>
        <w:t>אחריות ושיפוי</w:t>
      </w:r>
    </w:p>
    <w:p>
      <w:pPr>
        <w:pStyle w:val="BodyText"/>
        <w:bidi w:val="1"/>
        <w:jc w:val="start"/>
        <w:rPr/>
      </w:pPr>
      <w:r>
        <w:rPr>
          <w:rtl w:val="true"/>
        </w:rPr>
        <w:t>הפרת מדיניות זו מהווה הפרה מהותית של תנאי השימוש ועשויה להביא לחסימה</w:t>
      </w:r>
      <w:r>
        <w:rPr>
          <w:rtl w:val="true"/>
        </w:rPr>
        <w:t xml:space="preserve">, </w:t>
      </w:r>
      <w:r>
        <w:rPr>
          <w:rtl w:val="true"/>
        </w:rPr>
        <w:t>השבתה</w:t>
      </w:r>
      <w:r>
        <w:rPr>
          <w:rtl w:val="true"/>
        </w:rPr>
        <w:t xml:space="preserve">, </w:t>
      </w:r>
      <w:r>
        <w:rPr>
          <w:rtl w:val="true"/>
        </w:rPr>
        <w:t>סיום התקשרות ונקיטת צעדים משפטיים</w:t>
      </w:r>
      <w:r>
        <w:rPr>
          <w:rtl w:val="true"/>
        </w:rPr>
        <w:t xml:space="preserve">. </w:t>
      </w:r>
      <w:r>
        <w:rPr>
          <w:rtl w:val="true"/>
        </w:rPr>
        <w:t>נוסח אחריות ושיפוי</w:t>
      </w:r>
      <w:r>
        <w:rPr>
          <w:rtl w:val="true"/>
        </w:rPr>
        <w:t xml:space="preserve">, </w:t>
      </w:r>
      <w:r>
        <w:rPr>
          <w:rtl w:val="true"/>
        </w:rPr>
        <w:t>אם ייכלל</w:t>
      </w:r>
      <w:r>
        <w:rPr>
          <w:rtl w:val="true"/>
        </w:rPr>
        <w:t xml:space="preserve">, </w:t>
      </w:r>
      <w:r>
        <w:rPr>
          <w:rtl w:val="true"/>
        </w:rPr>
        <w:t>ייקבע על ידי עורך הדין כך שלא יגרע מזכויות קוגנטיות ולא ייצור מצג של חסינות לפלטפורמה</w:t>
      </w:r>
      <w:r>
        <w:rPr>
          <w:rtl w:val="true"/>
        </w:rPr>
        <w:t>.</w:t>
      </w:r>
    </w:p>
    <w:p>
      <w:pPr>
        <w:pStyle w:val="Heading2"/>
        <w:bidi w:val="1"/>
        <w:ind w:hanging="0" w:start="0" w:end="0"/>
        <w:jc w:val="start"/>
        <w:rPr/>
      </w:pPr>
      <w:bookmarkStart w:id="19" w:name="שינויים-במדיניות"/>
      <w:bookmarkEnd w:id="19"/>
      <w:r>
        <w:rPr/>
        <w:t>14</w:t>
      </w:r>
      <w:r>
        <w:rPr>
          <w:rtl w:val="true"/>
        </w:rPr>
        <w:t xml:space="preserve">. </w:t>
      </w:r>
      <w:r>
        <w:rPr>
          <w:rtl w:val="true"/>
        </w:rPr>
        <w:t>שינויים במדיניות</w:t>
      </w:r>
    </w:p>
    <w:p>
      <w:pPr>
        <w:pStyle w:val="BodyText"/>
        <w:bidi w:val="1"/>
        <w:jc w:val="start"/>
        <w:rPr/>
      </w:pPr>
      <w:r>
        <w:rPr/>
        <w:t>HeadFund</w:t>
      </w:r>
      <w:r>
        <w:rPr>
          <w:rtl w:val="true"/>
        </w:rPr>
        <w:t xml:space="preserve"> </w:t>
      </w:r>
      <w:r>
        <w:rPr>
          <w:rtl w:val="true"/>
        </w:rPr>
        <w:t>רשאית לעדכן את המדיניות בעקבות שינוי בדין</w:t>
      </w:r>
      <w:r>
        <w:rPr>
          <w:rtl w:val="true"/>
        </w:rPr>
        <w:t xml:space="preserve">, </w:t>
      </w:r>
      <w:r>
        <w:rPr>
          <w:rtl w:val="true"/>
        </w:rPr>
        <w:t>במודל העסקי</w:t>
      </w:r>
      <w:r>
        <w:rPr>
          <w:rtl w:val="true"/>
        </w:rPr>
        <w:t xml:space="preserve">, </w:t>
      </w:r>
      <w:r>
        <w:rPr>
          <w:rtl w:val="true"/>
        </w:rPr>
        <w:t>באמצעי התשלום</w:t>
      </w:r>
      <w:r>
        <w:rPr>
          <w:rtl w:val="true"/>
        </w:rPr>
        <w:t xml:space="preserve">, </w:t>
      </w:r>
      <w:r>
        <w:rPr>
          <w:rtl w:val="true"/>
        </w:rPr>
        <w:t>בסיכונים או בדרישות ספקים</w:t>
      </w:r>
      <w:r>
        <w:rPr>
          <w:rtl w:val="true"/>
        </w:rPr>
        <w:t xml:space="preserve">. </w:t>
      </w:r>
      <w:r>
        <w:rPr>
          <w:rtl w:val="true"/>
        </w:rPr>
        <w:t>שינוי מהותי יפורסם באופן ובמועד שייקבעו בתנאי השימוש ובדין</w:t>
      </w:r>
      <w:r>
        <w:rPr>
          <w:rtl w:val="true"/>
        </w:rPr>
        <w:t>.</w:t>
      </w:r>
    </w:p>
    <w:p>
      <w:pPr>
        <w:pStyle w:val="Heading2"/>
        <w:bidi w:val="1"/>
        <w:ind w:hanging="0" w:start="0" w:end="0"/>
        <w:jc w:val="start"/>
        <w:rPr/>
      </w:pPr>
      <w:bookmarkStart w:id="20" w:name="יצירת-קשר"/>
      <w:bookmarkEnd w:id="20"/>
      <w:r>
        <w:rPr/>
        <w:t>15</w:t>
      </w:r>
      <w:r>
        <w:rPr>
          <w:rtl w:val="true"/>
        </w:rPr>
        <w:t xml:space="preserve">. </w:t>
      </w:r>
      <w:r>
        <w:rPr>
          <w:rtl w:val="true"/>
        </w:rPr>
        <w:t>יצירת קשר</w:t>
      </w:r>
    </w:p>
    <w:p>
      <w:pPr>
        <w:pStyle w:val="BodyText"/>
        <w:bidi w:val="1"/>
        <w:jc w:val="start"/>
        <w:rPr/>
      </w:pPr>
      <w:r>
        <w:rPr>
          <w:rStyle w:val="Strong"/>
          <w:rtl w:val="true"/>
        </w:rPr>
        <w:t>מפעיל</w:t>
      </w:r>
      <w:r>
        <w:rPr>
          <w:rStyle w:val="Strong"/>
          <w:rtl w:val="true"/>
        </w:rPr>
        <w:t>:</w:t>
      </w:r>
      <w:r>
        <w:rPr>
          <w:rtl w:val="true"/>
        </w:rPr>
        <w:t xml:space="preserve"> [</w:t>
      </w:r>
      <w:r>
        <w:rPr>
          <w:rtl w:val="true"/>
        </w:rPr>
        <w:t>להשלמה</w:t>
      </w:r>
      <w:r>
        <w:rPr>
          <w:rtl w:val="true"/>
        </w:rPr>
        <w:t>]</w:t>
        <w:br/>
      </w:r>
      <w:r>
        <w:rPr>
          <w:rStyle w:val="Strong"/>
          <w:rtl w:val="true"/>
        </w:rPr>
        <w:t>כתובת</w:t>
      </w:r>
      <w:r>
        <w:rPr>
          <w:rStyle w:val="Strong"/>
          <w:rtl w:val="true"/>
        </w:rPr>
        <w:t>:</w:t>
      </w:r>
      <w:r>
        <w:rPr>
          <w:rtl w:val="true"/>
        </w:rPr>
        <w:t xml:space="preserve"> [</w:t>
      </w:r>
      <w:r>
        <w:rPr>
          <w:rtl w:val="true"/>
        </w:rPr>
        <w:t>להשלמה</w:t>
      </w:r>
      <w:r>
        <w:rPr>
          <w:rtl w:val="true"/>
        </w:rPr>
        <w:t>]</w:t>
        <w:br/>
      </w:r>
      <w:r>
        <w:rPr>
          <w:rStyle w:val="Strong"/>
          <w:rtl w:val="true"/>
        </w:rPr>
        <w:t>דוא”ל משפטי</w:t>
      </w:r>
      <w:r>
        <w:rPr>
          <w:rStyle w:val="Strong"/>
          <w:rtl w:val="true"/>
        </w:rPr>
        <w:t>/</w:t>
      </w:r>
      <w:r>
        <w:rPr>
          <w:rStyle w:val="Strong"/>
          <w:rtl w:val="true"/>
        </w:rPr>
        <w:t>ציות</w:t>
      </w:r>
      <w:r>
        <w:rPr>
          <w:rStyle w:val="Strong"/>
          <w:rtl w:val="true"/>
        </w:rPr>
        <w:t>:</w:t>
      </w:r>
      <w:r>
        <w:rPr>
          <w:rtl w:val="true"/>
        </w:rPr>
        <w:t xml:space="preserve"> [</w:t>
      </w:r>
      <w:r>
        <w:rPr>
          <w:rtl w:val="true"/>
        </w:rPr>
        <w:t>להשלמה</w:t>
      </w:r>
      <w:r>
        <w:rPr>
          <w:rtl w:val="true"/>
        </w:rPr>
        <w:t>]</w:t>
        <w:br/>
      </w:r>
      <w:r>
        <w:rPr>
          <w:rStyle w:val="Strong"/>
          <w:rtl w:val="true"/>
        </w:rPr>
        <w:t>טלפון</w:t>
      </w:r>
      <w:r>
        <w:rPr>
          <w:rStyle w:val="Strong"/>
          <w:rtl w:val="true"/>
        </w:rPr>
        <w:t>:</w:t>
      </w:r>
      <w:r>
        <w:rPr>
          <w:rtl w:val="true"/>
        </w:rPr>
        <w:t xml:space="preserve"> [</w:t>
      </w:r>
      <w:r>
        <w:rPr>
          <w:rtl w:val="true"/>
        </w:rPr>
        <w:t>להשלמה</w:t>
      </w:r>
      <w:r>
        <w:rPr>
          <w:rtl w:val="true"/>
        </w:rPr>
        <w:t xml:space="preserve">, </w:t>
      </w:r>
      <w:r>
        <w:rPr>
          <w:rtl w:val="true"/>
        </w:rPr>
        <w:t>אם נדרש</w:t>
      </w:r>
      <w:r>
        <w:rPr>
          <w:rtl w:val="true"/>
        </w:rPr>
        <w:t>]</w:t>
        <w:br/>
      </w:r>
      <w:r>
        <w:rPr>
          <w:rStyle w:val="Strong"/>
          <w:rtl w:val="true"/>
        </w:rPr>
        <w:t>מספר תאגיד</w:t>
      </w:r>
      <w:r>
        <w:rPr>
          <w:rStyle w:val="Strong"/>
          <w:rtl w:val="true"/>
        </w:rPr>
        <w:t>/</w:t>
      </w:r>
      <w:r>
        <w:rPr>
          <w:rStyle w:val="Strong"/>
          <w:rtl w:val="true"/>
        </w:rPr>
        <w:t>עוסק</w:t>
      </w:r>
      <w:r>
        <w:rPr>
          <w:rStyle w:val="Strong"/>
          <w:rtl w:val="true"/>
        </w:rPr>
        <w:t>:</w:t>
      </w:r>
      <w:r>
        <w:rPr>
          <w:rtl w:val="true"/>
        </w:rPr>
        <w:t xml:space="preserve"> [</w:t>
      </w:r>
      <w:r>
        <w:rPr>
          <w:rtl w:val="true"/>
        </w:rPr>
        <w:t>להשלמה</w:t>
      </w:r>
      <w:r>
        <w:rPr>
          <w:rtl w:val="true"/>
        </w:rPr>
        <w:t>]</w:t>
      </w:r>
    </w:p>
    <w:p>
      <w:pPr>
        <w:pStyle w:val="HorizontalLine"/>
        <w:bidi w:val="1"/>
        <w:jc w:val="start"/>
        <w:rPr/>
      </w:pPr>
      <w:r>
        <w:rPr>
          <w:rtl w:val="true"/>
        </w:rPr>
      </w:r>
    </w:p>
    <w:p>
      <w:pPr>
        <w:pStyle w:val="Heading1"/>
        <w:bidi w:val="1"/>
        <w:ind w:hanging="0" w:start="0" w:end="0"/>
        <w:jc w:val="start"/>
        <w:rPr/>
      </w:pPr>
      <w:bookmarkStart w:id="21" w:name="נספח-א-נוהל-פנימי-מוצע-לטיפול-בחשד"/>
      <w:bookmarkEnd w:id="21"/>
      <w:r>
        <w:rPr>
          <w:rtl w:val="true"/>
        </w:rPr>
        <w:t>נספח א׳ – נוהל פנימי מוצע לטיפול בחשד</w:t>
      </w:r>
    </w:p>
    <w:p>
      <w:pPr>
        <w:pStyle w:val="BodyText"/>
        <w:bidi w:val="1"/>
        <w:jc w:val="start"/>
        <w:rPr/>
      </w:pPr>
      <w:r>
        <w:rPr>
          <w:rtl w:val="true"/>
        </w:rPr>
        <w:t>נספח זה מיועד לעבודה פנימית ואינו בהכרח חלק מהמסמך הציבורי</w:t>
      </w:r>
      <w:r>
        <w:rPr>
          <w:rtl w:val="true"/>
        </w:rPr>
        <w:t>.</w:t>
      </w:r>
    </w:p>
    <w:p>
      <w:pPr>
        <w:pStyle w:val="Heading2"/>
        <w:bidi w:val="1"/>
        <w:ind w:hanging="0" w:start="0" w:end="0"/>
        <w:jc w:val="start"/>
        <w:rPr/>
      </w:pPr>
      <w:bookmarkStart w:id="22" w:name="א.-קבלת-אירוע"/>
      <w:bookmarkEnd w:id="22"/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קבלת אירוע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פתיחת רשומת אירוע עם תאריך</w:t>
      </w:r>
      <w:r>
        <w:rPr>
          <w:rtl w:val="true"/>
        </w:rPr>
        <w:t xml:space="preserve">, </w:t>
      </w:r>
      <w:r>
        <w:rPr>
          <w:rtl w:val="true"/>
        </w:rPr>
        <w:t>מקור הדיווח וקישורים רלוונטיים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הגבלת הגישה לרשומה לבעלי תפקיד מורשים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שמירת עותק של התוכן והלוגים הרלוונטיים בלי לשנותם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14" w:leader="none"/>
        </w:tabs>
        <w:bidi w:val="1"/>
        <w:ind w:firstLine="992" w:start="814"/>
        <w:jc w:val="start"/>
        <w:rPr/>
      </w:pPr>
      <w:r>
        <w:rPr>
          <w:rtl w:val="true"/>
        </w:rPr>
        <w:t>הימנעות מהבטחה למדווח לגבי תוצאה או לוח זמנים</w:t>
      </w:r>
      <w:r>
        <w:rPr>
          <w:rtl w:val="true"/>
        </w:rPr>
        <w:t xml:space="preserve">. </w:t>
      </w:r>
    </w:p>
    <w:p>
      <w:pPr>
        <w:pStyle w:val="Heading2"/>
        <w:bidi w:val="1"/>
        <w:ind w:hanging="0" w:start="0" w:end="0"/>
        <w:jc w:val="start"/>
        <w:rPr/>
      </w:pPr>
      <w:bookmarkStart w:id="23" w:name="ב.-פעולה-מיידית-לפי-רמת-סיכון"/>
      <w:bookmarkEnd w:id="23"/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>פעולה מיידית לפי רמת סיכון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Style w:val="Strong"/>
          <w:rtl w:val="true"/>
        </w:rPr>
        <w:t>סיכון נמוך</w:t>
      </w:r>
      <w:r>
        <w:rPr>
          <w:rStyle w:val="Strong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בקשת הבהרה או מסמך</w:t>
      </w:r>
      <w:r>
        <w:rPr>
          <w:rtl w:val="true"/>
        </w:rPr>
        <w:t xml:space="preserve">, </w:t>
      </w:r>
      <w:r>
        <w:rPr>
          <w:rtl w:val="true"/>
        </w:rPr>
        <w:t>ללא פרסום הקמפיין עד להשלמת הבדיקה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Style w:val="Strong"/>
          <w:rtl w:val="true"/>
        </w:rPr>
        <w:t>סיכון בינוני</w:t>
      </w:r>
      <w:r>
        <w:rPr>
          <w:rStyle w:val="Strong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השבתה זמנית</w:t>
      </w:r>
      <w:r>
        <w:rPr>
          <w:rtl w:val="true"/>
        </w:rPr>
        <w:t xml:space="preserve">, </w:t>
      </w:r>
      <w:r>
        <w:rPr>
          <w:rtl w:val="true"/>
        </w:rPr>
        <w:t>מניעת תמיכות חדשות והעברה לבדיקת אחראי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Style w:val="Strong"/>
          <w:rtl w:val="true"/>
        </w:rPr>
        <w:t>סיכון גבוה או חשש מיידי</w:t>
      </w:r>
      <w:r>
        <w:rPr>
          <w:rStyle w:val="Strong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השבתה מיידית</w:t>
      </w:r>
      <w:r>
        <w:rPr>
          <w:rtl w:val="true"/>
        </w:rPr>
        <w:t xml:space="preserve">, </w:t>
      </w:r>
      <w:r>
        <w:rPr>
          <w:rtl w:val="true"/>
        </w:rPr>
        <w:t>שמירת ראיות ופנייה דחופה לעורך דין לצורך החלטה בדבר ספק תשלום או רשות מוסמכת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14" w:leader="none"/>
        </w:tabs>
        <w:bidi w:val="1"/>
        <w:ind w:firstLine="992" w:start="814"/>
        <w:jc w:val="start"/>
        <w:rPr/>
      </w:pPr>
      <w:r>
        <w:rPr>
          <w:rtl w:val="true"/>
        </w:rPr>
        <w:t>אין ליידע את המשתמש על פרטי בדיקה כאשר עורך הדין קובע שקיים איסור או סיכון לשיבוש</w:t>
      </w:r>
      <w:r>
        <w:rPr>
          <w:rtl w:val="true"/>
        </w:rPr>
        <w:t xml:space="preserve">. </w:t>
      </w:r>
    </w:p>
    <w:p>
      <w:pPr>
        <w:pStyle w:val="Heading2"/>
        <w:bidi w:val="1"/>
        <w:ind w:hanging="0" w:start="0" w:end="0"/>
        <w:jc w:val="start"/>
        <w:rPr/>
      </w:pPr>
      <w:bookmarkStart w:id="24" w:name="ג.-תיעוד-החלטה"/>
      <w:bookmarkEnd w:id="24"/>
      <w:r>
        <w:rPr>
          <w:rtl w:val="true"/>
        </w:rPr>
        <w:t>ג</w:t>
      </w:r>
      <w:r>
        <w:rPr>
          <w:rtl w:val="true"/>
        </w:rPr>
        <w:t xml:space="preserve">. </w:t>
      </w:r>
      <w:r>
        <w:rPr>
          <w:rtl w:val="true"/>
        </w:rPr>
        <w:t>תיעוד החלטה</w:t>
      </w:r>
    </w:p>
    <w:p>
      <w:pPr>
        <w:pStyle w:val="BodyText"/>
        <w:bidi w:val="1"/>
        <w:jc w:val="start"/>
        <w:rPr/>
      </w:pPr>
      <w:r>
        <w:rPr>
          <w:rtl w:val="true"/>
        </w:rPr>
        <w:t>יש לתעד</w:t>
      </w:r>
      <w:r>
        <w:rPr>
          <w:rtl w:val="true"/>
        </w:rPr>
        <w:t>: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העובדות שנבדקו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המסמכים שהתקבלו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סימני האזהרה שנמצאו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ההחלטה</w:t>
      </w:r>
      <w:r>
        <w:rPr>
          <w:rtl w:val="true"/>
        </w:rPr>
        <w:t xml:space="preserve">, </w:t>
      </w:r>
      <w:r>
        <w:rPr>
          <w:rtl w:val="true"/>
        </w:rPr>
        <w:t>זהות המאשר ומועד הבדיקה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תנאים להפעלה מחדש</w:t>
      </w:r>
      <w:r>
        <w:rPr>
          <w:rtl w:val="true"/>
        </w:rPr>
        <w:t xml:space="preserve">, </w:t>
      </w:r>
      <w:r>
        <w:rPr>
          <w:rtl w:val="true"/>
        </w:rPr>
        <w:t>אם קיימים</w:t>
      </w:r>
      <w:r>
        <w:rPr>
          <w:rtl w:val="true"/>
        </w:rPr>
        <w:t xml:space="preserve">;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14" w:leader="none"/>
        </w:tabs>
        <w:bidi w:val="1"/>
        <w:ind w:firstLine="992" w:start="814"/>
        <w:jc w:val="start"/>
        <w:rPr/>
      </w:pPr>
      <w:r>
        <w:rPr>
          <w:rtl w:val="true"/>
        </w:rPr>
        <w:t>מועד למחיקה או לבחינה חוזרת של המידע</w:t>
      </w:r>
      <w:r>
        <w:rPr>
          <w:rtl w:val="true"/>
        </w:rPr>
        <w:t xml:space="preserve">. </w:t>
      </w:r>
    </w:p>
    <w:p>
      <w:pPr>
        <w:pStyle w:val="Heading2"/>
        <w:bidi w:val="1"/>
        <w:ind w:hanging="0" w:start="0" w:end="0"/>
        <w:jc w:val="start"/>
        <w:rPr/>
      </w:pPr>
      <w:bookmarkStart w:id="25" w:name="ד.-בעלי-תפקיד-מוצעים"/>
      <w:bookmarkEnd w:id="25"/>
      <w:r>
        <w:rPr>
          <w:rtl w:val="true"/>
        </w:rPr>
        <w:t>ד</w:t>
      </w:r>
      <w:r>
        <w:rPr>
          <w:rtl w:val="true"/>
        </w:rPr>
        <w:t xml:space="preserve">. </w:t>
      </w:r>
      <w:r>
        <w:rPr>
          <w:rtl w:val="true"/>
        </w:rPr>
        <w:t>בעלי תפקיד מוצעים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אחראי תפעולי</w:t>
      </w:r>
      <w:r>
        <w:rPr>
          <w:rtl w:val="true"/>
        </w:rPr>
        <w:t>: [</w:t>
      </w:r>
      <w:r>
        <w:rPr>
          <w:rtl w:val="true"/>
        </w:rPr>
        <w:t>להשלמה</w:t>
      </w:r>
      <w:r>
        <w:rPr>
          <w:rtl w:val="true"/>
        </w:rPr>
        <w:t xml:space="preserve">];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אחראי משפטי</w:t>
      </w:r>
      <w:r>
        <w:rPr>
          <w:rtl w:val="true"/>
        </w:rPr>
        <w:t>/</w:t>
      </w:r>
      <w:r>
        <w:rPr>
          <w:rtl w:val="true"/>
        </w:rPr>
        <w:t>ציות</w:t>
      </w:r>
      <w:r>
        <w:rPr>
          <w:rtl w:val="true"/>
        </w:rPr>
        <w:t>: [</w:t>
      </w:r>
      <w:r>
        <w:rPr>
          <w:rtl w:val="true"/>
        </w:rPr>
        <w:t>להשלמה</w:t>
      </w:r>
      <w:r>
        <w:rPr>
          <w:rtl w:val="true"/>
        </w:rPr>
        <w:t xml:space="preserve">];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14" w:leader="none"/>
        </w:tabs>
        <w:bidi w:val="1"/>
        <w:spacing w:before="105" w:after="0"/>
        <w:ind w:firstLine="992" w:start="814"/>
        <w:jc w:val="start"/>
        <w:rPr/>
      </w:pPr>
      <w:r>
        <w:rPr>
          <w:rtl w:val="true"/>
        </w:rPr>
        <w:t>איש קשר אבטחת מידע</w:t>
      </w:r>
      <w:r>
        <w:rPr>
          <w:rtl w:val="true"/>
        </w:rPr>
        <w:t>: [</w:t>
      </w:r>
      <w:r>
        <w:rPr>
          <w:rtl w:val="true"/>
        </w:rPr>
        <w:t>להשלמה</w:t>
      </w:r>
      <w:r>
        <w:rPr>
          <w:rtl w:val="true"/>
        </w:rPr>
        <w:t xml:space="preserve">];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14" w:leader="none"/>
        </w:tabs>
        <w:bidi w:val="1"/>
        <w:ind w:firstLine="992" w:start="814"/>
        <w:jc w:val="start"/>
        <w:rPr/>
      </w:pPr>
      <w:r>
        <w:rPr>
          <w:rtl w:val="true"/>
        </w:rPr>
        <w:t>ממלא מקום ואופן הסלמה מחוץ לשעות פעילות</w:t>
      </w:r>
      <w:r>
        <w:rPr>
          <w:rtl w:val="true"/>
        </w:rPr>
        <w:t>: [</w:t>
      </w:r>
      <w:r>
        <w:rPr>
          <w:rtl w:val="true"/>
        </w:rPr>
        <w:t>להשלמה</w:t>
      </w:r>
      <w:r>
        <w:rPr>
          <w:rtl w:val="true"/>
        </w:rPr>
        <w:t xml:space="preserve">]. </w:t>
      </w:r>
    </w:p>
    <w:p>
      <w:pPr>
        <w:pStyle w:val="HorizontalLine"/>
        <w:bidi w:val="1"/>
        <w:jc w:val="start"/>
        <w:rPr/>
      </w:pPr>
      <w:r>
        <w:rPr>
          <w:rtl w:val="true"/>
        </w:rPr>
      </w:r>
    </w:p>
    <w:p>
      <w:pPr>
        <w:pStyle w:val="Heading1"/>
        <w:bidi w:val="1"/>
        <w:ind w:hanging="0" w:start="0" w:end="0"/>
        <w:jc w:val="start"/>
        <w:rPr/>
      </w:pPr>
      <w:bookmarkStart w:id="26" w:name="נספח-ב-שאלות-מפורשות-לעורך-הדין"/>
      <w:bookmarkEnd w:id="26"/>
      <w:r>
        <w:rPr>
          <w:rtl w:val="true"/>
        </w:rPr>
        <w:t>נספח ב׳ – שאלות מפורשות לעורך הדין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 xml:space="preserve">מהי הישות המשפטית שתפעיל את </w:t>
      </w:r>
      <w:r>
        <w:rPr/>
        <w:t>HeadFund</w:t>
      </w:r>
      <w:r>
        <w:rPr>
          <w:rtl w:val="true"/>
        </w:rPr>
        <w:t xml:space="preserve"> </w:t>
      </w:r>
      <w:r>
        <w:rPr>
          <w:rtl w:val="true"/>
        </w:rPr>
        <w:t>ומהם הפרטים שחובה לפרסם</w:t>
      </w:r>
      <w:r>
        <w:rPr>
          <w:rtl w:val="true"/>
        </w:rPr>
        <w:t xml:space="preserve">?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 xml:space="preserve">האם המודל הנוכחי או העתידי הופך את </w:t>
      </w:r>
      <w:r>
        <w:rPr/>
        <w:t>HeadFund</w:t>
      </w:r>
      <w:r>
        <w:rPr>
          <w:rtl w:val="true"/>
        </w:rPr>
        <w:t xml:space="preserve"> </w:t>
      </w:r>
      <w:r>
        <w:rPr>
          <w:rtl w:val="true"/>
        </w:rPr>
        <w:t>לנותן שירות פיננסי</w:t>
      </w:r>
      <w:r>
        <w:rPr>
          <w:rtl w:val="true"/>
        </w:rPr>
        <w:t xml:space="preserve">, </w:t>
      </w:r>
      <w:r>
        <w:rPr>
          <w:rtl w:val="true"/>
        </w:rPr>
        <w:t>נותן שירותי תשלום</w:t>
      </w:r>
      <w:r>
        <w:rPr>
          <w:rtl w:val="true"/>
        </w:rPr>
        <w:t xml:space="preserve">, </w:t>
      </w:r>
      <w:r>
        <w:rPr>
          <w:rtl w:val="true"/>
        </w:rPr>
        <w:t>מתווך</w:t>
      </w:r>
      <w:r>
        <w:rPr>
          <w:rtl w:val="true"/>
        </w:rPr>
        <w:t xml:space="preserve">, </w:t>
      </w:r>
      <w:r>
        <w:rPr>
          <w:rtl w:val="true"/>
        </w:rPr>
        <w:t>נאמן</w:t>
      </w:r>
      <w:r>
        <w:rPr>
          <w:rtl w:val="true"/>
        </w:rPr>
        <w:t xml:space="preserve">, </w:t>
      </w:r>
      <w:r>
        <w:rPr>
          <w:rtl w:val="true"/>
        </w:rPr>
        <w:t>מנהל כספים או גוף שעליו חלות חובות רישוי</w:t>
      </w:r>
      <w:r>
        <w:rPr>
          <w:rtl w:val="true"/>
        </w:rPr>
        <w:t xml:space="preserve">, </w:t>
      </w:r>
      <w:r>
        <w:rPr>
          <w:rtl w:val="true"/>
        </w:rPr>
        <w:t>זיהוי</w:t>
      </w:r>
      <w:r>
        <w:rPr>
          <w:rtl w:val="true"/>
        </w:rPr>
        <w:t xml:space="preserve">, </w:t>
      </w:r>
      <w:r>
        <w:rPr>
          <w:rtl w:val="true"/>
        </w:rPr>
        <w:t>רישום</w:t>
      </w:r>
      <w:r>
        <w:rPr>
          <w:rtl w:val="true"/>
        </w:rPr>
        <w:t xml:space="preserve">, </w:t>
      </w:r>
      <w:r>
        <w:rPr>
          <w:rtl w:val="true"/>
        </w:rPr>
        <w:t>בקרה או דיווח</w:t>
      </w:r>
      <w:r>
        <w:rPr>
          <w:rtl w:val="true"/>
        </w:rPr>
        <w:t xml:space="preserve">?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אילו הוראות מחוק המאבק בטרור</w:t>
      </w:r>
      <w:r>
        <w:rPr>
          <w:rtl w:val="true"/>
        </w:rPr>
        <w:t xml:space="preserve">, </w:t>
      </w:r>
      <w:r>
        <w:rPr>
          <w:rtl w:val="true"/>
        </w:rPr>
        <w:t>התשע”ו–</w:t>
      </w:r>
      <w:r>
        <w:rPr/>
        <w:t>2016</w:t>
      </w:r>
      <w:r>
        <w:rPr>
          <w:rtl w:val="true"/>
        </w:rPr>
        <w:t xml:space="preserve">, </w:t>
      </w:r>
      <w:r>
        <w:rPr>
          <w:rtl w:val="true"/>
        </w:rPr>
        <w:t>ומחוק איסור הלבנת הון</w:t>
      </w:r>
      <w:r>
        <w:rPr>
          <w:rtl w:val="true"/>
        </w:rPr>
        <w:t xml:space="preserve">, </w:t>
      </w:r>
      <w:r>
        <w:rPr>
          <w:rtl w:val="true"/>
        </w:rPr>
        <w:t>התש”ס–</w:t>
      </w:r>
      <w:r>
        <w:rPr/>
        <w:t>2000</w:t>
      </w:r>
      <w:r>
        <w:rPr>
          <w:rtl w:val="true"/>
        </w:rPr>
        <w:t xml:space="preserve">, </w:t>
      </w:r>
      <w:r>
        <w:rPr>
          <w:rtl w:val="true"/>
        </w:rPr>
        <w:t>חלות על המודל</w:t>
      </w:r>
      <w:r>
        <w:rPr>
          <w:rtl w:val="true"/>
        </w:rPr>
        <w:t xml:space="preserve">?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האם חלים צווי איסור הלבנת הון מסוימים בהתאם לזהות המפעיל</w:t>
      </w:r>
      <w:r>
        <w:rPr>
          <w:rtl w:val="true"/>
        </w:rPr>
        <w:t xml:space="preserve">, </w:t>
      </w:r>
      <w:r>
        <w:rPr>
          <w:rtl w:val="true"/>
        </w:rPr>
        <w:t>ספקי התשלום וסוגי הפעילות</w:t>
      </w:r>
      <w:r>
        <w:rPr>
          <w:rtl w:val="true"/>
        </w:rPr>
        <w:t xml:space="preserve">?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מול אילו רשימות הכרזה או סנקציות נדרש או מותר לבצע בדיקה</w:t>
      </w:r>
      <w:r>
        <w:rPr>
          <w:rtl w:val="true"/>
        </w:rPr>
        <w:t xml:space="preserve">, </w:t>
      </w:r>
      <w:r>
        <w:rPr>
          <w:rtl w:val="true"/>
        </w:rPr>
        <w:t>באיזו תדירות ומהו בסיס עיבוד המידע</w:t>
      </w:r>
      <w:r>
        <w:rPr>
          <w:rtl w:val="true"/>
        </w:rPr>
        <w:t xml:space="preserve">?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מהו היקף זיהוי היוצר</w:t>
      </w:r>
      <w:r>
        <w:rPr>
          <w:rtl w:val="true"/>
        </w:rPr>
        <w:t xml:space="preserve">, </w:t>
      </w:r>
      <w:r>
        <w:rPr>
          <w:rtl w:val="true"/>
        </w:rPr>
        <w:t>בעלי השליטה</w:t>
      </w:r>
      <w:r>
        <w:rPr>
          <w:rtl w:val="true"/>
        </w:rPr>
        <w:t xml:space="preserve">, </w:t>
      </w:r>
      <w:r>
        <w:rPr>
          <w:rtl w:val="true"/>
        </w:rPr>
        <w:t>הנהנים והתומכים</w:t>
      </w:r>
      <w:r>
        <w:rPr>
          <w:rtl w:val="true"/>
        </w:rPr>
        <w:t xml:space="preserve">, </w:t>
      </w:r>
      <w:r>
        <w:rPr>
          <w:rtl w:val="true"/>
        </w:rPr>
        <w:t>ובאילו ספים או אירועים נדרשת בדיקה מוגברת</w:t>
      </w:r>
      <w:r>
        <w:rPr>
          <w:rtl w:val="true"/>
        </w:rPr>
        <w:t xml:space="preserve">?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מי חייב לדווח על פעולה חשודה</w:t>
      </w:r>
      <w:r>
        <w:rPr>
          <w:rtl w:val="true"/>
        </w:rPr>
        <w:t xml:space="preserve">, </w:t>
      </w:r>
      <w:r>
        <w:rPr>
          <w:rtl w:val="true"/>
        </w:rPr>
        <w:t>למי</w:t>
      </w:r>
      <w:r>
        <w:rPr>
          <w:rtl w:val="true"/>
        </w:rPr>
        <w:t xml:space="preserve">, </w:t>
      </w:r>
      <w:r>
        <w:rPr>
          <w:rtl w:val="true"/>
        </w:rPr>
        <w:t>באיזה מועד</w:t>
      </w:r>
      <w:r>
        <w:rPr>
          <w:rtl w:val="true"/>
        </w:rPr>
        <w:t xml:space="preserve">, </w:t>
      </w:r>
      <w:r>
        <w:rPr>
          <w:rtl w:val="true"/>
        </w:rPr>
        <w:t>ומה אסור לגלות למשתמש</w:t>
      </w:r>
      <w:r>
        <w:rPr>
          <w:rtl w:val="true"/>
        </w:rPr>
        <w:t xml:space="preserve">?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אילו נתונים ולוגים יש לשמור</w:t>
      </w:r>
      <w:r>
        <w:rPr>
          <w:rtl w:val="true"/>
        </w:rPr>
        <w:t xml:space="preserve">, </w:t>
      </w:r>
      <w:r>
        <w:rPr>
          <w:rtl w:val="true"/>
        </w:rPr>
        <w:t>לכמה זמן</w:t>
      </w:r>
      <w:r>
        <w:rPr>
          <w:rtl w:val="true"/>
        </w:rPr>
        <w:t xml:space="preserve">, </w:t>
      </w:r>
      <w:r>
        <w:rPr>
          <w:rtl w:val="true"/>
        </w:rPr>
        <w:t>ובאיזה בסיס משפטי לפי דיני הפרטיות ואבטחת המידע</w:t>
      </w:r>
      <w:r>
        <w:rPr>
          <w:rtl w:val="true"/>
        </w:rPr>
        <w:t xml:space="preserve">?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האם מותר לעכב</w:t>
      </w:r>
      <w:r>
        <w:rPr>
          <w:rtl w:val="true"/>
        </w:rPr>
        <w:t xml:space="preserve">, </w:t>
      </w:r>
      <w:r>
        <w:rPr>
          <w:rtl w:val="true"/>
        </w:rPr>
        <w:t>לבטל או להחזיר תמיכה</w:t>
      </w:r>
      <w:r>
        <w:rPr>
          <w:rtl w:val="true"/>
        </w:rPr>
        <w:t xml:space="preserve">, </w:t>
      </w:r>
      <w:r>
        <w:rPr>
          <w:rtl w:val="true"/>
        </w:rPr>
        <w:t>ומי מוסמך לפעול כאשר הכסף מוחזק אצל ספק חיצוני</w:t>
      </w:r>
      <w:r>
        <w:rPr>
          <w:rtl w:val="true"/>
        </w:rPr>
        <w:t xml:space="preserve">?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 xml:space="preserve">כיצד יש לנסח את היחסים והאחריות בין </w:t>
      </w:r>
      <w:r>
        <w:rPr/>
        <w:t>HeadFund</w:t>
      </w:r>
      <w:r>
        <w:rPr>
          <w:rtl w:val="true"/>
        </w:rPr>
        <w:t xml:space="preserve">, </w:t>
      </w:r>
      <w:r>
        <w:rPr>
          <w:rtl w:val="true"/>
        </w:rPr>
        <w:t>היוצר</w:t>
      </w:r>
      <w:r>
        <w:rPr>
          <w:rtl w:val="true"/>
        </w:rPr>
        <w:t xml:space="preserve">, </w:t>
      </w:r>
      <w:r>
        <w:rPr>
          <w:rtl w:val="true"/>
        </w:rPr>
        <w:t>התומך וספק התשלום</w:t>
      </w:r>
      <w:r>
        <w:rPr>
          <w:rtl w:val="true"/>
        </w:rPr>
        <w:t xml:space="preserve">?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אילו הסכמות יש להוסיף להרשמה</w:t>
      </w:r>
      <w:r>
        <w:rPr>
          <w:rtl w:val="true"/>
        </w:rPr>
        <w:t xml:space="preserve">, </w:t>
      </w:r>
      <w:r>
        <w:rPr>
          <w:rtl w:val="true"/>
        </w:rPr>
        <w:t>לפתיחת קמפיין ולתמיכה</w:t>
      </w:r>
      <w:r>
        <w:rPr>
          <w:rtl w:val="true"/>
        </w:rPr>
        <w:t xml:space="preserve">, </w:t>
      </w:r>
      <w:r>
        <w:rPr>
          <w:rtl w:val="true"/>
        </w:rPr>
        <w:t>והאם נדרש אישור נפרד למדיניות זו</w:t>
      </w:r>
      <w:r>
        <w:rPr>
          <w:rtl w:val="true"/>
        </w:rPr>
        <w:t xml:space="preserve">?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האם נדרש מנגנון דיווח ייעודי</w:t>
      </w:r>
      <w:r>
        <w:rPr>
          <w:rtl w:val="true"/>
        </w:rPr>
        <w:t xml:space="preserve">, </w:t>
      </w:r>
      <w:r>
        <w:rPr>
          <w:rtl w:val="true"/>
        </w:rPr>
        <w:t>ממונה ציות</w:t>
      </w:r>
      <w:r>
        <w:rPr>
          <w:rtl w:val="true"/>
        </w:rPr>
        <w:t xml:space="preserve">, </w:t>
      </w:r>
      <w:r>
        <w:rPr>
          <w:rtl w:val="true"/>
        </w:rPr>
        <w:t>הדרכות</w:t>
      </w:r>
      <w:r>
        <w:rPr>
          <w:rtl w:val="true"/>
        </w:rPr>
        <w:t xml:space="preserve">, </w:t>
      </w:r>
      <w:r>
        <w:rPr>
          <w:rtl w:val="true"/>
        </w:rPr>
        <w:t>ביקורת תקופתית או ביטוח מתאים</w:t>
      </w:r>
      <w:r>
        <w:rPr>
          <w:rtl w:val="true"/>
        </w:rPr>
        <w:t xml:space="preserve">?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כיצד יש לטפל בקמפיינים הומניטריים</w:t>
      </w:r>
      <w:r>
        <w:rPr>
          <w:rtl w:val="true"/>
        </w:rPr>
        <w:t xml:space="preserve">, </w:t>
      </w:r>
      <w:r>
        <w:rPr>
          <w:rtl w:val="true"/>
        </w:rPr>
        <w:t>עמותות</w:t>
      </w:r>
      <w:r>
        <w:rPr>
          <w:rtl w:val="true"/>
        </w:rPr>
        <w:t xml:space="preserve">, </w:t>
      </w:r>
      <w:r>
        <w:rPr>
          <w:rtl w:val="true"/>
        </w:rPr>
        <w:t>גיוסים מחו”ל</w:t>
      </w:r>
      <w:r>
        <w:rPr>
          <w:rtl w:val="true"/>
        </w:rPr>
        <w:t xml:space="preserve">, </w:t>
      </w:r>
      <w:r>
        <w:rPr>
          <w:rtl w:val="true"/>
        </w:rPr>
        <w:t>קטינים</w:t>
      </w:r>
      <w:r>
        <w:rPr>
          <w:rtl w:val="true"/>
        </w:rPr>
        <w:t xml:space="preserve">, </w:t>
      </w:r>
      <w:r>
        <w:rPr>
          <w:rtl w:val="true"/>
        </w:rPr>
        <w:t>מטבעות דיגיטליים ומדינות בסיכון</w:t>
      </w:r>
      <w:r>
        <w:rPr>
          <w:rtl w:val="true"/>
        </w:rPr>
        <w:t xml:space="preserve">?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האם יש מגבלות נוספות מכוח חוק העונשין</w:t>
      </w:r>
      <w:r>
        <w:rPr>
          <w:rtl w:val="true"/>
        </w:rPr>
        <w:t xml:space="preserve">, </w:t>
      </w:r>
      <w:r>
        <w:rPr>
          <w:rtl w:val="true"/>
        </w:rPr>
        <w:t>דיני סנקציות</w:t>
      </w:r>
      <w:r>
        <w:rPr>
          <w:rtl w:val="true"/>
        </w:rPr>
        <w:t xml:space="preserve">, </w:t>
      </w:r>
      <w:r>
        <w:rPr>
          <w:rtl w:val="true"/>
        </w:rPr>
        <w:t>פיקוח יצוא</w:t>
      </w:r>
      <w:r>
        <w:rPr>
          <w:rtl w:val="true"/>
        </w:rPr>
        <w:t xml:space="preserve">, </w:t>
      </w:r>
      <w:r>
        <w:rPr>
          <w:rtl w:val="true"/>
        </w:rPr>
        <w:t>מיסוי</w:t>
      </w:r>
      <w:r>
        <w:rPr>
          <w:rtl w:val="true"/>
        </w:rPr>
        <w:t xml:space="preserve">, </w:t>
      </w:r>
      <w:r>
        <w:rPr>
          <w:rtl w:val="true"/>
        </w:rPr>
        <w:t>תרומות</w:t>
      </w:r>
      <w:r>
        <w:rPr>
          <w:rtl w:val="true"/>
        </w:rPr>
        <w:t xml:space="preserve">, </w:t>
      </w:r>
      <w:r>
        <w:rPr>
          <w:rtl w:val="true"/>
        </w:rPr>
        <w:t>עמותות או הגנת הצרכן</w:t>
      </w:r>
      <w:r>
        <w:rPr>
          <w:rtl w:val="true"/>
        </w:rPr>
        <w:t xml:space="preserve">?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825" w:leader="none"/>
        </w:tabs>
        <w:bidi w:val="1"/>
        <w:ind w:firstLine="1080" w:start="825"/>
        <w:jc w:val="start"/>
        <w:rPr/>
      </w:pPr>
      <w:r>
        <w:rPr>
          <w:rtl w:val="true"/>
        </w:rPr>
        <w:t>אילו חלקים מהנוהל הפנימי אסור או לא רצוי לפרסם במסמך הציבורי</w:t>
      </w:r>
      <w:r>
        <w:rPr>
          <w:rtl w:val="true"/>
        </w:rPr>
        <w:t xml:space="preserve">? </w:t>
      </w:r>
    </w:p>
    <w:p>
      <w:pPr>
        <w:pStyle w:val="HorizontalLine"/>
        <w:bidi w:val="1"/>
        <w:jc w:val="start"/>
        <w:rPr/>
      </w:pPr>
      <w:r>
        <w:rPr>
          <w:rtl w:val="true"/>
        </w:rPr>
      </w:r>
    </w:p>
    <w:p>
      <w:pPr>
        <w:pStyle w:val="Heading1"/>
        <w:bidi w:val="1"/>
        <w:ind w:hanging="0" w:start="0" w:end="0"/>
        <w:jc w:val="start"/>
        <w:rPr/>
      </w:pPr>
      <w:bookmarkStart w:id="27" w:name="נספח-ג-מקורות-משפטיים-ורשמיים-לבדיקת-עור"/>
      <w:bookmarkEnd w:id="27"/>
      <w:r>
        <w:rPr>
          <w:rtl w:val="true"/>
        </w:rPr>
        <w:t>נספח ג׳ – מקורות משפטיים ורשמיים לבדיקת עורך הדין</w:t>
      </w:r>
    </w:p>
    <w:p>
      <w:pPr>
        <w:pStyle w:val="BodyText"/>
        <w:bidi w:val="1"/>
        <w:jc w:val="start"/>
        <w:rPr/>
      </w:pPr>
      <w:r>
        <w:rPr>
          <w:rtl w:val="true"/>
        </w:rPr>
        <w:t xml:space="preserve">הרשימה נועדה להפנות את עורך הדין למסגרות לבדיקה ואינה קביעה שהוראה מסוימת חלה על </w:t>
      </w:r>
      <w:r>
        <w:rPr/>
        <w:t>HeadFund</w:t>
      </w:r>
      <w:r>
        <w:rPr>
          <w:rtl w:val="true"/>
        </w:rPr>
        <w:t>: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חוק המאבק בטרור</w:t>
      </w:r>
      <w:r>
        <w:rPr>
          <w:rtl w:val="true"/>
        </w:rPr>
        <w:t xml:space="preserve">, </w:t>
      </w:r>
      <w:r>
        <w:rPr>
          <w:rtl w:val="true"/>
        </w:rPr>
        <w:t>התשע”ו–</w:t>
      </w:r>
      <w:r>
        <w:rPr/>
        <w:t>2016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חוק איסור הלבנת הון</w:t>
      </w:r>
      <w:r>
        <w:rPr>
          <w:rtl w:val="true"/>
        </w:rPr>
        <w:t xml:space="preserve">, </w:t>
      </w:r>
      <w:r>
        <w:rPr>
          <w:rtl w:val="true"/>
        </w:rPr>
        <w:t>התש”ס–</w:t>
      </w:r>
      <w:r>
        <w:rPr/>
        <w:t>2000</w:t>
      </w:r>
      <w:r>
        <w:rPr>
          <w:rtl w:val="true"/>
        </w:rPr>
        <w:t xml:space="preserve">, </w:t>
      </w:r>
      <w:r>
        <w:rPr>
          <w:rtl w:val="true"/>
        </w:rPr>
        <w:t>והצווים הרלוונטיים מכוחו</w:t>
      </w:r>
      <w:r>
        <w:rPr>
          <w:rtl w:val="true"/>
        </w:rPr>
        <w:t xml:space="preserve">, </w:t>
      </w:r>
      <w:r>
        <w:rPr>
          <w:rtl w:val="true"/>
        </w:rPr>
        <w:t>אם חלים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חוק העונשין</w:t>
      </w:r>
      <w:r>
        <w:rPr>
          <w:rtl w:val="true"/>
        </w:rPr>
        <w:t xml:space="preserve">, </w:t>
      </w:r>
      <w:r>
        <w:rPr>
          <w:rtl w:val="true"/>
        </w:rPr>
        <w:t>התשל”ז–</w:t>
      </w:r>
      <w:r>
        <w:rPr/>
        <w:t>1977</w:t>
      </w:r>
      <w:r>
        <w:rPr>
          <w:rtl w:val="true"/>
        </w:rPr>
        <w:t xml:space="preserve">, </w:t>
      </w:r>
      <w:r>
        <w:rPr>
          <w:rtl w:val="true"/>
        </w:rPr>
        <w:t>לפי סוג הפעילות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חוק הגנת הפרטיות</w:t>
      </w:r>
      <w:r>
        <w:rPr>
          <w:rtl w:val="true"/>
        </w:rPr>
        <w:t xml:space="preserve">, </w:t>
      </w:r>
      <w:r>
        <w:rPr>
          <w:rtl w:val="true"/>
        </w:rPr>
        <w:t>התשמ”א–</w:t>
      </w:r>
      <w:r>
        <w:rPr/>
        <w:t>1981</w:t>
      </w:r>
      <w:r>
        <w:rPr>
          <w:rtl w:val="true"/>
        </w:rPr>
        <w:t xml:space="preserve">, </w:t>
      </w:r>
      <w:r>
        <w:rPr>
          <w:rtl w:val="true"/>
        </w:rPr>
        <w:t xml:space="preserve">ותקנות הגנת הפרטיות </w:t>
      </w:r>
      <w:r>
        <w:rPr>
          <w:rtl w:val="true"/>
        </w:rPr>
        <w:t>(</w:t>
      </w:r>
      <w:r>
        <w:rPr>
          <w:rtl w:val="true"/>
        </w:rPr>
        <w:t>אבטחת מידע</w:t>
      </w:r>
      <w:r>
        <w:rPr>
          <w:rtl w:val="true"/>
        </w:rPr>
        <w:t xml:space="preserve">), </w:t>
      </w:r>
      <w:r>
        <w:rPr>
          <w:rtl w:val="true"/>
        </w:rPr>
        <w:t>התשע”ז–</w:t>
      </w:r>
      <w:r>
        <w:rPr/>
        <w:t>2017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אתר הרשות לאיסור הלבנת הון ומימון טרור</w:t>
      </w:r>
      <w:r>
        <w:rPr>
          <w:rtl w:val="true"/>
        </w:rPr>
        <w:t>:</w:t>
        <w:br/>
      </w:r>
      <w:hyperlink r:id="rId2">
        <w:r>
          <w:rPr>
            <w:rStyle w:val="Hyperlink"/>
          </w:rPr>
          <w:t>https://www.gov.il/he/departments/israel_money_laundering_and_terror_financing_prohibition_authority/govil-landing-page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825" w:leader="none"/>
        </w:tabs>
        <w:bidi w:val="1"/>
        <w:spacing w:before="105" w:after="0"/>
        <w:ind w:firstLine="1080" w:start="825"/>
        <w:jc w:val="start"/>
        <w:rPr/>
      </w:pPr>
      <w:r>
        <w:rPr>
          <w:rtl w:val="true"/>
        </w:rPr>
        <w:t>רשימת הכרזות על ארגוני טרור ופעילי טרור באתר הממשלתי</w:t>
      </w:r>
      <w:r>
        <w:rPr>
          <w:rtl w:val="true"/>
        </w:rPr>
        <w:t>:</w:t>
        <w:br/>
      </w:r>
      <w:hyperlink r:id="rId3">
        <w:r>
          <w:rPr>
            <w:rStyle w:val="Hyperlink"/>
          </w:rPr>
          <w:t>https://www.gov.il/he/pages/terrorist_organizations_and_terrorists_list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825" w:leader="none"/>
        </w:tabs>
        <w:bidi w:val="1"/>
        <w:ind w:firstLine="1080" w:start="825"/>
        <w:jc w:val="start"/>
        <w:rPr/>
      </w:pPr>
      <w:r>
        <w:rPr>
          <w:rtl w:val="true"/>
        </w:rPr>
        <w:t>המטה הלאומי ללוחמה כלכלית בטרור</w:t>
      </w:r>
      <w:r>
        <w:rPr>
          <w:rtl w:val="true"/>
        </w:rPr>
        <w:t>:</w:t>
        <w:br/>
      </w:r>
      <w:hyperlink r:id="rId4">
        <w:r>
          <w:rPr>
            <w:rStyle w:val="Hyperlink"/>
          </w:rPr>
          <w:t>https://www.gov.il/he/departments/units/nbctf/govil-landing-page</w:t>
        </w:r>
      </w:hyperlink>
      <w:r>
        <w:rPr>
          <w:rtl w:val="true"/>
        </w:rPr>
        <w:t xml:space="preserve"> </w:t>
      </w:r>
    </w:p>
    <w:p>
      <w:pPr>
        <w:pStyle w:val="HorizontalLine"/>
        <w:bidi w:val="1"/>
        <w:jc w:val="start"/>
        <w:rPr/>
      </w:pPr>
      <w:r>
        <w:rPr>
          <w:rtl w:val="true"/>
        </w:rPr>
      </w:r>
    </w:p>
    <w:p>
      <w:pPr>
        <w:pStyle w:val="Heading2"/>
        <w:bidi w:val="1"/>
        <w:ind w:hanging="0" w:start="0" w:end="0"/>
        <w:jc w:val="start"/>
        <w:rPr/>
      </w:pPr>
      <w:bookmarkStart w:id="28" w:name="אישור-עורך-הדין"/>
      <w:bookmarkEnd w:id="28"/>
      <w:r>
        <w:rPr>
          <w:rtl w:val="true"/>
        </w:rPr>
        <w:t>אישור עורך הדין</w:t>
      </w:r>
    </w:p>
    <w:p>
      <w:pPr>
        <w:pStyle w:val="BodyText"/>
        <w:bidi w:val="1"/>
        <w:spacing w:before="105" w:after="150"/>
        <w:jc w:val="start"/>
        <w:rPr/>
      </w:pPr>
      <w:r>
        <w:rPr>
          <w:rStyle w:val="Strong"/>
          <w:rtl w:val="true"/>
        </w:rPr>
        <w:t>נבדק על ידי</w:t>
      </w:r>
      <w:r>
        <w:rPr>
          <w:rStyle w:val="Strong"/>
          <w:rtl w:val="true"/>
        </w:rPr>
        <w:t>:</w:t>
      </w:r>
      <w:r>
        <w:rPr>
          <w:rtl w:val="true"/>
        </w:rPr>
        <w:t xml:space="preserve"> ____________________</w:t>
        <w:br/>
      </w:r>
      <w:r>
        <w:rPr>
          <w:rStyle w:val="Strong"/>
          <w:rtl w:val="true"/>
        </w:rPr>
        <w:t>תאריך</w:t>
      </w:r>
      <w:r>
        <w:rPr>
          <w:rStyle w:val="Strong"/>
          <w:rtl w:val="true"/>
        </w:rPr>
        <w:t>:</w:t>
      </w:r>
      <w:r>
        <w:rPr>
          <w:rtl w:val="true"/>
        </w:rPr>
        <w:t xml:space="preserve"> ____________________</w:t>
        <w:br/>
      </w:r>
      <w:r>
        <w:rPr>
          <w:rStyle w:val="Strong"/>
          <w:rtl w:val="true"/>
        </w:rPr>
        <w:t>הערות</w:t>
      </w:r>
      <w:r>
        <w:rPr>
          <w:rStyle w:val="Strong"/>
          <w:rtl w:val="true"/>
        </w:rPr>
        <w:t>/</w:t>
      </w:r>
      <w:r>
        <w:rPr>
          <w:rStyle w:val="Strong"/>
          <w:rtl w:val="true"/>
        </w:rPr>
        <w:t>שינויים נדרשים</w:t>
      </w:r>
      <w:r>
        <w:rPr>
          <w:rStyle w:val="Strong"/>
          <w:rtl w:val="true"/>
        </w:rPr>
        <w:t>:</w:t>
      </w:r>
      <w:r>
        <w:rPr>
          <w:rtl w:val="true"/>
        </w:rPr>
        <w:t xml:space="preserve"> ________________________________________________</w:t>
        <w:br/>
      </w:r>
      <w:r>
        <w:rPr>
          <w:rStyle w:val="Strong"/>
          <w:rtl w:val="true"/>
        </w:rPr>
        <w:t>אישור לפרסום</w:t>
      </w:r>
      <w:r>
        <w:rPr>
          <w:rStyle w:val="Strong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כן </w:t>
      </w:r>
      <w:r>
        <w:rPr>
          <w:rtl w:val="true"/>
        </w:rPr>
        <w:t xml:space="preserve">/ </w:t>
      </w:r>
      <w:r>
        <w:rPr>
          <w:rtl w:val="true"/>
        </w:rPr>
        <w:t xml:space="preserve">לא </w:t>
      </w:r>
      <w:r>
        <w:rPr>
          <w:rtl w:val="true"/>
        </w:rPr>
        <w:t xml:space="preserve">/ </w:t>
      </w:r>
      <w:r>
        <w:rPr>
          <w:rtl w:val="true"/>
        </w:rPr>
        <w:t>בכפוף לתיקונים</w:t>
      </w:r>
    </w:p>
    <w:sectPr>
      <w:type w:val="nextPage"/>
      <w:pgSz w:w="11906" w:h="16838"/>
      <w:pgMar w:left="1134" w:right="1134" w:gutter="0" w:header="0" w:top="1247" w:footer="0" w:bottom="1134"/>
      <w:pgNumType w:fmt="decimal"/>
      <w:formProt w:val="false"/>
      <w:textDirection w:val="lrTb"/>
      <w:bidi/>
      <w:docGrid w:type="default" w:linePitch="600" w:charSpace="3481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Hebrew">
    <w:altName w:val="Arial"/>
    <w:charset w:val="01" w:characterSet="utf-8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erif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/>
      <w:jc w:val="end"/>
    </w:pPr>
    <w:rPr>
      <w:rFonts w:ascii="Noto Sans Hebrew;Arial;sans-serif" w:hAnsi="Noto Sans Hebrew;Arial;sans-serif" w:eastAsia="Noto Sans Hebrew;Arial;sans-serif" w:cs="Noto Sans Hebrew;Arial;sans-serif"/>
      <w:color w:val="172033"/>
      <w:sz w:val="23"/>
      <w:szCs w:val="23"/>
      <w:lang w:val="en-US" w:eastAsia="zh-CN" w:bidi="he-IL"/>
    </w:rPr>
  </w:style>
  <w:style w:type="paragraph" w:styleId="Heading1">
    <w:name w:val="heading 1"/>
    <w:basedOn w:val="Heading"/>
    <w:next w:val="BodyText"/>
    <w:qFormat/>
    <w:pPr>
      <w:keepNext w:val="true"/>
      <w:pBdr>
        <w:bottom w:val="single" w:sz="18" w:space="6" w:color="198754"/>
      </w:pBdr>
    </w:pPr>
    <w:rPr>
      <w:b/>
      <w:bCs/>
      <w:color w:val="0F5132"/>
      <w:sz w:val="50"/>
      <w:szCs w:val="50"/>
    </w:rPr>
  </w:style>
  <w:style w:type="paragraph" w:styleId="Heading2">
    <w:name w:val="heading 2"/>
    <w:basedOn w:val="Heading"/>
    <w:next w:val="BodyText"/>
    <w:qFormat/>
    <w:pPr>
      <w:keepNext w:val="true"/>
      <w:spacing w:before="360" w:after="120"/>
      <w:outlineLvl w:val="1"/>
    </w:pPr>
    <w:rPr>
      <w:rFonts w:ascii="Liberation Serif" w:hAnsi="Liberation Serif" w:eastAsia="Noto Serif CJK SC" w:cs="Liberation Serif"/>
      <w:b/>
      <w:bCs/>
      <w:color w:val="163A2B"/>
      <w:sz w:val="34"/>
      <w:szCs w:val="34"/>
    </w:rPr>
  </w:style>
  <w:style w:type="paragraph" w:styleId="Heading3">
    <w:name w:val="heading 3"/>
    <w:basedOn w:val="Heading"/>
    <w:next w:val="BodyText"/>
    <w:qFormat/>
    <w:pPr>
      <w:keepNext w:val="true"/>
      <w:spacing w:before="270" w:after="120"/>
      <w:outlineLvl w:val="2"/>
    </w:pPr>
    <w:rPr>
      <w:rFonts w:ascii="Liberation Serif" w:hAnsi="Liberation Serif" w:eastAsia="Noto Serif CJK SC" w:cs="Liberation Serif"/>
      <w:b/>
      <w:bCs/>
      <w:color w:val="215C43"/>
      <w:sz w:val="27"/>
      <w:szCs w:val="27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B6B44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  <w:color w:val="111827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0B6B44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end"/>
    </w:pPr>
    <w:rPr/>
  </w:style>
  <w:style w:type="paragraph" w:styleId="Index">
    <w:name w:val="Index"/>
    <w:basedOn w:val="Normal"/>
    <w:qFormat/>
    <w:pPr>
      <w:suppressLineNumbers/>
    </w:pPr>
    <w:rPr>
      <w:rFonts w:cs="Liberation Seri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erif"/>
      <w:i/>
      <w:iCs/>
      <w:sz w:val="24"/>
      <w:szCs w:val="24"/>
    </w:rPr>
  </w:style>
  <w:style w:type="paragraph" w:styleId="List">
    <w:name w:val="List"/>
    <w:basedOn w:val="BodyText"/>
    <w:pPr/>
    <w:rPr>
      <w:rFonts w:cs="Liberation Serif"/>
    </w:rPr>
  </w:style>
  <w:style w:type="paragraph" w:styleId="BodyText">
    <w:name w:val="Body Text"/>
    <w:basedOn w:val="Normal"/>
    <w:pPr>
      <w:spacing w:before="105" w:after="150"/>
      <w:ind w:start="105" w:end="105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pBdr>
        <w:right w:val="single" w:sz="30" w:space="12" w:color="E2A400"/>
      </w:pBdr>
      <w:shd w:fill="FFF8E1" w:val="clear"/>
      <w:spacing w:before="240" w:after="330"/>
      <w:ind w:hanging="0" w:start="240" w:end="240"/>
    </w:pPr>
    <w:rPr>
      <w:color w:val="5C4300"/>
    </w:rPr>
  </w:style>
  <w:style w:type="paragraph" w:styleId="TableHeading">
    <w:name w:val="Table Heading"/>
    <w:basedOn w:val="TableContents"/>
    <w:qFormat/>
    <w:pPr>
      <w:suppressLineNumbers/>
      <w:shd w:fill="EDF7F1" w:val="clear"/>
      <w:jc w:val="end"/>
    </w:pPr>
    <w:rPr>
      <w:b/>
      <w:bCs/>
      <w:color w:val="163A2B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v.il/he/departments/israel_money_laundering_and_terror_financing_prohibition_authority/govil-landing-page" TargetMode="External"/><Relationship Id="rId3" Type="http://schemas.openxmlformats.org/officeDocument/2006/relationships/hyperlink" Target="https://www.gov.il/he/pages/terrorist_organizations_and_terrorists_list" TargetMode="External"/><Relationship Id="rId4" Type="http://schemas.openxmlformats.org/officeDocument/2006/relationships/hyperlink" Target="https://www.gov.il/he/departments/units/nbctf/govil-landing-page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anti-terror-illegal-activity-policy-draft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initial-scale=1.0, user-scalable=yes</vt:lpwstr>
  </property>
</Properties>
</file>