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C2194F" wp14:paraId="333E0426" wp14:textId="5CD3226E">
      <w:pPr>
        <w:jc w:val="center"/>
      </w:pPr>
      <w:r w:rsidRPr="7EC2194F" w:rsidR="18FC1B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S"/>
        </w:rPr>
        <w:t>CARACTERIZACIÓN DE UNA CADENA DE ABASTECIMIENTO</w:t>
      </w:r>
    </w:p>
    <w:p xmlns:wp14="http://schemas.microsoft.com/office/word/2010/wordml" w:rsidP="7EC2194F" wp14:paraId="6B6002F6" wp14:textId="079A3A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Taller 4</w:t>
      </w:r>
    </w:p>
    <w:p xmlns:wp14="http://schemas.microsoft.com/office/word/2010/wordml" w:rsidP="7EC2194F" wp14:paraId="0190B252" wp14:textId="6D12357E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 xml:space="preserve"> </w:t>
      </w:r>
    </w:p>
    <w:p xmlns:wp14="http://schemas.microsoft.com/office/word/2010/wordml" w:rsidP="7EC2194F" wp14:paraId="2C1C9049" wp14:textId="05443109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 xml:space="preserve"> </w:t>
      </w:r>
    </w:p>
    <w:p xmlns:wp14="http://schemas.microsoft.com/office/word/2010/wordml" w:rsidP="7EC2194F" wp14:paraId="0B297FF2" wp14:textId="09918EC2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Laura Natalia Gonzalez Arévalo</w:t>
      </w:r>
    </w:p>
    <w:p xmlns:wp14="http://schemas.microsoft.com/office/word/2010/wordml" w:rsidP="7EC2194F" wp14:paraId="43067FA8" wp14:textId="710DB2A1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Alfonso Yepes Henao</w:t>
      </w:r>
    </w:p>
    <w:p xmlns:wp14="http://schemas.microsoft.com/office/word/2010/wordml" w:rsidP="7EC2194F" wp14:paraId="3C186059" wp14:textId="6EFEE227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Yedison Andrés Cuervo Jaramillo</w:t>
      </w:r>
    </w:p>
    <w:p xmlns:wp14="http://schemas.microsoft.com/office/word/2010/wordml" w:rsidP="7EC2194F" wp14:paraId="4D0AA525" wp14:textId="2160C639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 xml:space="preserve"> </w:t>
      </w:r>
    </w:p>
    <w:p xmlns:wp14="http://schemas.microsoft.com/office/word/2010/wordml" w:rsidP="7EC2194F" wp14:paraId="542EDE55" wp14:textId="6C3B6FB1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 xml:space="preserve"> </w:t>
      </w:r>
    </w:p>
    <w:p xmlns:wp14="http://schemas.microsoft.com/office/word/2010/wordml" w:rsidP="7EC2194F" wp14:paraId="755CFD8D" wp14:textId="6B0B6CFC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GESTIÓN DE LA CADENA DE ABASTECIMIENTO</w:t>
      </w:r>
    </w:p>
    <w:p xmlns:wp14="http://schemas.microsoft.com/office/word/2010/wordml" w:rsidP="7EC2194F" wp14:paraId="7CB79525" wp14:textId="134647A7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Juan David Palacio Dominguez</w:t>
      </w:r>
    </w:p>
    <w:p xmlns:wp14="http://schemas.microsoft.com/office/word/2010/wordml" w:rsidP="7EC2194F" wp14:paraId="3BE5AC53" wp14:textId="3567C0F6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 xml:space="preserve"> </w:t>
      </w:r>
    </w:p>
    <w:p xmlns:wp14="http://schemas.microsoft.com/office/word/2010/wordml" wp14:paraId="5165C1F6" wp14:textId="66FB7F6F"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 xml:space="preserve"> </w:t>
      </w:r>
    </w:p>
    <w:p xmlns:wp14="http://schemas.microsoft.com/office/word/2010/wordml" w:rsidP="7EC2194F" wp14:paraId="5EF498B4" wp14:textId="3BFFAE8A">
      <w:pPr>
        <w:jc w:val="center"/>
      </w:pPr>
    </w:p>
    <w:p xmlns:wp14="http://schemas.microsoft.com/office/word/2010/wordml" w:rsidP="7EC2194F" wp14:paraId="59479477" wp14:textId="3C7DAEF2">
      <w:pPr>
        <w:pStyle w:val="Normal"/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 xml:space="preserve"> </w:t>
      </w:r>
      <w:r w:rsidR="18FC1B47">
        <w:drawing>
          <wp:inline xmlns:wp14="http://schemas.microsoft.com/office/word/2010/wordprocessingDrawing" wp14:editId="0E6454D8" wp14:anchorId="6117AB76">
            <wp:extent cx="1713124" cy="1950889"/>
            <wp:effectExtent l="0" t="0" r="0" b="0"/>
            <wp:docPr id="1295399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399599" name="Picture 1295399599"/>
                    <pic:cNvPicPr/>
                  </pic:nvPicPr>
                  <pic:blipFill>
                    <a:blip xmlns:r="http://schemas.openxmlformats.org/officeDocument/2006/relationships" r:embed="rId706266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124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94AF024" wp14:textId="339BA334"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 xml:space="preserve"> </w:t>
      </w:r>
    </w:p>
    <w:p xmlns:wp14="http://schemas.microsoft.com/office/word/2010/wordml" w:rsidP="7EC2194F" wp14:paraId="286516BA" wp14:textId="1C214F6C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 xml:space="preserve"> </w:t>
      </w:r>
    </w:p>
    <w:p xmlns:wp14="http://schemas.microsoft.com/office/word/2010/wordml" w:rsidP="7EC2194F" wp14:paraId="6BDF8EEC" wp14:textId="24557B3F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UNIVERSIDAD DE ANTIOQUIA</w:t>
      </w:r>
    </w:p>
    <w:p xmlns:wp14="http://schemas.microsoft.com/office/word/2010/wordml" w:rsidP="7EC2194F" wp14:paraId="50405FE2" wp14:textId="01A52728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FACULTAD DE INGENIERÍA</w:t>
      </w:r>
    </w:p>
    <w:p xmlns:wp14="http://schemas.microsoft.com/office/word/2010/wordml" w:rsidP="7EC2194F" wp14:paraId="3C9A1043" wp14:textId="20EE3956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DEPARTAMENTO DE INGENIERÍA INDUSTRIAL</w:t>
      </w:r>
    </w:p>
    <w:p xmlns:wp14="http://schemas.microsoft.com/office/word/2010/wordml" w:rsidP="7EC2194F" wp14:paraId="29C1A6FB" wp14:textId="0CECD4B1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ANTIOQUIA</w:t>
      </w:r>
    </w:p>
    <w:p xmlns:wp14="http://schemas.microsoft.com/office/word/2010/wordml" w:rsidP="7EC2194F" wp14:paraId="31620132" wp14:textId="728305C2">
      <w:pPr>
        <w:jc w:val="center"/>
      </w:pPr>
      <w:r w:rsidRPr="7EC2194F" w:rsidR="18FC1B47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2026-1</w:t>
      </w:r>
    </w:p>
    <w:p xmlns:wp14="http://schemas.microsoft.com/office/word/2010/wordml" w:rsidP="7EC2194F" wp14:paraId="5DE790CA" wp14:textId="67B82A77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</w:pPr>
    </w:p>
    <w:p xmlns:wp14="http://schemas.microsoft.com/office/word/2010/wordml" w:rsidP="7EC2194F" wp14:paraId="5C1A07E2" wp14:textId="1B41D18C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7EC2194F" w:rsidP="7EC2194F" w:rsidRDefault="7EC2194F" w14:paraId="3D98C829" w14:textId="2AC7B0D8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D0084DB" w:rsidP="7EC2194F" w:rsidRDefault="3D0084DB" w14:paraId="6FA97AC7" w14:textId="79D230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EC2194F" w:rsidR="3D0084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Identificar comportamientos: estacionalidad, tendencia, variabilidad, demanda intermitente, etc. de los productos más importantes. Elaborar algunas conclusiones al respecto.</w:t>
      </w:r>
    </w:p>
    <w:p w:rsidR="7EC2194F" w:rsidP="7EC2194F" w:rsidRDefault="7EC2194F" w14:paraId="4E4F66CD" w14:textId="4E3D259F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257CC4C" w:rsidP="7EC2194F" w:rsidRDefault="3257CC4C" w14:paraId="44595405" w14:textId="2A8EDCF0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EC2194F" w:rsidR="3257CC4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3. Identificación de comportamientos de demanda de los productos más importantes</w:t>
      </w:r>
    </w:p>
    <w:p w:rsidR="3257CC4C" w:rsidP="7EC2194F" w:rsidRDefault="3257CC4C" w14:paraId="355F3DD4" w14:textId="581F51C3">
      <w:pPr>
        <w:pStyle w:val="Normal"/>
        <w:jc w:val="both"/>
      </w:pPr>
      <w:r w:rsidRPr="7EC2194F" w:rsidR="3257CC4C">
        <w:rPr>
          <w:rFonts w:ascii="Times New Roman" w:hAnsi="Times New Roman" w:eastAsia="Times New Roman" w:cs="Times New Roman"/>
          <w:sz w:val="24"/>
          <w:szCs w:val="24"/>
        </w:rPr>
        <w:t>Con el fin de identificar el comportamiento de la demanda de los productos más representativos, se analizaron las series históricas mensuales correspondientes a los SKU_191, SKU_153, SKU_099, SKU_073 y SKU_041, cada una con un total de 120 observaciones. Para ello, se calcularon indicadores estadísticos descriptivos como la media, varianza, desviación estándar y coeficiente de variación, complementando el análisis con la interpretación gráfica de cada serie temporal.</w:t>
      </w:r>
    </w:p>
    <w:p w:rsidR="3257CC4C" w:rsidP="7EC2194F" w:rsidRDefault="3257CC4C" w14:paraId="627EEB12" w14:textId="666FF030">
      <w:pPr>
        <w:pStyle w:val="Normal"/>
        <w:jc w:val="both"/>
      </w:pPr>
      <w:r w:rsidRPr="7EC2194F" w:rsidR="3257CC4C">
        <w:rPr>
          <w:rFonts w:ascii="Times New Roman" w:hAnsi="Times New Roman" w:eastAsia="Times New Roman" w:cs="Times New Roman"/>
          <w:sz w:val="24"/>
          <w:szCs w:val="24"/>
        </w:rPr>
        <w:t>Este análisis permitió identificar patrones asociados a estabilidad, variabilidad, tendencia, estacionalidad y demanda intermitente, elementos fundamentales para la definición de políticas de inventario y pronósticos de demanda.</w:t>
      </w:r>
    </w:p>
    <w:p w:rsidR="3257CC4C" w:rsidP="7EC2194F" w:rsidRDefault="3257CC4C" w14:paraId="67589D0C" w14:textId="28CBA17A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EC2194F" w:rsidR="3257CC4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3.1. Análisis del comportamiento de la demanda – SKU_191</w:t>
      </w:r>
    </w:p>
    <w:p w:rsidR="3257CC4C" w:rsidP="7EC2194F" w:rsidRDefault="3257CC4C" w14:paraId="022EF713" w14:textId="2F28E2D0">
      <w:pPr>
        <w:pStyle w:val="Normal"/>
        <w:jc w:val="both"/>
      </w:pPr>
      <w:r w:rsidRPr="7EC2194F" w:rsidR="3257CC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SKU_191 presenta una demanda promedio de 445 unidades mensuales, con una desviación estándar de 115,66 unidades y un coeficiente de variación de 25,98 %, lo que indica una variabilidad moderada. La serie histórica muestra fluctuaciones alrededor de un promedio relativamente constante, sin evidenciar una tendencia creciente o decreciente claramente definida.</w:t>
      </w:r>
    </w:p>
    <w:p w:rsidR="04BA5505" w:rsidP="7EC2194F" w:rsidRDefault="04BA5505" w14:paraId="4D0FF2ED" w14:textId="538912D2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7EC2194F" w:rsidR="04BA5505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Tabla X.</w:t>
      </w:r>
      <w:r w:rsidRPr="7EC2194F" w:rsidR="04BA550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Estadísticos descriptivos del SKU_191</w:t>
      </w:r>
    </w:p>
    <w:tbl>
      <w:tblPr>
        <w:tblStyle w:val="GridTable1Light-Accent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85"/>
        <w:gridCol w:w="1680"/>
      </w:tblGrid>
      <w:tr w:rsidR="7EC2194F" w:rsidTr="7EC2194F" w14:paraId="7045259A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007F40FB" w:rsidP="7EC2194F" w:rsidRDefault="007F40FB" w14:paraId="5E1F7598" w14:textId="2DA93FD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007F40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Indicador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007F40FB" w:rsidP="7EC2194F" w:rsidRDefault="007F40FB" w14:paraId="09CC35B6" w14:textId="2B2D755A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007F40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Valor</w:t>
            </w:r>
          </w:p>
        </w:tc>
      </w:tr>
      <w:tr w:rsidR="7EC2194F" w:rsidTr="7EC2194F" w14:paraId="4F279C3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2A4F0CA2" w14:textId="3EE0CE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de observaciones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7EC2194F" w:rsidP="7EC2194F" w:rsidRDefault="7EC2194F" w14:paraId="6E9EC95D" w14:textId="01765B6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</w:t>
            </w:r>
          </w:p>
        </w:tc>
      </w:tr>
      <w:tr w:rsidR="7EC2194F" w:rsidTr="7EC2194F" w14:paraId="5931C3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36305174" w14:textId="5C5254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7EC2194F" w:rsidP="7EC2194F" w:rsidRDefault="7EC2194F" w14:paraId="1BFB0E78" w14:textId="1E343974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445</w:t>
            </w:r>
            <w:r w:rsidRPr="7EC2194F" w:rsidR="024FF8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7EC2194F" w:rsidR="516E5B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unidades</w:t>
            </w:r>
          </w:p>
        </w:tc>
      </w:tr>
      <w:tr w:rsidR="7EC2194F" w:rsidTr="7EC2194F" w14:paraId="30742B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13CB1851" w14:textId="0278DB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Varianza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7EC2194F" w:rsidP="7EC2194F" w:rsidRDefault="7EC2194F" w14:paraId="51C4D741" w14:textId="1128FEF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13378,02</w:t>
            </w:r>
          </w:p>
        </w:tc>
      </w:tr>
      <w:tr w:rsidR="7EC2194F" w:rsidTr="7EC2194F" w14:paraId="0273C12F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4837E3A8" w14:textId="56E8CD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Desviación estándar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7EC2194F" w:rsidP="7EC2194F" w:rsidRDefault="7EC2194F" w14:paraId="15CC25A0" w14:textId="7D5F9918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115,66</w:t>
            </w:r>
          </w:p>
        </w:tc>
      </w:tr>
      <w:tr w:rsidR="7EC2194F" w:rsidTr="7EC2194F" w14:paraId="5E6CCDE9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6B5BA029" w14:textId="222384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Coeficiente de variación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7EC2194F" w:rsidP="7EC2194F" w:rsidRDefault="7EC2194F" w14:paraId="0CDA0B9F" w14:textId="66818804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25,98</w:t>
            </w:r>
            <w:r w:rsidRPr="7EC2194F" w:rsidR="269CC2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%</w:t>
            </w:r>
          </w:p>
        </w:tc>
      </w:tr>
    </w:tbl>
    <w:p w:rsidR="3143BF25" w:rsidP="7EC2194F" w:rsidRDefault="3143BF25" w14:paraId="753F8453" w14:textId="34784848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EC2194F" w:rsidR="3143BF25">
        <w:rPr>
          <w:rFonts w:ascii="Times New Roman" w:hAnsi="Times New Roman" w:eastAsia="Times New Roman" w:cs="Times New Roman"/>
          <w:sz w:val="24"/>
          <w:szCs w:val="24"/>
        </w:rPr>
        <w:t>En la Figura X se presenta el comportamiento histórico de la demanda mensual del SKU_191.</w:t>
      </w:r>
    </w:p>
    <w:p w:rsidR="29A25B90" w:rsidP="7EC2194F" w:rsidRDefault="29A25B90" w14:paraId="5D47EE0D" w14:textId="77356D7C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9A25B90">
        <w:drawing>
          <wp:inline wp14:editId="038183C0" wp14:anchorId="7715049B">
            <wp:extent cx="4578493" cy="2761727"/>
            <wp:effectExtent l="0" t="0" r="0" b="0"/>
            <wp:docPr id="90173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73363" name="Picture 90173363"/>
                    <pic:cNvPicPr/>
                  </pic:nvPicPr>
                  <pic:blipFill>
                    <a:blip xmlns:r="http://schemas.openxmlformats.org/officeDocument/2006/relationships" r:embed="rId1523695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493" cy="27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21492" w:rsidP="7EC2194F" w:rsidRDefault="70F21492" w14:paraId="7D4CE238" w14:textId="1D9DB8E1">
      <w:pPr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7EC2194F" w:rsidR="70F2149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s-ES"/>
        </w:rPr>
        <w:t>Figura X.</w:t>
      </w:r>
      <w:r w:rsidRPr="7EC2194F" w:rsidR="70F2149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Comportamiento histórico de la demanda del SKU_191</w:t>
      </w:r>
    </w:p>
    <w:p w:rsidR="12A39817" w:rsidP="7EC2194F" w:rsidRDefault="12A39817" w14:paraId="209347B5" w14:textId="45EEF359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EC2194F" w:rsidR="12A398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 igual manera, no se identifican patrones repetitivos que permitan afirmar la existencia de estacionalidad marcada. Aunque se presentan algunos picos de demanda superiores a 700 unidades y ciertos períodos cercanos a 200 unidades, estos comportamientos ocurren de manera aislada y no siguen una periodicidad constante.</w:t>
      </w:r>
    </w:p>
    <w:p w:rsidR="12A39817" w:rsidP="7EC2194F" w:rsidRDefault="12A39817" w14:paraId="40E830CA" w14:textId="4C0EE348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EC2194F" w:rsidR="12A398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producto tampoco presenta demanda intermitente, ya que durante todos los períodos analizados se registran consumos positivos y relativamente continuos. En términos generales, el SKU_191 puede clasificarse como un producto de demanda estable con variabilidad moderada, adecuado para políticas de inventario tradicionales basadas en demanda promedio y stock de seguridad.</w:t>
      </w:r>
    </w:p>
    <w:p w:rsidR="12A39817" w:rsidP="7EC2194F" w:rsidRDefault="12A39817" w14:paraId="7768AF72" w14:textId="7504FD6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7EC2194F" w:rsidR="12A398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3.2. Análisis del comportamiento de la demanda – SKU_153</w:t>
      </w:r>
    </w:p>
    <w:p w:rsidR="12A39817" w:rsidP="7EC2194F" w:rsidRDefault="12A39817" w14:paraId="3913EA52" w14:textId="2CD245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EC2194F" w:rsidR="12A398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SKU_153 presenta un comportamiento similar al SKU_191. La demanda promedio es de aproximadamente 455 unidades mensuales, con un coeficiente de variación de 25,38 %, evidenciando una variabilidad moderada y un comportamiento relativamente estable.</w:t>
      </w:r>
    </w:p>
    <w:p w:rsidR="38DB39B3" w:rsidP="7EC2194F" w:rsidRDefault="38DB39B3" w14:paraId="0BC97A08" w14:textId="7C10AEDB">
      <w:pPr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7EC2194F" w:rsidR="38DB39B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s-ES"/>
        </w:rPr>
        <w:t>Tabla X.</w:t>
      </w:r>
      <w:r w:rsidRPr="7EC2194F" w:rsidR="38DB39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Estadísticos descriptivos del SKU_153</w:t>
      </w:r>
    </w:p>
    <w:tbl>
      <w:tblPr>
        <w:tblStyle w:val="GridTable1Light-Accent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85"/>
        <w:gridCol w:w="1605"/>
      </w:tblGrid>
      <w:tr w:rsidR="7EC2194F" w:rsidTr="7EC2194F" w14:paraId="1829E08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72F15889" w14:textId="2DA93FD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Indicador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5" w:type="dxa"/>
            <w:tcMar/>
          </w:tcPr>
          <w:p w:rsidR="7EC2194F" w:rsidP="7EC2194F" w:rsidRDefault="7EC2194F" w14:paraId="062E7E06" w14:textId="2B2D755A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Valor</w:t>
            </w:r>
          </w:p>
        </w:tc>
      </w:tr>
      <w:tr w:rsidR="7EC2194F" w:rsidTr="7EC2194F" w14:paraId="7E0A86E8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36CE9D8B" w14:textId="3EE0CE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de observaciones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5" w:type="dxa"/>
            <w:tcMar/>
          </w:tcPr>
          <w:p w:rsidR="7EC2194F" w:rsidP="7EC2194F" w:rsidRDefault="7EC2194F" w14:paraId="63799420" w14:textId="01765B6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</w:t>
            </w:r>
          </w:p>
        </w:tc>
      </w:tr>
      <w:tr w:rsidR="7EC2194F" w:rsidTr="7EC2194F" w14:paraId="097A59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08559415" w14:textId="5C5254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5" w:type="dxa"/>
            <w:tcMar/>
          </w:tcPr>
          <w:p w:rsidR="7EC2194F" w:rsidP="7EC2194F" w:rsidRDefault="7EC2194F" w14:paraId="28D7723E" w14:textId="19C8690D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445 </w:t>
            </w:r>
            <w:r w:rsidRPr="7EC2194F" w:rsidR="4ECCA7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unidades</w:t>
            </w:r>
          </w:p>
        </w:tc>
      </w:tr>
      <w:tr w:rsidR="7EC2194F" w:rsidTr="7EC2194F" w14:paraId="15FA3F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7EBFE274" w14:textId="0278DB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Varianza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5" w:type="dxa"/>
            <w:tcMar/>
          </w:tcPr>
          <w:p w:rsidR="7EC2194F" w:rsidP="7EC2194F" w:rsidRDefault="7EC2194F" w14:paraId="54F1681E" w14:textId="4EFC1E50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133</w:t>
            </w:r>
            <w:r w:rsidRPr="7EC2194F" w:rsidR="33AD88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43,93</w:t>
            </w:r>
          </w:p>
        </w:tc>
      </w:tr>
      <w:tr w:rsidR="7EC2194F" w:rsidTr="7EC2194F" w14:paraId="3698F7B9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61D1C607" w14:textId="56E8CD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Desviación estándar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5" w:type="dxa"/>
            <w:tcMar/>
          </w:tcPr>
          <w:p w:rsidR="7EC2194F" w:rsidP="7EC2194F" w:rsidRDefault="7EC2194F" w14:paraId="68DD9FC6" w14:textId="0DEB9465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115,</w:t>
            </w:r>
            <w:r w:rsidRPr="7EC2194F" w:rsidR="2E5A3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52</w:t>
            </w:r>
          </w:p>
        </w:tc>
      </w:tr>
      <w:tr w:rsidR="7EC2194F" w:rsidTr="7EC2194F" w14:paraId="35799AEE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7C798402" w14:textId="222384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Coeficiente de variación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5" w:type="dxa"/>
            <w:tcMar/>
          </w:tcPr>
          <w:p w:rsidR="7EC2194F" w:rsidP="7EC2194F" w:rsidRDefault="7EC2194F" w14:paraId="630D5622" w14:textId="40505CC4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25,</w:t>
            </w:r>
            <w:r w:rsidRPr="7EC2194F" w:rsidR="76EED9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8 %</w:t>
            </w:r>
          </w:p>
        </w:tc>
      </w:tr>
    </w:tbl>
    <w:p w:rsidR="38DB39B3" w:rsidP="7EC2194F" w:rsidRDefault="38DB39B3" w14:paraId="002F3822" w14:textId="729F416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7EC2194F" w:rsidR="38DB39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En la Figura X se presenta el comportamiento histórico de la demanda mensual del SKU_153.</w:t>
      </w:r>
    </w:p>
    <w:p w:rsidR="2D5F065B" w:rsidP="7EC2194F" w:rsidRDefault="2D5F065B" w14:paraId="28CB5AED" w14:textId="0D1C32DC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D5F065B">
        <w:drawing>
          <wp:inline wp14:editId="4E0F5326" wp14:anchorId="3E4557EE">
            <wp:extent cx="4584589" cy="2767824"/>
            <wp:effectExtent l="0" t="0" r="0" b="0"/>
            <wp:docPr id="482668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274073" name="Picture 752274073"/>
                    <pic:cNvPicPr/>
                  </pic:nvPicPr>
                  <pic:blipFill>
                    <a:blip xmlns:r="http://schemas.openxmlformats.org/officeDocument/2006/relationships" r:embed="rId226918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589" cy="27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DB39B3" w:rsidP="7EC2194F" w:rsidRDefault="38DB39B3" w14:paraId="0102CD73" w14:textId="4412E9D5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7EC2194F" w:rsidR="38DB39B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s-ES"/>
        </w:rPr>
        <w:t xml:space="preserve">Figura X. </w:t>
      </w:r>
      <w:r w:rsidRPr="7EC2194F" w:rsidR="38DB39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Comportamiento histórico de la demanda del SKU_153</w:t>
      </w:r>
    </w:p>
    <w:p w:rsidR="12D33F33" w:rsidP="7EC2194F" w:rsidRDefault="12D33F33" w14:paraId="36BB3CD7" w14:textId="16BB9C68">
      <w:pPr>
        <w:bidi w:val="0"/>
        <w:jc w:val="both"/>
      </w:pPr>
      <w:r w:rsidRPr="7EC2194F" w:rsidR="12D33F3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 partir de la serie temporal no se identifican tendencias estructurales de crecimiento o disminución de la demanda, ni patrones estacionales claramente definidos. Aunque existen algunos valores atípicos superiores a 700 unidades y períodos de baja demanda cercanos a 200 unidades, estos eventos ocurren de forma aislada.</w:t>
      </w:r>
    </w:p>
    <w:p w:rsidR="12D33F33" w:rsidP="7EC2194F" w:rsidRDefault="12D33F33" w14:paraId="49CC7E93" w14:textId="030CDB67">
      <w:pPr>
        <w:bidi w:val="0"/>
        <w:jc w:val="both"/>
      </w:pPr>
      <w:r w:rsidRPr="7EC2194F" w:rsidR="12D33F3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Desde el punto de vista logístico, el SKU_153 corresponde a un producto con demanda continua y relativamente predecible, lo cual facilita la administración del inventario y permite realizar estimaciones razonablemente confiables de la demanda futura.</w:t>
      </w:r>
    </w:p>
    <w:p w:rsidR="12D33F33" w:rsidP="7EC2194F" w:rsidRDefault="12D33F33" w14:paraId="286D14F8" w14:textId="23DE3C4F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EC2194F" w:rsidR="12D33F3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3.3. Análisis del comportamiento de la demanda – SKU_099</w:t>
      </w:r>
    </w:p>
    <w:p w:rsidR="12D33F33" w:rsidP="7EC2194F" w:rsidRDefault="12D33F33" w14:paraId="4782A16E" w14:textId="7818316A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EC2194F" w:rsidR="12D33F33">
        <w:rPr>
          <w:rFonts w:ascii="Times New Roman" w:hAnsi="Times New Roman" w:eastAsia="Times New Roman" w:cs="Times New Roman"/>
          <w:sz w:val="24"/>
          <w:szCs w:val="24"/>
        </w:rPr>
        <w:t>El SKU_099 presenta una demanda promedio cercana a 460 unidades mensuales y un coeficiente de variación de 25,49 %, reflejando un nivel de variabilidad moderado. La serie histórica evidencia oscilaciones frecuentes, aunque la mayoría de los valores se mantienen dentro de rangos relativamente similares durante el período analizado.</w:t>
      </w:r>
    </w:p>
    <w:p w:rsidR="62C6B381" w:rsidP="7EC2194F" w:rsidRDefault="62C6B381" w14:paraId="456B4D66" w14:textId="159D781A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7EC2194F" w:rsidR="62C6B38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Tabla X. </w:t>
      </w:r>
      <w:r w:rsidRPr="7EC2194F" w:rsidR="62C6B381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Estadísticos descriptivos del SKU_099</w:t>
      </w:r>
    </w:p>
    <w:tbl>
      <w:tblPr>
        <w:tblStyle w:val="GridTable1Light-Accent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85"/>
        <w:gridCol w:w="1755"/>
      </w:tblGrid>
      <w:tr w:rsidR="7EC2194F" w:rsidTr="7EC2194F" w14:paraId="1EE8A92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6648A919" w14:textId="2DA93FD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Indicador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7EC2194F" w:rsidP="7EC2194F" w:rsidRDefault="7EC2194F" w14:paraId="3711DBE5" w14:textId="2B2D755A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Valor</w:t>
            </w:r>
          </w:p>
        </w:tc>
      </w:tr>
      <w:tr w:rsidR="7EC2194F" w:rsidTr="7EC2194F" w14:paraId="10CE898F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283A48A3" w14:textId="3EE0CE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de observaciones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7EC2194F" w:rsidP="7EC2194F" w:rsidRDefault="7EC2194F" w14:paraId="59D53016" w14:textId="01765B6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</w:t>
            </w:r>
          </w:p>
        </w:tc>
      </w:tr>
      <w:tr w:rsidR="7EC2194F" w:rsidTr="7EC2194F" w14:paraId="15BAA1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79233E4C" w14:textId="5C5254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7EC2194F" w:rsidP="7EC2194F" w:rsidRDefault="7EC2194F" w14:paraId="699340E1" w14:textId="5D927017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  <w:r w:rsidRPr="7EC2194F" w:rsidR="1B9E37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60</w:t>
            </w:r>
            <w:r w:rsidRPr="7EC2194F" w:rsidR="59E733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unidades</w:t>
            </w:r>
          </w:p>
        </w:tc>
      </w:tr>
      <w:tr w:rsidR="7EC2194F" w:rsidTr="7EC2194F" w14:paraId="2E702B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7F385E3B" w14:textId="0278DB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Varianza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7EC2194F" w:rsidP="7EC2194F" w:rsidRDefault="7EC2194F" w14:paraId="3A0CB3D0" w14:textId="648711BA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13</w:t>
            </w:r>
            <w:r w:rsidRPr="7EC2194F" w:rsidR="554B3F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768,43</w:t>
            </w:r>
          </w:p>
        </w:tc>
      </w:tr>
      <w:tr w:rsidR="7EC2194F" w:rsidTr="7EC2194F" w14:paraId="1300F3D1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413FAA82" w14:textId="56E8CD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Desviación estándar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24B7A342" w:rsidP="7EC2194F" w:rsidRDefault="24B7A342" w14:paraId="110A1A70" w14:textId="2B421B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24B7A34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117,34</w:t>
            </w:r>
          </w:p>
        </w:tc>
      </w:tr>
      <w:tr w:rsidR="7EC2194F" w:rsidTr="7EC2194F" w14:paraId="19A7AC2A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5A59797B" w14:textId="222384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Coeficiente de variación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7EC2194F" w:rsidP="7EC2194F" w:rsidRDefault="7EC2194F" w14:paraId="280199BA" w14:textId="2751058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25,</w:t>
            </w:r>
            <w:r w:rsidRPr="7EC2194F" w:rsidR="7F5BAA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49</w:t>
            </w: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%</w:t>
            </w:r>
          </w:p>
        </w:tc>
      </w:tr>
    </w:tbl>
    <w:p w:rsidR="62C6B381" w:rsidP="7EC2194F" w:rsidRDefault="62C6B381" w14:paraId="11780F7C" w14:textId="6B8ABA55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EC2194F" w:rsidR="62C6B381">
        <w:rPr>
          <w:rFonts w:ascii="Times New Roman" w:hAnsi="Times New Roman" w:eastAsia="Times New Roman" w:cs="Times New Roman"/>
          <w:sz w:val="24"/>
          <w:szCs w:val="24"/>
        </w:rPr>
        <w:t>En la Figura X se presenta el comportamiento histórico de la demanda mensual del SKU_099.</w:t>
      </w:r>
    </w:p>
    <w:p w:rsidR="62C6B381" w:rsidP="7EC2194F" w:rsidRDefault="62C6B381" w14:paraId="427BF2AC" w14:textId="05028558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62C6B381">
        <w:drawing>
          <wp:inline wp14:editId="3013D760" wp14:anchorId="01D81C1A">
            <wp:extent cx="4584589" cy="2761727"/>
            <wp:effectExtent l="0" t="0" r="0" b="0"/>
            <wp:docPr id="725944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651497" name="Picture 532651497"/>
                    <pic:cNvPicPr/>
                  </pic:nvPicPr>
                  <pic:blipFill>
                    <a:blip xmlns:r="http://schemas.openxmlformats.org/officeDocument/2006/relationships" r:embed="rId542225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589" cy="27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C6B381" w:rsidP="7EC2194F" w:rsidRDefault="62C6B381" w14:paraId="74EA3021" w14:textId="0A80AA1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  <w:r w:rsidRPr="7EC2194F" w:rsidR="62C6B38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Figura </w:t>
      </w:r>
      <w:r w:rsidRPr="7EC2194F" w:rsidR="62C6B38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X</w:t>
      </w:r>
      <w:r w:rsidRPr="7EC2194F" w:rsidR="62C6B38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. </w:t>
      </w:r>
      <w:r w:rsidRPr="7EC2194F" w:rsidR="62C6B3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Comportamiento histórico de la demanda del SKU_099</w:t>
      </w:r>
    </w:p>
    <w:p w:rsidR="61AB8DE2" w:rsidP="7EC2194F" w:rsidRDefault="61AB8DE2" w14:paraId="0382145F" w14:textId="4516BFF0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EC2194F" w:rsidR="61AB8DE2">
        <w:rPr>
          <w:rFonts w:ascii="Times New Roman" w:hAnsi="Times New Roman" w:eastAsia="Times New Roman" w:cs="Times New Roman"/>
          <w:sz w:val="24"/>
          <w:szCs w:val="24"/>
        </w:rPr>
        <w:t>No se identifican tendencias crecientes o decrecientes claramente definidas ni patrones estacionales repetitivos. Asimismo, el producto no presenta demanda intermitente, ya que en todos los períodos se registran consumos positivos.</w:t>
      </w:r>
    </w:p>
    <w:p w:rsidR="61AB8DE2" w:rsidP="7EC2194F" w:rsidRDefault="61AB8DE2" w14:paraId="441CE419" w14:textId="66EE6A33">
      <w:pPr>
        <w:pStyle w:val="Normal"/>
        <w:jc w:val="both"/>
      </w:pPr>
      <w:r w:rsidRPr="7EC2194F" w:rsidR="61AB8DE2">
        <w:rPr>
          <w:rFonts w:ascii="Times New Roman" w:hAnsi="Times New Roman" w:eastAsia="Times New Roman" w:cs="Times New Roman"/>
          <w:sz w:val="24"/>
          <w:szCs w:val="24"/>
        </w:rPr>
        <w:t>Sin embargo, la serie presenta algunos picos de demanda superiores a 800 unidades y ciertos valores inferiores a 200 unidades, lo cual sugiere la presencia de variaciones ocasionales asociadas posiblemente a promociones, cambios en el mercado o comportamientos específicos del consumidor.</w:t>
      </w:r>
    </w:p>
    <w:p w:rsidR="61AB8DE2" w:rsidP="7EC2194F" w:rsidRDefault="61AB8DE2" w14:paraId="2CE520EC" w14:textId="53B19F3B">
      <w:pPr>
        <w:pStyle w:val="Normal"/>
        <w:jc w:val="both"/>
      </w:pPr>
      <w:r w:rsidRPr="7EC2194F" w:rsidR="61AB8DE2">
        <w:rPr>
          <w:rFonts w:ascii="Times New Roman" w:hAnsi="Times New Roman" w:eastAsia="Times New Roman" w:cs="Times New Roman"/>
          <w:sz w:val="24"/>
          <w:szCs w:val="24"/>
        </w:rPr>
        <w:t>En términos generales, el SKU_099 puede clasificarse como un producto de demanda relativamente estable, aunque con fluctuaciones moderadas que requieren incorporar inventario de seguridad para reducir el riesgo de faltantes.</w:t>
      </w:r>
    </w:p>
    <w:p w:rsidR="61AB8DE2" w:rsidP="7EC2194F" w:rsidRDefault="61AB8DE2" w14:paraId="58616935" w14:textId="1062FE0B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EC2194F" w:rsidR="61AB8DE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3.4. Análisis del comportamiento de la demanda – SKU_073</w:t>
      </w:r>
    </w:p>
    <w:p w:rsidR="61AB8DE2" w:rsidP="7EC2194F" w:rsidRDefault="61AB8DE2" w14:paraId="7D2B9590" w14:textId="10CAF21C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EC2194F" w:rsidR="61AB8DE2">
        <w:rPr>
          <w:rFonts w:ascii="Times New Roman" w:hAnsi="Times New Roman" w:eastAsia="Times New Roman" w:cs="Times New Roman"/>
          <w:sz w:val="24"/>
          <w:szCs w:val="24"/>
        </w:rPr>
        <w:t>El SKU_073 presenta una demanda promedio de 462 unidades mensuales y un coeficiente de variación de 21,41 %, siendo el producto con menor variabilidad entre los SKU analizados. Esto evidencia un comportamiento más estable y predecible respecto a los demás productos evaluados.</w:t>
      </w:r>
    </w:p>
    <w:p w:rsidR="14A4D5BD" w:rsidP="7EC2194F" w:rsidRDefault="14A4D5BD" w14:paraId="677812B6" w14:textId="078861B8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7EC2194F" w:rsidR="14A4D5B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Tabla X. </w:t>
      </w:r>
      <w:r w:rsidRPr="7EC2194F" w:rsidR="14A4D5B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Estadísticos descriptivos del SKU_073</w:t>
      </w:r>
    </w:p>
    <w:tbl>
      <w:tblPr>
        <w:tblStyle w:val="GridTable1Light-Accent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85"/>
        <w:gridCol w:w="1980"/>
      </w:tblGrid>
      <w:tr w:rsidR="7EC2194F" w:rsidTr="7EC2194F" w14:paraId="2F6DEF2D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17B7C1FD" w14:textId="2DA93FD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Indicador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7EC2194F" w:rsidP="7EC2194F" w:rsidRDefault="7EC2194F" w14:paraId="5EC5F244" w14:textId="2B2D755A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Valor</w:t>
            </w:r>
          </w:p>
        </w:tc>
      </w:tr>
      <w:tr w:rsidR="7EC2194F" w:rsidTr="7EC2194F" w14:paraId="5344A32E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53ADEDEE" w14:textId="3EE0CE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de observaciones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7EC2194F" w:rsidP="7EC2194F" w:rsidRDefault="7EC2194F" w14:paraId="579EBEAB" w14:textId="01765B6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</w:t>
            </w:r>
          </w:p>
        </w:tc>
      </w:tr>
      <w:tr w:rsidR="7EC2194F" w:rsidTr="7EC2194F" w14:paraId="716570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0C269624" w14:textId="5C5254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7EC2194F" w:rsidP="7EC2194F" w:rsidRDefault="7EC2194F" w14:paraId="3655CA3E" w14:textId="2F87E364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46</w:t>
            </w:r>
            <w:r w:rsidRPr="7EC2194F" w:rsidR="14DC61F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2 </w:t>
            </w: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unidades</w:t>
            </w:r>
          </w:p>
        </w:tc>
      </w:tr>
      <w:tr w:rsidR="7EC2194F" w:rsidTr="7EC2194F" w14:paraId="7F07E5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3CA54E3E" w14:textId="0278DB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Varianza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5E98DBF6" w:rsidP="7EC2194F" w:rsidRDefault="5E98DBF6" w14:paraId="7B13BB38" w14:textId="196417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5E98DB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9779,90</w:t>
            </w:r>
          </w:p>
        </w:tc>
      </w:tr>
      <w:tr w:rsidR="7EC2194F" w:rsidTr="7EC2194F" w14:paraId="26735348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6DF42052" w14:textId="56E8CD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Desviación estándar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5BBE8A11" w:rsidP="7EC2194F" w:rsidRDefault="5BBE8A11" w14:paraId="406D3353" w14:textId="7FF7FA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5BBE8A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98,89</w:t>
            </w:r>
          </w:p>
        </w:tc>
      </w:tr>
      <w:tr w:rsidR="7EC2194F" w:rsidTr="7EC2194F" w14:paraId="3AE385D8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64FC8419" w14:textId="222384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Coeficiente de variación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7EC2194F" w:rsidP="7EC2194F" w:rsidRDefault="7EC2194F" w14:paraId="4E123C44" w14:textId="2DAB936F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  <w:r w:rsidRPr="7EC2194F" w:rsidR="038861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1,41</w:t>
            </w: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%</w:t>
            </w:r>
          </w:p>
        </w:tc>
      </w:tr>
    </w:tbl>
    <w:p w:rsidR="7014692C" w:rsidP="7EC2194F" w:rsidRDefault="7014692C" w14:paraId="4F5D78F9" w14:textId="63800095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EC2194F" w:rsidR="7014692C">
        <w:rPr>
          <w:rFonts w:ascii="Times New Roman" w:hAnsi="Times New Roman" w:eastAsia="Times New Roman" w:cs="Times New Roman"/>
          <w:sz w:val="24"/>
          <w:szCs w:val="24"/>
        </w:rPr>
        <w:t>En la Figura X se presenta el comportamiento histórico de la demanda mensual del SKU_073.</w:t>
      </w:r>
    </w:p>
    <w:p w:rsidR="7EC2194F" w:rsidP="7EC2194F" w:rsidRDefault="7EC2194F" w14:paraId="2E9B9DE8" w14:textId="29BC1433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29A25B90" w:rsidP="7EC2194F" w:rsidRDefault="29A25B90" w14:paraId="5575F195" w14:textId="6EFA0974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9A25B90">
        <w:drawing>
          <wp:inline wp14:editId="2115F809" wp14:anchorId="6884BFC3">
            <wp:extent cx="4584589" cy="2761727"/>
            <wp:effectExtent l="0" t="0" r="0" b="0"/>
            <wp:docPr id="2097989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989981" name="Picture 2097989981"/>
                    <pic:cNvPicPr/>
                  </pic:nvPicPr>
                  <pic:blipFill>
                    <a:blip xmlns:r="http://schemas.openxmlformats.org/officeDocument/2006/relationships" r:embed="rId1153089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589" cy="27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9C91D" w:rsidP="7EC2194F" w:rsidRDefault="3DE9C91D" w14:paraId="0B9DED2F" w14:textId="2CC1FF20">
      <w:pPr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7EC2194F" w:rsidR="3DE9C91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s-ES"/>
        </w:rPr>
        <w:t xml:space="preserve">Figura X. </w:t>
      </w:r>
      <w:r w:rsidRPr="7EC2194F" w:rsidR="3DE9C91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ES"/>
        </w:rPr>
        <w:t>Comportamiento histórico de la demanda del SKU_073</w:t>
      </w:r>
    </w:p>
    <w:p w:rsidR="0EAAFA05" w:rsidP="7EC2194F" w:rsidRDefault="0EAAFA05" w14:paraId="0D0B5791" w14:textId="43EAF332">
      <w:pPr>
        <w:jc w:val="both"/>
      </w:pPr>
      <w:r w:rsidRPr="7EC2194F" w:rsidR="0EAAFA0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serie histórica no presenta tendencias definidas ni patrones estacionales claros. Aunque existen algunos incrementos temporales de demanda cercanos a 700 unidades, estos no afectan significativamente la estabilidad general del comportamiento del producto.</w:t>
      </w:r>
    </w:p>
    <w:p w:rsidR="0EAAFA05" w:rsidP="7EC2194F" w:rsidRDefault="0EAAFA05" w14:paraId="4EEF0FE0" w14:textId="20546A05">
      <w:pPr>
        <w:jc w:val="both"/>
      </w:pPr>
      <w:r w:rsidRPr="7EC2194F" w:rsidR="0EAAFA0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Debido a su menor dispersión y mayor estabilidad relativa, el SKU_073 representa el producto más favorable para la planeación de inventarios y pronósticos de demanda, ya que reduce la incertidumbre asociada al consumo futuro.</w:t>
      </w:r>
    </w:p>
    <w:p w:rsidR="0EAAFA05" w:rsidP="7EC2194F" w:rsidRDefault="0EAAFA05" w14:paraId="58311101" w14:textId="7D1E7850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EC2194F" w:rsidR="0EAAFA0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3.5. Análisis del comportamiento de la demanda – SKU_041</w:t>
      </w:r>
    </w:p>
    <w:p w:rsidR="0EAAFA05" w:rsidP="7EC2194F" w:rsidRDefault="0EAAFA05" w14:paraId="65F82611" w14:textId="0D1F5E68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EC2194F" w:rsidR="0EAAFA05">
        <w:rPr>
          <w:rFonts w:ascii="Times New Roman" w:hAnsi="Times New Roman" w:eastAsia="Times New Roman" w:cs="Times New Roman"/>
          <w:sz w:val="24"/>
          <w:szCs w:val="24"/>
        </w:rPr>
        <w:t>El SKU_041 presenta una demanda promedio de 374 unidades mensuales y un coeficiente de variación de 26,21 %, lo que evidencia una variabilidad moderada ligeramente superior a la observada en otros SKU analizados.</w:t>
      </w:r>
    </w:p>
    <w:p w:rsidR="675E61D5" w:rsidP="7EC2194F" w:rsidRDefault="675E61D5" w14:paraId="292682A6" w14:textId="578D20D9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7EC2194F" w:rsidR="675E61D5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Tabla X.</w:t>
      </w:r>
      <w:r w:rsidRPr="7EC2194F" w:rsidR="675E61D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Estadísticos descriptivos del SKU_041</w:t>
      </w:r>
    </w:p>
    <w:tbl>
      <w:tblPr>
        <w:tblStyle w:val="GridTable1Light-Accent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85"/>
        <w:gridCol w:w="1980"/>
      </w:tblGrid>
      <w:tr w:rsidR="7EC2194F" w:rsidTr="7EC2194F" w14:paraId="7BE68D71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41BD7A42" w14:textId="2DA93FD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Indicador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7EC2194F" w:rsidP="7EC2194F" w:rsidRDefault="7EC2194F" w14:paraId="0DCD3D41" w14:textId="2B2D755A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Valor</w:t>
            </w:r>
          </w:p>
        </w:tc>
      </w:tr>
      <w:tr w:rsidR="7EC2194F" w:rsidTr="7EC2194F" w14:paraId="3D078EA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39031B0C" w14:textId="3EE0CE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de observaciones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7EC2194F" w:rsidP="7EC2194F" w:rsidRDefault="7EC2194F" w14:paraId="24F3B914" w14:textId="01765B6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</w:t>
            </w:r>
          </w:p>
        </w:tc>
      </w:tr>
      <w:tr w:rsidR="7EC2194F" w:rsidTr="7EC2194F" w14:paraId="3E336A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0716C951" w14:textId="5C5254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5CF81D0C" w:rsidP="7EC2194F" w:rsidRDefault="5CF81D0C" w14:paraId="1F93FB5A" w14:textId="7CA5F275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5CF81D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374</w:t>
            </w: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unidades</w:t>
            </w:r>
          </w:p>
        </w:tc>
      </w:tr>
      <w:tr w:rsidR="7EC2194F" w:rsidTr="7EC2194F" w14:paraId="2B7B92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273E4E35" w14:textId="0278DB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Varianza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3BD5CE64" w:rsidP="7EC2194F" w:rsidRDefault="3BD5CE64" w14:paraId="6EB97A6B" w14:textId="31AC09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3BD5CE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9604,20</w:t>
            </w:r>
          </w:p>
        </w:tc>
      </w:tr>
      <w:tr w:rsidR="7EC2194F" w:rsidTr="7EC2194F" w14:paraId="1F8BF4D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5E6C3F47" w14:textId="56E8CD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Desviación estándar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7EC2194F" w:rsidP="7EC2194F" w:rsidRDefault="7EC2194F" w14:paraId="6766A075" w14:textId="6C5A6B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98,</w:t>
            </w:r>
            <w:r w:rsidRPr="7EC2194F" w:rsidR="25B44D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00</w:t>
            </w:r>
          </w:p>
        </w:tc>
      </w:tr>
      <w:tr w:rsidR="7EC2194F" w:rsidTr="7EC2194F" w14:paraId="687E61EE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7EC2194F" w:rsidP="7EC2194F" w:rsidRDefault="7EC2194F" w14:paraId="286FEC37" w14:textId="222384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Coeficiente de variación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0" w:type="dxa"/>
            <w:tcMar/>
          </w:tcPr>
          <w:p w:rsidR="7EC2194F" w:rsidP="7EC2194F" w:rsidRDefault="7EC2194F" w14:paraId="7532D67A" w14:textId="1AB4F552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  <w:r w:rsidRPr="7EC2194F" w:rsidR="2F7799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6,2</w:t>
            </w:r>
            <w:r w:rsidRPr="7EC2194F" w:rsidR="7EC219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1%</w:t>
            </w:r>
          </w:p>
        </w:tc>
      </w:tr>
    </w:tbl>
    <w:p w:rsidR="647F6A10" w:rsidP="7EC2194F" w:rsidRDefault="647F6A10" w14:paraId="0E9151B8" w14:textId="2AD972C9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EC2194F" w:rsidR="647F6A10">
        <w:rPr>
          <w:rFonts w:ascii="Times New Roman" w:hAnsi="Times New Roman" w:eastAsia="Times New Roman" w:cs="Times New Roman"/>
          <w:sz w:val="24"/>
          <w:szCs w:val="24"/>
        </w:rPr>
        <w:t>En la Figura X se presenta el comportamiento histórico de la demanda mensual del SKU_041.</w:t>
      </w:r>
    </w:p>
    <w:p w:rsidR="7EC2194F" w:rsidP="7EC2194F" w:rsidRDefault="7EC2194F" w14:paraId="3C371032" w14:textId="7718C600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9A25B90" w:rsidP="7EC2194F" w:rsidRDefault="29A25B90" w14:paraId="60E99612" w14:textId="71D05FDB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9A25B90">
        <w:drawing>
          <wp:inline wp14:editId="5985BA4D" wp14:anchorId="74B46310">
            <wp:extent cx="4584589" cy="2773920"/>
            <wp:effectExtent l="0" t="0" r="0" b="0"/>
            <wp:docPr id="1759659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659349" name="Picture 1759659349"/>
                    <pic:cNvPicPr/>
                  </pic:nvPicPr>
                  <pic:blipFill>
                    <a:blip xmlns:r="http://schemas.openxmlformats.org/officeDocument/2006/relationships" r:embed="rId755168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589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95FA3" w:rsidP="7EC2194F" w:rsidRDefault="60595FA3" w14:paraId="2F9BBA2C" w14:textId="1368D45E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7EC2194F" w:rsidR="60595FA3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Figura X. </w:t>
      </w:r>
      <w:r w:rsidRPr="7EC2194F" w:rsidR="60595FA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Comportamiento histórico de la demanda del SKU_041</w:t>
      </w:r>
    </w:p>
    <w:p w:rsidR="2D8A087B" w:rsidP="7EC2194F" w:rsidRDefault="2D8A087B" w14:paraId="09B02448" w14:textId="3C7DDA12">
      <w:pPr>
        <w:jc w:val="both"/>
      </w:pPr>
      <w:r w:rsidRPr="7EC2194F" w:rsidR="2D8A08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serie temporal muestra fluctuaciones frecuentes alrededor de un promedio relativamente constante, sin evidenciar tendencias crecientes o decrecientes sostenidas. Tampoco se identifican patrones estacionales marcados, debido a que los picos y caídas de demanda ocurren de manera aislada y sin periodicidad constante.</w:t>
      </w:r>
    </w:p>
    <w:p w:rsidR="2D8A087B" w:rsidP="7EC2194F" w:rsidRDefault="2D8A087B" w14:paraId="4584C8DF" w14:textId="6CA25938">
      <w:pPr>
        <w:jc w:val="both"/>
      </w:pPr>
      <w:r w:rsidRPr="7EC2194F" w:rsidR="2D8A08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Aunque se presentan algunos valores atípicos cercanos a 600 y 700 unidades, así como períodos inferiores a 200 unidades, el producto mantiene un comportamiento relativamente estable y continuo, descartando la presencia de demanda intermitente.</w:t>
      </w:r>
    </w:p>
    <w:p w:rsidR="2D8A087B" w:rsidP="7EC2194F" w:rsidRDefault="2D8A087B" w14:paraId="4F8A49BE" w14:textId="11D5D33A">
      <w:pPr>
        <w:jc w:val="both"/>
      </w:pPr>
      <w:r w:rsidRPr="7EC2194F" w:rsidR="2D8A08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Desde la perspectiva de gestión de inventarios, el SKU_041 requiere políticas de inventario moderadamente flexibles, incorporando inventario de seguridad para responder a las fluctuaciones observadas en la demanda.</w:t>
      </w:r>
    </w:p>
    <w:p w:rsidR="7EC2194F" w:rsidP="7EC2194F" w:rsidRDefault="7EC2194F" w14:paraId="4A625FE9" w14:textId="6FFF7072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EC2194F" w:rsidP="7EC2194F" w:rsidRDefault="7EC2194F" w14:paraId="3BCC8B19" w14:textId="01A5B622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3f5b8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8DA42C"/>
    <w:rsid w:val="007F40FB"/>
    <w:rsid w:val="01A11CD8"/>
    <w:rsid w:val="0218718A"/>
    <w:rsid w:val="024FF853"/>
    <w:rsid w:val="038861BC"/>
    <w:rsid w:val="04964DAC"/>
    <w:rsid w:val="04BA5505"/>
    <w:rsid w:val="05D90791"/>
    <w:rsid w:val="08D49FC3"/>
    <w:rsid w:val="08D49FC3"/>
    <w:rsid w:val="0A080EBA"/>
    <w:rsid w:val="0EAAFA05"/>
    <w:rsid w:val="12A39817"/>
    <w:rsid w:val="12C10209"/>
    <w:rsid w:val="12D33F33"/>
    <w:rsid w:val="14A4D5BD"/>
    <w:rsid w:val="14DC61F0"/>
    <w:rsid w:val="1564C9AA"/>
    <w:rsid w:val="1564C9AA"/>
    <w:rsid w:val="18FC1B47"/>
    <w:rsid w:val="1A0FB42E"/>
    <w:rsid w:val="1B9E376C"/>
    <w:rsid w:val="1D1CB28A"/>
    <w:rsid w:val="1DE4433D"/>
    <w:rsid w:val="1E4C56DB"/>
    <w:rsid w:val="1F8DA42C"/>
    <w:rsid w:val="226E025A"/>
    <w:rsid w:val="22D45DBF"/>
    <w:rsid w:val="24B7A342"/>
    <w:rsid w:val="25B44DC7"/>
    <w:rsid w:val="25B99043"/>
    <w:rsid w:val="269CC2D5"/>
    <w:rsid w:val="279081BC"/>
    <w:rsid w:val="27FFB205"/>
    <w:rsid w:val="29A25B90"/>
    <w:rsid w:val="2D5F065B"/>
    <w:rsid w:val="2D8A087B"/>
    <w:rsid w:val="2DDB2674"/>
    <w:rsid w:val="2DDB2674"/>
    <w:rsid w:val="2E5A3260"/>
    <w:rsid w:val="2F36749B"/>
    <w:rsid w:val="2F7799B0"/>
    <w:rsid w:val="30F58D35"/>
    <w:rsid w:val="3143BF25"/>
    <w:rsid w:val="3257CC4C"/>
    <w:rsid w:val="33AD8884"/>
    <w:rsid w:val="36B615FD"/>
    <w:rsid w:val="3896982D"/>
    <w:rsid w:val="3896982D"/>
    <w:rsid w:val="38DB39B3"/>
    <w:rsid w:val="3A6D0922"/>
    <w:rsid w:val="3BD5CE64"/>
    <w:rsid w:val="3C9DAB90"/>
    <w:rsid w:val="3D0084DB"/>
    <w:rsid w:val="3DE9C91D"/>
    <w:rsid w:val="3E4E4E0C"/>
    <w:rsid w:val="3E4E4E0C"/>
    <w:rsid w:val="44958273"/>
    <w:rsid w:val="44958273"/>
    <w:rsid w:val="49E4ECBA"/>
    <w:rsid w:val="4B6D3DCA"/>
    <w:rsid w:val="4E25A51D"/>
    <w:rsid w:val="4E943181"/>
    <w:rsid w:val="4E943181"/>
    <w:rsid w:val="4ECCA754"/>
    <w:rsid w:val="516E5B0E"/>
    <w:rsid w:val="51F3E47E"/>
    <w:rsid w:val="554B3FDF"/>
    <w:rsid w:val="586D7FA9"/>
    <w:rsid w:val="59936BA5"/>
    <w:rsid w:val="59E733CB"/>
    <w:rsid w:val="5A0722A2"/>
    <w:rsid w:val="5BBE8A11"/>
    <w:rsid w:val="5CF81D0C"/>
    <w:rsid w:val="5E98DBF6"/>
    <w:rsid w:val="60595FA3"/>
    <w:rsid w:val="61AB8DE2"/>
    <w:rsid w:val="623378A6"/>
    <w:rsid w:val="62C6B381"/>
    <w:rsid w:val="647F6A10"/>
    <w:rsid w:val="6669E267"/>
    <w:rsid w:val="675E61D5"/>
    <w:rsid w:val="6D674F5A"/>
    <w:rsid w:val="6D674F5A"/>
    <w:rsid w:val="6DE8B507"/>
    <w:rsid w:val="7014692C"/>
    <w:rsid w:val="70F21492"/>
    <w:rsid w:val="75B34FFF"/>
    <w:rsid w:val="76EED918"/>
    <w:rsid w:val="76F72A31"/>
    <w:rsid w:val="76F72A31"/>
    <w:rsid w:val="79CA1B16"/>
    <w:rsid w:val="79CA1B16"/>
    <w:rsid w:val="7B2F6F13"/>
    <w:rsid w:val="7E1C1126"/>
    <w:rsid w:val="7EC2194F"/>
    <w:rsid w:val="7ED02AD1"/>
    <w:rsid w:val="7F5BA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D937"/>
  <w15:chartTrackingRefBased/>
  <w15:docId w15:val="{2850D145-7497-4799-A381-446D4A0E13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EC2194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EC219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6266260" /><Relationship Type="http://schemas.openxmlformats.org/officeDocument/2006/relationships/image" Target="/media/image2.png" Id="rId1523695929" /><Relationship Type="http://schemas.openxmlformats.org/officeDocument/2006/relationships/image" Target="/media/image3.png" Id="rId226918621" /><Relationship Type="http://schemas.openxmlformats.org/officeDocument/2006/relationships/image" Target="/media/image4.png" Id="rId542225097" /><Relationship Type="http://schemas.openxmlformats.org/officeDocument/2006/relationships/image" Target="/media/image5.png" Id="rId1153089103" /><Relationship Type="http://schemas.openxmlformats.org/officeDocument/2006/relationships/image" Target="/media/image6.png" Id="rId755168867" /><Relationship Type="http://schemas.openxmlformats.org/officeDocument/2006/relationships/numbering" Target="numbering.xml" Id="R551b3b85bbcf45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2026-05-26T23:39:43.6702180Z</dcterms:created>
  <dcterms:modified xsi:type="dcterms:W3CDTF">2026-05-27T02:20:55.8324683Z</dcterms:modified>
  <dc:creator>LAURA NATALIA GONZALEZ AREVALO</dc:creator>
  <lastModifiedBy>LAURA NATALIA GONZALEZ AREVALO</lastModifiedBy>
</coreProperties>
</file>