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left"/>
      </w:pPr>
      <w:r>
        <w:t>Qlyraxis Technical Report</w:t>
      </w:r>
    </w:p>
    <w:p>
      <w:r>
        <w:rPr>
          <w:b/>
          <w:sz w:val="30"/>
        </w:rPr>
        <w:t>Design implementation and measured performance</w:t>
      </w:r>
    </w:p>
    <w:p/>
    <w:p>
      <w:r>
        <w:rPr>
          <w:sz w:val="22"/>
        </w:rPr>
        <w:t>Smart India Hackathon Problem Statement 26169</w:t>
      </w:r>
    </w:p>
    <w:p>
      <w:r>
        <w:rPr>
          <w:sz w:val="22"/>
        </w:rPr>
        <w:t>Indian Space Research Organisation</w:t>
      </w:r>
    </w:p>
    <w:p>
      <w:r>
        <w:rPr>
          <w:sz w:val="22"/>
        </w:rPr>
        <w:t>Theme Smart Automation</w:t>
      </w:r>
    </w:p>
    <w:p>
      <w:r>
        <w:rPr>
          <w:sz w:val="22"/>
        </w:rPr>
        <w:t>Qlyraxis SIH Team</w:t>
      </w:r>
    </w:p>
    <w:p>
      <w:r>
        <w:rPr>
          <w:sz w:val="22"/>
        </w:rPr>
        <w:t>September 2026</w:t>
      </w:r>
    </w:p>
    <w:p/>
    <w:p>
      <w:r>
        <w:rPr>
          <w:color w:val="2D4250"/>
          <w:sz w:val="24"/>
        </w:rPr>
        <w:t>AI assisted virtual camera tracking for coarse alignment of mobile free space optical communication terminals</w:t>
      </w:r>
    </w:p>
    <w:p>
      <w:r>
        <w:br w:type="page"/>
      </w:r>
    </w:p>
    <w:p>
      <w:pPr>
        <w:pStyle w:val="Heading1"/>
      </w:pPr>
      <w:r>
        <w:t>Executive Summary</w:t>
      </w:r>
    </w:p>
    <w:p>
      <w:r>
        <w:t>Qlyraxis implements the coarse pointing acquisition and tracking stage required before a fine optical steering mechanism can establish a mobile FSOC link. The application creates a repeatable virtual world, renders narrow optical beacons through configurable disturbances, detects and verifies candidates from pixels, predicts target motion, and commands a constrained virtual pan tilt camera. It also accepts recorded MP4 files and image sequences without using simulator state.</w:t>
      </w:r>
    </w:p>
    <w:p>
      <w:r>
        <w:t>Five 60 second benchmark runs met the supplied thresholds. Every scenario acquired within 2 seconds, every maximum centroid error stayed below 3.1 pixels, throughput remained above 24 FPS, and the timed dropout run reacquired in 0.633 seconds with 1.07 percent target loss. The results are generated from saved seeds and configuration files rather than manually entered claims.</w:t>
      </w:r>
    </w:p>
    <w:p>
      <w:pPr>
        <w:pStyle w:val="Heading2"/>
      </w:pPr>
      <w:r>
        <w:t>Problem Understanding</w:t>
      </w:r>
    </w:p>
    <w:p>
      <w:r>
        <w:t>An FSOC beam has a narrow angular footprint. Small errors caused by platform movement, vibration, turbulence, low contrast, or sensor noise can move the remote terminal outside the camera field of view. Coarse alignment must search the available field, distinguish a beacon from artifacts, estimate its image position, and keep it visible long enough for fine alignment to take over.</w:t>
      </w:r>
    </w:p>
    <w:p>
      <w:pPr>
        <w:pStyle w:val="Heading2"/>
      </w:pPr>
      <w:r>
        <w:t>Implemented Scope</w:t>
      </w:r>
    </w:p>
    <w:p>
      <w:pPr>
        <w:pStyle w:val="ListBullet"/>
      </w:pPr>
      <w:r>
        <w:t>Deterministic 2000 by 2000 virtual world and 640 by 480 camera viewport</w:t>
      </w:r>
    </w:p>
    <w:p>
      <w:pPr>
        <w:pStyle w:val="ListBullet"/>
      </w:pPr>
      <w:r>
        <w:t>Four target trajectories and bounded pan tilt dynamics</w:t>
      </w:r>
    </w:p>
    <w:p>
      <w:pPr>
        <w:pStyle w:val="ListBullet"/>
      </w:pPr>
      <w:r>
        <w:t>Hybrid computer vision detection with AI candidate verification</w:t>
      </w:r>
    </w:p>
    <w:p>
      <w:pPr>
        <w:pStyle w:val="ListBullet"/>
      </w:pPr>
      <w:r>
        <w:t>Kalman estimation PID control and explicit loss recovery states</w:t>
      </w:r>
    </w:p>
    <w:p>
      <w:pPr>
        <w:pStyle w:val="ListBullet"/>
      </w:pPr>
      <w:r>
        <w:t>Sensor atmosphere platform and beacon dropout disturbances</w:t>
      </w:r>
    </w:p>
    <w:p>
      <w:pPr>
        <w:pStyle w:val="ListBullet"/>
      </w:pPr>
      <w:r>
        <w:t>Desktop operation recorded media analysis and automatic reports</w:t>
      </w:r>
    </w:p>
    <w:p>
      <w:r>
        <w:br w:type="page"/>
      </w:r>
    </w:p>
    <w:p>
      <w:pPr>
        <w:pStyle w:val="Heading1"/>
      </w:pPr>
      <w:r>
        <w:t>Requirements and Success Criteria</w:t>
      </w:r>
    </w:p>
    <w:p>
      <w:r>
        <w:t>The software converts the problem statement into testable contracts. The tracker sees only rendered or decoded pixels. Ground truth is carried on a separate evaluation channel and is used only to calculate accuracy. This separation prevents an unrealistically easy solution that reads target coordinates directly from the simulator.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880"/>
            <w:shd w:fill="17324D"/>
            <w:vAlign w:val="center"/>
            <w:tcMar>
              <w:top w:w="90" w:type="dxa"/>
              <w:start w:w="110" w:type="dxa"/>
              <w:bottom w:w="90" w:type="dxa"/>
              <w:end w:w="110" w:type="dxa"/>
            </w:tcMar>
          </w:tcPr>
          <w:p>
            <w:r>
              <w:rPr>
                <w:b/>
                <w:color w:val="FFFFFF"/>
                <w:sz w:val="18"/>
              </w:rPr>
              <w:t>Requirement</w:t>
            </w:r>
          </w:p>
        </w:tc>
        <w:tc>
          <w:tcPr>
            <w:tcW w:type="dxa" w:w="4176"/>
            <w:shd w:fill="17324D"/>
            <w:vAlign w:val="center"/>
            <w:tcMar>
              <w:top w:w="90" w:type="dxa"/>
              <w:start w:w="110" w:type="dxa"/>
              <w:bottom w:w="90" w:type="dxa"/>
              <w:end w:w="110" w:type="dxa"/>
            </w:tcMar>
          </w:tcPr>
          <w:p>
            <w:r>
              <w:rPr>
                <w:b/>
                <w:color w:val="FFFFFF"/>
                <w:sz w:val="18"/>
              </w:rPr>
              <w:t>Configured value</w:t>
            </w:r>
          </w:p>
        </w:tc>
        <w:tc>
          <w:tcPr>
            <w:tcW w:type="dxa" w:w="2448"/>
            <w:shd w:fill="17324D"/>
            <w:vAlign w:val="center"/>
            <w:tcMar>
              <w:top w:w="90" w:type="dxa"/>
              <w:start w:w="110" w:type="dxa"/>
              <w:bottom w:w="90" w:type="dxa"/>
              <w:end w:w="110" w:type="dxa"/>
            </w:tcMar>
          </w:tcPr>
          <w:p>
            <w:r>
              <w:rPr>
                <w:b/>
                <w:color w:val="FFFFFF"/>
                <w:sz w:val="18"/>
              </w:rPr>
              <w:t>Acceptance threshold</w:t>
            </w:r>
          </w:p>
        </w:tc>
      </w:tr>
      <w:tr>
        <w:tc>
          <w:tcPr>
            <w:tcW w:type="dxa" w:w="2880"/>
            <w:vAlign w:val="center"/>
            <w:tcMar>
              <w:top w:w="90" w:type="dxa"/>
              <w:start w:w="110" w:type="dxa"/>
              <w:bottom w:w="90" w:type="dxa"/>
              <w:end w:w="110" w:type="dxa"/>
            </w:tcMar>
          </w:tcPr>
          <w:p>
            <w:pPr>
              <w:spacing w:after="0"/>
            </w:pPr>
            <w:r>
              <w:rPr>
                <w:sz w:val="17"/>
              </w:rPr>
              <w:t>World and camera</w:t>
            </w:r>
          </w:p>
        </w:tc>
        <w:tc>
          <w:tcPr>
            <w:tcW w:type="dxa" w:w="4176"/>
            <w:vAlign w:val="center"/>
            <w:tcMar>
              <w:top w:w="90" w:type="dxa"/>
              <w:start w:w="110" w:type="dxa"/>
              <w:bottom w:w="90" w:type="dxa"/>
              <w:end w:w="110" w:type="dxa"/>
            </w:tcMar>
          </w:tcPr>
          <w:p>
            <w:pPr>
              <w:spacing w:after="0"/>
            </w:pPr>
            <w:r>
              <w:rPr>
                <w:sz w:val="17"/>
              </w:rPr>
              <w:t>2000 by 2000 world  640 by 480 viewport</w:t>
            </w:r>
          </w:p>
        </w:tc>
        <w:tc>
          <w:tcPr>
            <w:tcW w:type="dxa" w:w="2448"/>
            <w:vAlign w:val="center"/>
            <w:tcMar>
              <w:top w:w="90" w:type="dxa"/>
              <w:start w:w="110" w:type="dxa"/>
              <w:bottom w:w="90" w:type="dxa"/>
              <w:end w:w="110" w:type="dxa"/>
            </w:tcMar>
          </w:tcPr>
          <w:p>
            <w:pPr>
              <w:spacing w:after="0"/>
            </w:pPr>
            <w:r>
              <w:rPr>
                <w:sz w:val="17"/>
              </w:rPr>
              <w:t>Configurable</w:t>
            </w:r>
          </w:p>
        </w:tc>
      </w:tr>
      <w:tr>
        <w:tc>
          <w:tcPr>
            <w:tcW w:type="dxa" w:w="2880"/>
            <w:vAlign w:val="center"/>
            <w:tcMar>
              <w:top w:w="90" w:type="dxa"/>
              <w:start w:w="110" w:type="dxa"/>
              <w:bottom w:w="90" w:type="dxa"/>
              <w:end w:w="110" w:type="dxa"/>
            </w:tcMar>
            <w:shd w:fill="EEF4F7"/>
          </w:tcPr>
          <w:p>
            <w:pPr>
              <w:spacing w:after="0"/>
            </w:pPr>
            <w:r>
              <w:rPr>
                <w:sz w:val="17"/>
              </w:rPr>
              <w:t>Field of view</w:t>
            </w:r>
          </w:p>
        </w:tc>
        <w:tc>
          <w:tcPr>
            <w:tcW w:type="dxa" w:w="4176"/>
            <w:vAlign w:val="center"/>
            <w:tcMar>
              <w:top w:w="90" w:type="dxa"/>
              <w:start w:w="110" w:type="dxa"/>
              <w:bottom w:w="90" w:type="dxa"/>
              <w:end w:w="110" w:type="dxa"/>
            </w:tcMar>
            <w:shd w:fill="EEF4F7"/>
          </w:tcPr>
          <w:p>
            <w:pPr>
              <w:spacing w:after="0"/>
            </w:pPr>
            <w:r>
              <w:rPr>
                <w:sz w:val="17"/>
              </w:rPr>
              <w:t>4 by 3 degrees</w:t>
            </w:r>
          </w:p>
        </w:tc>
        <w:tc>
          <w:tcPr>
            <w:tcW w:type="dxa" w:w="2448"/>
            <w:vAlign w:val="center"/>
            <w:tcMar>
              <w:top w:w="90" w:type="dxa"/>
              <w:start w:w="110" w:type="dxa"/>
              <w:bottom w:w="90" w:type="dxa"/>
              <w:end w:w="110" w:type="dxa"/>
            </w:tcMar>
            <w:shd w:fill="EEF4F7"/>
          </w:tcPr>
          <w:p>
            <w:pPr>
              <w:spacing w:after="0"/>
            </w:pPr>
            <w:r>
              <w:rPr>
                <w:sz w:val="17"/>
              </w:rPr>
              <w:t>Configurable</w:t>
            </w:r>
          </w:p>
        </w:tc>
      </w:tr>
      <w:tr>
        <w:tc>
          <w:tcPr>
            <w:tcW w:type="dxa" w:w="2880"/>
            <w:vAlign w:val="center"/>
            <w:tcMar>
              <w:top w:w="90" w:type="dxa"/>
              <w:start w:w="110" w:type="dxa"/>
              <w:bottom w:w="90" w:type="dxa"/>
              <w:end w:w="110" w:type="dxa"/>
            </w:tcMar>
          </w:tcPr>
          <w:p>
            <w:pPr>
              <w:spacing w:after="0"/>
            </w:pPr>
            <w:r>
              <w:rPr>
                <w:sz w:val="17"/>
              </w:rPr>
              <w:t>Camera update</w:t>
            </w:r>
          </w:p>
        </w:tc>
        <w:tc>
          <w:tcPr>
            <w:tcW w:type="dxa" w:w="4176"/>
            <w:vAlign w:val="center"/>
            <w:tcMar>
              <w:top w:w="90" w:type="dxa"/>
              <w:start w:w="110" w:type="dxa"/>
              <w:bottom w:w="90" w:type="dxa"/>
              <w:end w:w="110" w:type="dxa"/>
            </w:tcMar>
          </w:tcPr>
          <w:p>
            <w:pPr>
              <w:spacing w:after="0"/>
            </w:pPr>
            <w:r>
              <w:rPr>
                <w:sz w:val="17"/>
              </w:rPr>
              <w:t>30 Hz</w:t>
            </w:r>
          </w:p>
        </w:tc>
        <w:tc>
          <w:tcPr>
            <w:tcW w:type="dxa" w:w="2448"/>
            <w:vAlign w:val="center"/>
            <w:tcMar>
              <w:top w:w="90" w:type="dxa"/>
              <w:start w:w="110" w:type="dxa"/>
              <w:bottom w:w="90" w:type="dxa"/>
              <w:end w:w="110" w:type="dxa"/>
            </w:tcMar>
          </w:tcPr>
          <w:p>
            <w:pPr>
              <w:spacing w:after="0"/>
            </w:pPr>
            <w:r>
              <w:rPr>
                <w:sz w:val="17"/>
              </w:rPr>
              <w:t>At least 30 Hz</w:t>
            </w:r>
          </w:p>
        </w:tc>
      </w:tr>
      <w:tr>
        <w:tc>
          <w:tcPr>
            <w:tcW w:type="dxa" w:w="2880"/>
            <w:vAlign w:val="center"/>
            <w:tcMar>
              <w:top w:w="90" w:type="dxa"/>
              <w:start w:w="110" w:type="dxa"/>
              <w:bottom w:w="90" w:type="dxa"/>
              <w:end w:w="110" w:type="dxa"/>
            </w:tcMar>
            <w:shd w:fill="EEF4F7"/>
          </w:tcPr>
          <w:p>
            <w:pPr>
              <w:spacing w:after="0"/>
            </w:pPr>
            <w:r>
              <w:rPr>
                <w:sz w:val="17"/>
              </w:rPr>
              <w:t>Control update</w:t>
            </w:r>
          </w:p>
        </w:tc>
        <w:tc>
          <w:tcPr>
            <w:tcW w:type="dxa" w:w="4176"/>
            <w:vAlign w:val="center"/>
            <w:tcMar>
              <w:top w:w="90" w:type="dxa"/>
              <w:start w:w="110" w:type="dxa"/>
              <w:bottom w:w="90" w:type="dxa"/>
              <w:end w:w="110" w:type="dxa"/>
            </w:tcMar>
            <w:shd w:fill="EEF4F7"/>
          </w:tcPr>
          <w:p>
            <w:pPr>
              <w:spacing w:after="0"/>
            </w:pPr>
            <w:r>
              <w:rPr>
                <w:sz w:val="17"/>
              </w:rPr>
              <w:t>30 Hz</w:t>
            </w:r>
          </w:p>
        </w:tc>
        <w:tc>
          <w:tcPr>
            <w:tcW w:type="dxa" w:w="2448"/>
            <w:vAlign w:val="center"/>
            <w:tcMar>
              <w:top w:w="90" w:type="dxa"/>
              <w:start w:w="110" w:type="dxa"/>
              <w:bottom w:w="90" w:type="dxa"/>
              <w:end w:w="110" w:type="dxa"/>
            </w:tcMar>
            <w:shd w:fill="EEF4F7"/>
          </w:tcPr>
          <w:p>
            <w:pPr>
              <w:spacing w:after="0"/>
            </w:pPr>
            <w:r>
              <w:rPr>
                <w:sz w:val="17"/>
              </w:rPr>
              <w:t>At least 20 Hz</w:t>
            </w:r>
          </w:p>
        </w:tc>
      </w:tr>
      <w:tr>
        <w:tc>
          <w:tcPr>
            <w:tcW w:type="dxa" w:w="2880"/>
            <w:vAlign w:val="center"/>
            <w:tcMar>
              <w:top w:w="90" w:type="dxa"/>
              <w:start w:w="110" w:type="dxa"/>
              <w:bottom w:w="90" w:type="dxa"/>
              <w:end w:w="110" w:type="dxa"/>
            </w:tcMar>
          </w:tcPr>
          <w:p>
            <w:pPr>
              <w:spacing w:after="0"/>
            </w:pPr>
            <w:r>
              <w:rPr>
                <w:sz w:val="17"/>
              </w:rPr>
              <w:t>Pan and tilt speed</w:t>
            </w:r>
          </w:p>
        </w:tc>
        <w:tc>
          <w:tcPr>
            <w:tcW w:type="dxa" w:w="4176"/>
            <w:vAlign w:val="center"/>
            <w:tcMar>
              <w:top w:w="90" w:type="dxa"/>
              <w:start w:w="110" w:type="dxa"/>
              <w:bottom w:w="90" w:type="dxa"/>
              <w:end w:w="110" w:type="dxa"/>
            </w:tcMar>
          </w:tcPr>
          <w:p>
            <w:pPr>
              <w:spacing w:after="0"/>
            </w:pPr>
            <w:r>
              <w:rPr>
                <w:sz w:val="17"/>
              </w:rPr>
              <w:t>5 to 10 degrees per second</w:t>
            </w:r>
          </w:p>
        </w:tc>
        <w:tc>
          <w:tcPr>
            <w:tcW w:type="dxa" w:w="2448"/>
            <w:vAlign w:val="center"/>
            <w:tcMar>
              <w:top w:w="90" w:type="dxa"/>
              <w:start w:w="110" w:type="dxa"/>
              <w:bottom w:w="90" w:type="dxa"/>
              <w:end w:w="110" w:type="dxa"/>
            </w:tcMar>
          </w:tcPr>
          <w:p>
            <w:pPr>
              <w:spacing w:after="0"/>
            </w:pPr>
            <w:r>
              <w:rPr>
                <w:sz w:val="17"/>
              </w:rPr>
              <w:t>Within stated range</w:t>
            </w:r>
          </w:p>
        </w:tc>
      </w:tr>
      <w:tr>
        <w:tc>
          <w:tcPr>
            <w:tcW w:type="dxa" w:w="2880"/>
            <w:vAlign w:val="center"/>
            <w:tcMar>
              <w:top w:w="90" w:type="dxa"/>
              <w:start w:w="110" w:type="dxa"/>
              <w:bottom w:w="90" w:type="dxa"/>
              <w:end w:w="110" w:type="dxa"/>
            </w:tcMar>
            <w:shd w:fill="EEF4F7"/>
          </w:tcPr>
          <w:p>
            <w:pPr>
              <w:spacing w:after="0"/>
            </w:pPr>
            <w:r>
              <w:rPr>
                <w:sz w:val="17"/>
              </w:rPr>
              <w:t>Acquisition</w:t>
            </w:r>
          </w:p>
        </w:tc>
        <w:tc>
          <w:tcPr>
            <w:tcW w:type="dxa" w:w="4176"/>
            <w:vAlign w:val="center"/>
            <w:tcMar>
              <w:top w:w="90" w:type="dxa"/>
              <w:start w:w="110" w:type="dxa"/>
              <w:bottom w:w="90" w:type="dxa"/>
              <w:end w:w="110" w:type="dxa"/>
            </w:tcMar>
            <w:shd w:fill="EEF4F7"/>
          </w:tcPr>
          <w:p>
            <w:pPr>
              <w:spacing w:after="0"/>
            </w:pPr>
            <w:r>
              <w:rPr>
                <w:sz w:val="17"/>
              </w:rPr>
              <w:t>Measured per scenario</w:t>
            </w:r>
          </w:p>
        </w:tc>
        <w:tc>
          <w:tcPr>
            <w:tcW w:type="dxa" w:w="2448"/>
            <w:vAlign w:val="center"/>
            <w:tcMar>
              <w:top w:w="90" w:type="dxa"/>
              <w:start w:w="110" w:type="dxa"/>
              <w:bottom w:w="90" w:type="dxa"/>
              <w:end w:w="110" w:type="dxa"/>
            </w:tcMar>
            <w:shd w:fill="EEF4F7"/>
          </w:tcPr>
          <w:p>
            <w:pPr>
              <w:spacing w:after="0"/>
            </w:pPr>
            <w:r>
              <w:rPr>
                <w:sz w:val="17"/>
              </w:rPr>
              <w:t>At most 2 seconds</w:t>
            </w:r>
          </w:p>
        </w:tc>
      </w:tr>
      <w:tr>
        <w:tc>
          <w:tcPr>
            <w:tcW w:type="dxa" w:w="2880"/>
            <w:vAlign w:val="center"/>
            <w:tcMar>
              <w:top w:w="90" w:type="dxa"/>
              <w:start w:w="110" w:type="dxa"/>
              <w:bottom w:w="90" w:type="dxa"/>
              <w:end w:w="110" w:type="dxa"/>
            </w:tcMar>
          </w:tcPr>
          <w:p>
            <w:pPr>
              <w:spacing w:after="0"/>
            </w:pPr>
            <w:r>
              <w:rPr>
                <w:sz w:val="17"/>
              </w:rPr>
              <w:t>Reacquisition</w:t>
            </w:r>
          </w:p>
        </w:tc>
        <w:tc>
          <w:tcPr>
            <w:tcW w:type="dxa" w:w="4176"/>
            <w:vAlign w:val="center"/>
            <w:tcMar>
              <w:top w:w="90" w:type="dxa"/>
              <w:start w:w="110" w:type="dxa"/>
              <w:bottom w:w="90" w:type="dxa"/>
              <w:end w:w="110" w:type="dxa"/>
            </w:tcMar>
          </w:tcPr>
          <w:p>
            <w:pPr>
              <w:spacing w:after="0"/>
            </w:pPr>
            <w:r>
              <w:rPr>
                <w:sz w:val="17"/>
              </w:rPr>
              <w:t>Measured after target loss</w:t>
            </w:r>
          </w:p>
        </w:tc>
        <w:tc>
          <w:tcPr>
            <w:tcW w:type="dxa" w:w="2448"/>
            <w:vAlign w:val="center"/>
            <w:tcMar>
              <w:top w:w="90" w:type="dxa"/>
              <w:start w:w="110" w:type="dxa"/>
              <w:bottom w:w="90" w:type="dxa"/>
              <w:end w:w="110" w:type="dxa"/>
            </w:tcMar>
          </w:tcPr>
          <w:p>
            <w:pPr>
              <w:spacing w:after="0"/>
            </w:pPr>
            <w:r>
              <w:rPr>
                <w:sz w:val="17"/>
              </w:rPr>
              <w:t>At most 1 second</w:t>
            </w:r>
          </w:p>
        </w:tc>
      </w:tr>
      <w:tr>
        <w:tc>
          <w:tcPr>
            <w:tcW w:type="dxa" w:w="2880"/>
            <w:vAlign w:val="center"/>
            <w:tcMar>
              <w:top w:w="90" w:type="dxa"/>
              <w:start w:w="110" w:type="dxa"/>
              <w:bottom w:w="90" w:type="dxa"/>
              <w:end w:w="110" w:type="dxa"/>
            </w:tcMar>
            <w:shd w:fill="EEF4F7"/>
          </w:tcPr>
          <w:p>
            <w:pPr>
              <w:spacing w:after="0"/>
            </w:pPr>
            <w:r>
              <w:rPr>
                <w:sz w:val="17"/>
              </w:rPr>
              <w:t>Tracking error</w:t>
            </w:r>
          </w:p>
        </w:tc>
        <w:tc>
          <w:tcPr>
            <w:tcW w:type="dxa" w:w="4176"/>
            <w:vAlign w:val="center"/>
            <w:tcMar>
              <w:top w:w="90" w:type="dxa"/>
              <w:start w:w="110" w:type="dxa"/>
              <w:bottom w:w="90" w:type="dxa"/>
              <w:end w:w="110" w:type="dxa"/>
            </w:tcMar>
            <w:shd w:fill="EEF4F7"/>
          </w:tcPr>
          <w:p>
            <w:pPr>
              <w:spacing w:after="0"/>
            </w:pPr>
            <w:r>
              <w:rPr>
                <w:sz w:val="17"/>
              </w:rPr>
              <w:t>Centroid distance from truth</w:t>
            </w:r>
          </w:p>
        </w:tc>
        <w:tc>
          <w:tcPr>
            <w:tcW w:type="dxa" w:w="2448"/>
            <w:vAlign w:val="center"/>
            <w:tcMar>
              <w:top w:w="90" w:type="dxa"/>
              <w:start w:w="110" w:type="dxa"/>
              <w:bottom w:w="90" w:type="dxa"/>
              <w:end w:w="110" w:type="dxa"/>
            </w:tcMar>
            <w:shd w:fill="EEF4F7"/>
          </w:tcPr>
          <w:p>
            <w:pPr>
              <w:spacing w:after="0"/>
            </w:pPr>
            <w:r>
              <w:rPr>
                <w:sz w:val="17"/>
              </w:rPr>
              <w:t>At most 10 pixels</w:t>
            </w:r>
          </w:p>
        </w:tc>
      </w:tr>
      <w:tr>
        <w:tc>
          <w:tcPr>
            <w:tcW w:type="dxa" w:w="2880"/>
            <w:vAlign w:val="center"/>
            <w:tcMar>
              <w:top w:w="90" w:type="dxa"/>
              <w:start w:w="110" w:type="dxa"/>
              <w:bottom w:w="90" w:type="dxa"/>
              <w:end w:w="110" w:type="dxa"/>
            </w:tcMar>
          </w:tcPr>
          <w:p>
            <w:pPr>
              <w:spacing w:after="0"/>
            </w:pPr>
            <w:r>
              <w:rPr>
                <w:sz w:val="17"/>
              </w:rPr>
              <w:t>Target loss</w:t>
            </w:r>
          </w:p>
        </w:tc>
        <w:tc>
          <w:tcPr>
            <w:tcW w:type="dxa" w:w="4176"/>
            <w:vAlign w:val="center"/>
            <w:tcMar>
              <w:top w:w="90" w:type="dxa"/>
              <w:start w:w="110" w:type="dxa"/>
              <w:bottom w:w="90" w:type="dxa"/>
              <w:end w:w="110" w:type="dxa"/>
            </w:tcMar>
          </w:tcPr>
          <w:p>
            <w:pPr>
              <w:spacing w:after="0"/>
            </w:pPr>
            <w:r>
              <w:rPr>
                <w:sz w:val="17"/>
              </w:rPr>
              <w:t>Post acquisition unlocked frames</w:t>
            </w:r>
          </w:p>
        </w:tc>
        <w:tc>
          <w:tcPr>
            <w:tcW w:type="dxa" w:w="2448"/>
            <w:vAlign w:val="center"/>
            <w:tcMar>
              <w:top w:w="90" w:type="dxa"/>
              <w:start w:w="110" w:type="dxa"/>
              <w:bottom w:w="90" w:type="dxa"/>
              <w:end w:w="110" w:type="dxa"/>
            </w:tcMar>
          </w:tcPr>
          <w:p>
            <w:pPr>
              <w:spacing w:after="0"/>
            </w:pPr>
            <w:r>
              <w:rPr>
                <w:sz w:val="17"/>
              </w:rPr>
              <w:t>Below 5 percent</w:t>
            </w:r>
          </w:p>
        </w:tc>
      </w:tr>
      <w:tr>
        <w:tc>
          <w:tcPr>
            <w:tcW w:type="dxa" w:w="2880"/>
            <w:vAlign w:val="center"/>
            <w:tcMar>
              <w:top w:w="90" w:type="dxa"/>
              <w:start w:w="110" w:type="dxa"/>
              <w:bottom w:w="90" w:type="dxa"/>
              <w:end w:w="110" w:type="dxa"/>
            </w:tcMar>
            <w:shd w:fill="EEF4F7"/>
          </w:tcPr>
          <w:p>
            <w:pPr>
              <w:spacing w:after="0"/>
            </w:pPr>
            <w:r>
              <w:rPr>
                <w:sz w:val="17"/>
              </w:rPr>
              <w:t>Processing</w:t>
            </w:r>
          </w:p>
        </w:tc>
        <w:tc>
          <w:tcPr>
            <w:tcW w:type="dxa" w:w="4176"/>
            <w:vAlign w:val="center"/>
            <w:tcMar>
              <w:top w:w="90" w:type="dxa"/>
              <w:start w:w="110" w:type="dxa"/>
              <w:bottom w:w="90" w:type="dxa"/>
              <w:end w:w="110" w:type="dxa"/>
            </w:tcMar>
            <w:shd w:fill="EEF4F7"/>
          </w:tcPr>
          <w:p>
            <w:pPr>
              <w:spacing w:after="0"/>
            </w:pPr>
            <w:r>
              <w:rPr>
                <w:sz w:val="17"/>
              </w:rPr>
              <w:t>Wall clock frame processing</w:t>
            </w:r>
          </w:p>
        </w:tc>
        <w:tc>
          <w:tcPr>
            <w:tcW w:type="dxa" w:w="2448"/>
            <w:vAlign w:val="center"/>
            <w:tcMar>
              <w:top w:w="90" w:type="dxa"/>
              <w:start w:w="110" w:type="dxa"/>
              <w:bottom w:w="90" w:type="dxa"/>
              <w:end w:w="110" w:type="dxa"/>
            </w:tcMar>
            <w:shd w:fill="EEF4F7"/>
          </w:tcPr>
          <w:p>
            <w:pPr>
              <w:spacing w:after="0"/>
            </w:pPr>
            <w:r>
              <w:rPr>
                <w:sz w:val="17"/>
              </w:rPr>
              <w:t>At least 20 FPS</w:t>
            </w:r>
          </w:p>
        </w:tc>
      </w:tr>
    </w:tbl>
    <w:p/>
    <w:p>
      <w:r>
        <w:t>Each scenario stores its random seed, target motion, camera limits, disturbance values, duration, and log formats. Invalid values such as excessive jitter or camera speed are rejected before a run begins.</w:t>
      </w:r>
    </w:p>
    <w:p>
      <w:r>
        <w:br w:type="page"/>
      </w:r>
    </w:p>
    <w:p>
      <w:pPr>
        <w:pStyle w:val="Heading1"/>
      </w:pPr>
      <w:r>
        <w:t>System Architecture</w:t>
      </w:r>
    </w:p>
    <w:p>
      <w:pPr>
        <w:jc w:val="center"/>
      </w:pPr>
      <w:r>
        <w:drawing>
          <wp:inline xmlns:a="http://schemas.openxmlformats.org/drawingml/2006/main" xmlns:pic="http://schemas.openxmlformats.org/drawingml/2006/picture">
            <wp:extent cx="6126480" cy="2654808"/>
            <wp:docPr id="1" name="Picture 1" descr="Figure 1  Runtime modules and information boundaries" title="Figure 1  Runtime modules and information boundarie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654808"/>
                    </a:xfrm>
                    <a:prstGeom prst="rect"/>
                  </pic:spPr>
                </pic:pic>
              </a:graphicData>
            </a:graphic>
          </wp:inline>
        </w:drawing>
      </w:r>
    </w:p>
    <w:p>
      <w:pPr>
        <w:pStyle w:val="Caption"/>
        <w:jc w:val="center"/>
      </w:pPr>
      <w:r>
        <w:t>Figure 1  Runtime modules and information boundaries</w:t>
      </w:r>
    </w:p>
    <w:p>
      <w:r>
        <w:t>Frame sources normalize simulation, video, and image sequences into an index, timestamp, and image. The detector produces candidate centroids and confidence values. The optional ONNX verifier rejects candidate patches that do not resemble an optical beacon. A stateful Kalman tracker then associates measurements, predicts motion through short gaps, and selects search or tracking behavior.</w:t>
      </w:r>
    </w:p>
    <w:p>
      <w:r>
        <w:t>The controller converts filtered image error into pan and tilt rates. The virtual camera applies acceleration, speed, and world boundary limits before the next frame is rendered. Metrics subscribe to the resulting frame state, command, timing, and optional truth without feeding evaluation data back into the tracker.</w:t>
      </w:r>
    </w:p>
    <w:p>
      <w:r>
        <w:br w:type="page"/>
      </w:r>
    </w:p>
    <w:p>
      <w:pPr>
        <w:pStyle w:val="Heading1"/>
      </w:pPr>
      <w:r>
        <w:t>Virtual Environment and Camera</w:t>
      </w:r>
    </w:p>
    <w:p>
      <w:r>
        <w:t>The simulator derives time from the integer frame index. Two runs with the same scenario and seed therefore produce identical images and disturbances regardless of host speed. This makes failures replayable and lets teams compare algorithms against the same conditions.</w:t>
      </w:r>
    </w:p>
    <w:p>
      <w:pPr>
        <w:pStyle w:val="Heading2"/>
      </w:pPr>
      <w:r>
        <w:t>Target Motion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160"/>
            <w:shd w:fill="17324D"/>
            <w:vAlign w:val="center"/>
            <w:tcMar>
              <w:top w:w="90" w:type="dxa"/>
              <w:start w:w="110" w:type="dxa"/>
              <w:bottom w:w="90" w:type="dxa"/>
              <w:end w:w="110" w:type="dxa"/>
            </w:tcMar>
          </w:tcPr>
          <w:p>
            <w:r>
              <w:rPr>
                <w:b/>
                <w:color w:val="FFFFFF"/>
                <w:sz w:val="18"/>
              </w:rPr>
              <w:t>Trajectory</w:t>
            </w:r>
          </w:p>
        </w:tc>
        <w:tc>
          <w:tcPr>
            <w:tcW w:type="dxa" w:w="3744"/>
            <w:shd w:fill="17324D"/>
            <w:vAlign w:val="center"/>
            <w:tcMar>
              <w:top w:w="90" w:type="dxa"/>
              <w:start w:w="110" w:type="dxa"/>
              <w:bottom w:w="90" w:type="dxa"/>
              <w:end w:w="110" w:type="dxa"/>
            </w:tcMar>
          </w:tcPr>
          <w:p>
            <w:r>
              <w:rPr>
                <w:b/>
                <w:color w:val="FFFFFF"/>
                <w:sz w:val="18"/>
              </w:rPr>
              <w:t>Parameters</w:t>
            </w:r>
          </w:p>
        </w:tc>
        <w:tc>
          <w:tcPr>
            <w:tcW w:type="dxa" w:w="3600"/>
            <w:shd w:fill="17324D"/>
            <w:vAlign w:val="center"/>
            <w:tcMar>
              <w:top w:w="90" w:type="dxa"/>
              <w:start w:w="110" w:type="dxa"/>
              <w:bottom w:w="90" w:type="dxa"/>
              <w:end w:w="110" w:type="dxa"/>
            </w:tcMar>
          </w:tcPr>
          <w:p>
            <w:r>
              <w:rPr>
                <w:b/>
                <w:color w:val="FFFFFF"/>
                <w:sz w:val="18"/>
              </w:rPr>
              <w:t>Purpose</w:t>
            </w:r>
          </w:p>
        </w:tc>
      </w:tr>
      <w:tr>
        <w:tc>
          <w:tcPr>
            <w:tcW w:type="dxa" w:w="2160"/>
            <w:vAlign w:val="center"/>
            <w:tcMar>
              <w:top w:w="90" w:type="dxa"/>
              <w:start w:w="110" w:type="dxa"/>
              <w:bottom w:w="90" w:type="dxa"/>
              <w:end w:w="110" w:type="dxa"/>
            </w:tcMar>
          </w:tcPr>
          <w:p>
            <w:pPr>
              <w:spacing w:after="0"/>
            </w:pPr>
            <w:r>
              <w:rPr>
                <w:sz w:val="17"/>
              </w:rPr>
              <w:t>Straight line</w:t>
            </w:r>
          </w:p>
        </w:tc>
        <w:tc>
          <w:tcPr>
            <w:tcW w:type="dxa" w:w="3744"/>
            <w:vAlign w:val="center"/>
            <w:tcMar>
              <w:top w:w="90" w:type="dxa"/>
              <w:start w:w="110" w:type="dxa"/>
              <w:bottom w:w="90" w:type="dxa"/>
              <w:end w:w="110" w:type="dxa"/>
            </w:tcMar>
          </w:tcPr>
          <w:p>
            <w:pPr>
              <w:spacing w:after="0"/>
            </w:pPr>
            <w:r>
              <w:rPr>
                <w:sz w:val="17"/>
              </w:rPr>
              <w:t>Speed and heading with boundary reflection</w:t>
            </w:r>
          </w:p>
        </w:tc>
        <w:tc>
          <w:tcPr>
            <w:tcW w:type="dxa" w:w="3600"/>
            <w:vAlign w:val="center"/>
            <w:tcMar>
              <w:top w:w="90" w:type="dxa"/>
              <w:start w:w="110" w:type="dxa"/>
              <w:bottom w:w="90" w:type="dxa"/>
              <w:end w:w="110" w:type="dxa"/>
            </w:tcMar>
          </w:tcPr>
          <w:p>
            <w:pPr>
              <w:spacing w:after="0"/>
            </w:pPr>
            <w:r>
              <w:rPr>
                <w:sz w:val="17"/>
              </w:rPr>
              <w:t>Baseline and dropout tests</w:t>
            </w:r>
          </w:p>
        </w:tc>
      </w:tr>
      <w:tr>
        <w:tc>
          <w:tcPr>
            <w:tcW w:type="dxa" w:w="2160"/>
            <w:vAlign w:val="center"/>
            <w:tcMar>
              <w:top w:w="90" w:type="dxa"/>
              <w:start w:w="110" w:type="dxa"/>
              <w:bottom w:w="90" w:type="dxa"/>
              <w:end w:w="110" w:type="dxa"/>
            </w:tcMar>
            <w:shd w:fill="EEF4F7"/>
          </w:tcPr>
          <w:p>
            <w:pPr>
              <w:spacing w:after="0"/>
            </w:pPr>
            <w:r>
              <w:rPr>
                <w:sz w:val="17"/>
              </w:rPr>
              <w:t>Circular</w:t>
            </w:r>
          </w:p>
        </w:tc>
        <w:tc>
          <w:tcPr>
            <w:tcW w:type="dxa" w:w="3744"/>
            <w:vAlign w:val="center"/>
            <w:tcMar>
              <w:top w:w="90" w:type="dxa"/>
              <w:start w:w="110" w:type="dxa"/>
              <w:bottom w:w="90" w:type="dxa"/>
              <w:end w:w="110" w:type="dxa"/>
            </w:tcMar>
            <w:shd w:fill="EEF4F7"/>
          </w:tcPr>
          <w:p>
            <w:pPr>
              <w:spacing w:after="0"/>
            </w:pPr>
            <w:r>
              <w:rPr>
                <w:sz w:val="17"/>
              </w:rPr>
              <w:t>Radius and period</w:t>
            </w:r>
          </w:p>
        </w:tc>
        <w:tc>
          <w:tcPr>
            <w:tcW w:type="dxa" w:w="3600"/>
            <w:vAlign w:val="center"/>
            <w:tcMar>
              <w:top w:w="90" w:type="dxa"/>
              <w:start w:w="110" w:type="dxa"/>
              <w:bottom w:w="90" w:type="dxa"/>
              <w:end w:w="110" w:type="dxa"/>
            </w:tcMar>
            <w:shd w:fill="EEF4F7"/>
          </w:tcPr>
          <w:p>
            <w:pPr>
              <w:spacing w:after="0"/>
            </w:pPr>
            <w:r>
              <w:rPr>
                <w:sz w:val="17"/>
              </w:rPr>
              <w:t>Continuous curved motion</w:t>
            </w:r>
          </w:p>
        </w:tc>
      </w:tr>
      <w:tr>
        <w:tc>
          <w:tcPr>
            <w:tcW w:type="dxa" w:w="2160"/>
            <w:vAlign w:val="center"/>
            <w:tcMar>
              <w:top w:w="90" w:type="dxa"/>
              <w:start w:w="110" w:type="dxa"/>
              <w:bottom w:w="90" w:type="dxa"/>
              <w:end w:w="110" w:type="dxa"/>
            </w:tcMar>
          </w:tcPr>
          <w:p>
            <w:pPr>
              <w:spacing w:after="0"/>
            </w:pPr>
            <w:r>
              <w:rPr>
                <w:sz w:val="17"/>
              </w:rPr>
              <w:t>Figure eight</w:t>
            </w:r>
          </w:p>
        </w:tc>
        <w:tc>
          <w:tcPr>
            <w:tcW w:type="dxa" w:w="3744"/>
            <w:vAlign w:val="center"/>
            <w:tcMar>
              <w:top w:w="90" w:type="dxa"/>
              <w:start w:w="110" w:type="dxa"/>
              <w:bottom w:w="90" w:type="dxa"/>
              <w:end w:w="110" w:type="dxa"/>
            </w:tcMar>
          </w:tcPr>
          <w:p>
            <w:pPr>
              <w:spacing w:after="0"/>
            </w:pPr>
            <w:r>
              <w:rPr>
                <w:sz w:val="17"/>
              </w:rPr>
              <w:t>Width height and period</w:t>
            </w:r>
          </w:p>
        </w:tc>
        <w:tc>
          <w:tcPr>
            <w:tcW w:type="dxa" w:w="3600"/>
            <w:vAlign w:val="center"/>
            <w:tcMar>
              <w:top w:w="90" w:type="dxa"/>
              <w:start w:w="110" w:type="dxa"/>
              <w:bottom w:w="90" w:type="dxa"/>
              <w:end w:w="110" w:type="dxa"/>
            </w:tcMar>
          </w:tcPr>
          <w:p>
            <w:pPr>
              <w:spacing w:after="0"/>
            </w:pPr>
            <w:r>
              <w:rPr>
                <w:sz w:val="17"/>
              </w:rPr>
              <w:t>Direction reversal and changing velocity</w:t>
            </w:r>
          </w:p>
        </w:tc>
      </w:tr>
      <w:tr>
        <w:tc>
          <w:tcPr>
            <w:tcW w:type="dxa" w:w="2160"/>
            <w:vAlign w:val="center"/>
            <w:tcMar>
              <w:top w:w="90" w:type="dxa"/>
              <w:start w:w="110" w:type="dxa"/>
              <w:bottom w:w="90" w:type="dxa"/>
              <w:end w:w="110" w:type="dxa"/>
            </w:tcMar>
            <w:shd w:fill="EEF4F7"/>
          </w:tcPr>
          <w:p>
            <w:pPr>
              <w:spacing w:after="0"/>
            </w:pPr>
            <w:r>
              <w:rPr>
                <w:sz w:val="17"/>
              </w:rPr>
              <w:t>Random</w:t>
            </w:r>
          </w:p>
        </w:tc>
        <w:tc>
          <w:tcPr>
            <w:tcW w:type="dxa" w:w="3744"/>
            <w:vAlign w:val="center"/>
            <w:tcMar>
              <w:top w:w="90" w:type="dxa"/>
              <w:start w:w="110" w:type="dxa"/>
              <w:bottom w:w="90" w:type="dxa"/>
              <w:end w:w="110" w:type="dxa"/>
            </w:tcMar>
            <w:shd w:fill="EEF4F7"/>
          </w:tcPr>
          <w:p>
            <w:pPr>
              <w:spacing w:after="0"/>
            </w:pPr>
            <w:r>
              <w:rPr>
                <w:sz w:val="17"/>
              </w:rPr>
              <w:t>Maximum speed and turn interval</w:t>
            </w:r>
          </w:p>
        </w:tc>
        <w:tc>
          <w:tcPr>
            <w:tcW w:type="dxa" w:w="3600"/>
            <w:vAlign w:val="center"/>
            <w:tcMar>
              <w:top w:w="90" w:type="dxa"/>
              <w:start w:w="110" w:type="dxa"/>
              <w:bottom w:w="90" w:type="dxa"/>
              <w:end w:w="110" w:type="dxa"/>
            </w:tcMar>
            <w:shd w:fill="EEF4F7"/>
          </w:tcPr>
          <w:p>
            <w:pPr>
              <w:spacing w:after="0"/>
            </w:pPr>
            <w:r>
              <w:rPr>
                <w:sz w:val="17"/>
              </w:rPr>
              <w:t>Unpredictable mobile platform motion</w:t>
            </w:r>
          </w:p>
        </w:tc>
      </w:tr>
    </w:tbl>
    <w:p/>
    <w:p>
      <w:pPr>
        <w:pStyle w:val="Heading2"/>
      </w:pPr>
      <w:r>
        <w:t>Camera Model</w:t>
      </w:r>
    </w:p>
    <w:p>
      <w:r>
        <w:t>The camera maps angular commands to viewport movement through pixels per degree. It clamps requested pan and tilt rates, limits acceleration to avoid instant reversals, and constrains the viewport to the world. The raster search begins with a fast survey of likely regions and then covers the remaining angular limits in overlapping bands.</w:t>
      </w:r>
    </w:p>
    <w:p>
      <w:r>
        <w:br w:type="page"/>
      </w:r>
    </w:p>
    <w:p>
      <w:pPr>
        <w:pStyle w:val="Heading1"/>
      </w:pPr>
      <w:r>
        <w:t>Detection Acquisition and Tracking</w:t>
      </w:r>
    </w:p>
    <w:p>
      <w:pPr>
        <w:pStyle w:val="Heading2"/>
      </w:pPr>
      <w:r>
        <w:t>Pixel Processing</w:t>
      </w:r>
    </w:p>
    <w:p>
      <w:r>
        <w:t>Frames are converted to monochrome, contrast enhanced, and filtered at two spatial scales. A robust median and median absolute deviation threshold isolates bright compact regions without normalizing background fog into thousands of false components. Connected components are filtered by area, diameter, aspect ratio, compactness, peak brightness, and local contrast. Intensity weighted moments provide subpixel centroids.</w:t>
      </w:r>
    </w:p>
    <w:p>
      <w:pPr>
        <w:pStyle w:val="Heading2"/>
      </w:pPr>
      <w:r>
        <w:t>Temporal Confirmation</w:t>
      </w:r>
    </w:p>
    <w:p>
      <w:r>
        <w:t>A single bright region does not immediately establish lock. Initial acquisition requires three spatially consistent frames. Reacquisition requires two confirmations. Association gates account for image motion caused by the search camera and the specified frame jitter.</w:t>
      </w:r>
    </w:p>
    <w:p>
      <w:pPr>
        <w:pStyle w:val="Heading2"/>
      </w:pPr>
      <w:r>
        <w:t>State Machine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584"/>
            <w:shd w:fill="17324D"/>
            <w:vAlign w:val="center"/>
            <w:tcMar>
              <w:top w:w="90" w:type="dxa"/>
              <w:start w:w="110" w:type="dxa"/>
              <w:bottom w:w="90" w:type="dxa"/>
              <w:end w:w="110" w:type="dxa"/>
            </w:tcMar>
          </w:tcPr>
          <w:p>
            <w:r>
              <w:rPr>
                <w:b/>
                <w:color w:val="FFFFFF"/>
                <w:sz w:val="18"/>
              </w:rPr>
              <w:t>State</w:t>
            </w:r>
          </w:p>
        </w:tc>
        <w:tc>
          <w:tcPr>
            <w:tcW w:type="dxa" w:w="4608"/>
            <w:shd w:fill="17324D"/>
            <w:vAlign w:val="center"/>
            <w:tcMar>
              <w:top w:w="90" w:type="dxa"/>
              <w:start w:w="110" w:type="dxa"/>
              <w:bottom w:w="90" w:type="dxa"/>
              <w:end w:w="110" w:type="dxa"/>
            </w:tcMar>
          </w:tcPr>
          <w:p>
            <w:r>
              <w:rPr>
                <w:b/>
                <w:color w:val="FFFFFF"/>
                <w:sz w:val="18"/>
              </w:rPr>
              <w:t>Behavior</w:t>
            </w:r>
          </w:p>
        </w:tc>
        <w:tc>
          <w:tcPr>
            <w:tcW w:type="dxa" w:w="3312"/>
            <w:shd w:fill="17324D"/>
            <w:vAlign w:val="center"/>
            <w:tcMar>
              <w:top w:w="90" w:type="dxa"/>
              <w:start w:w="110" w:type="dxa"/>
              <w:bottom w:w="90" w:type="dxa"/>
              <w:end w:w="110" w:type="dxa"/>
            </w:tcMar>
          </w:tcPr>
          <w:p>
            <w:r>
              <w:rPr>
                <w:b/>
                <w:color w:val="FFFFFF"/>
                <w:sz w:val="18"/>
              </w:rPr>
              <w:t>Exit condition</w:t>
            </w:r>
          </w:p>
        </w:tc>
      </w:tr>
      <w:tr>
        <w:tc>
          <w:tcPr>
            <w:tcW w:type="dxa" w:w="1584"/>
            <w:vAlign w:val="center"/>
            <w:tcMar>
              <w:top w:w="90" w:type="dxa"/>
              <w:start w:w="110" w:type="dxa"/>
              <w:bottom w:w="90" w:type="dxa"/>
              <w:end w:w="110" w:type="dxa"/>
            </w:tcMar>
          </w:tcPr>
          <w:p>
            <w:pPr>
              <w:spacing w:after="0"/>
            </w:pPr>
            <w:r>
              <w:rPr>
                <w:sz w:val="17"/>
              </w:rPr>
              <w:t>SEARCH</w:t>
            </w:r>
          </w:p>
        </w:tc>
        <w:tc>
          <w:tcPr>
            <w:tcW w:type="dxa" w:w="4608"/>
            <w:vAlign w:val="center"/>
            <w:tcMar>
              <w:top w:w="90" w:type="dxa"/>
              <w:start w:w="110" w:type="dxa"/>
              <w:bottom w:w="90" w:type="dxa"/>
              <w:end w:w="110" w:type="dxa"/>
            </w:tcMar>
          </w:tcPr>
          <w:p>
            <w:pPr>
              <w:spacing w:after="0"/>
            </w:pPr>
            <w:r>
              <w:rPr>
                <w:sz w:val="17"/>
              </w:rPr>
              <w:t>Run the global camera survey</w:t>
            </w:r>
          </w:p>
        </w:tc>
        <w:tc>
          <w:tcPr>
            <w:tcW w:type="dxa" w:w="3312"/>
            <w:vAlign w:val="center"/>
            <w:tcMar>
              <w:top w:w="90" w:type="dxa"/>
              <w:start w:w="110" w:type="dxa"/>
              <w:bottom w:w="90" w:type="dxa"/>
              <w:end w:w="110" w:type="dxa"/>
            </w:tcMar>
          </w:tcPr>
          <w:p>
            <w:pPr>
              <w:spacing w:after="0"/>
            </w:pPr>
            <w:r>
              <w:rPr>
                <w:sz w:val="17"/>
              </w:rPr>
              <w:t>A credible candidate appears</w:t>
            </w:r>
          </w:p>
        </w:tc>
      </w:tr>
      <w:tr>
        <w:tc>
          <w:tcPr>
            <w:tcW w:type="dxa" w:w="1584"/>
            <w:vAlign w:val="center"/>
            <w:tcMar>
              <w:top w:w="90" w:type="dxa"/>
              <w:start w:w="110" w:type="dxa"/>
              <w:bottom w:w="90" w:type="dxa"/>
              <w:end w:w="110" w:type="dxa"/>
            </w:tcMar>
            <w:shd w:fill="EEF4F7"/>
          </w:tcPr>
          <w:p>
            <w:pPr>
              <w:spacing w:after="0"/>
            </w:pPr>
            <w:r>
              <w:rPr>
                <w:sz w:val="17"/>
              </w:rPr>
              <w:t>ACQUIRE</w:t>
            </w:r>
          </w:p>
        </w:tc>
        <w:tc>
          <w:tcPr>
            <w:tcW w:type="dxa" w:w="4608"/>
            <w:vAlign w:val="center"/>
            <w:tcMar>
              <w:top w:w="90" w:type="dxa"/>
              <w:start w:w="110" w:type="dxa"/>
              <w:bottom w:w="90" w:type="dxa"/>
              <w:end w:w="110" w:type="dxa"/>
            </w:tcMar>
            <w:shd w:fill="EEF4F7"/>
          </w:tcPr>
          <w:p>
            <w:pPr>
              <w:spacing w:after="0"/>
            </w:pPr>
            <w:r>
              <w:rPr>
                <w:sz w:val="17"/>
              </w:rPr>
              <w:t>Confirm temporal and spatial consistency</w:t>
            </w:r>
          </w:p>
        </w:tc>
        <w:tc>
          <w:tcPr>
            <w:tcW w:type="dxa" w:w="3312"/>
            <w:vAlign w:val="center"/>
            <w:tcMar>
              <w:top w:w="90" w:type="dxa"/>
              <w:start w:w="110" w:type="dxa"/>
              <w:bottom w:w="90" w:type="dxa"/>
              <w:end w:w="110" w:type="dxa"/>
            </w:tcMar>
            <w:shd w:fill="EEF4F7"/>
          </w:tcPr>
          <w:p>
            <w:pPr>
              <w:spacing w:after="0"/>
            </w:pPr>
            <w:r>
              <w:rPr>
                <w:sz w:val="17"/>
              </w:rPr>
              <w:t>Required confirmations or rejection</w:t>
            </w:r>
          </w:p>
        </w:tc>
      </w:tr>
      <w:tr>
        <w:tc>
          <w:tcPr>
            <w:tcW w:type="dxa" w:w="1584"/>
            <w:vAlign w:val="center"/>
            <w:tcMar>
              <w:top w:w="90" w:type="dxa"/>
              <w:start w:w="110" w:type="dxa"/>
              <w:bottom w:w="90" w:type="dxa"/>
              <w:end w:w="110" w:type="dxa"/>
            </w:tcMar>
          </w:tcPr>
          <w:p>
            <w:pPr>
              <w:spacing w:after="0"/>
            </w:pPr>
            <w:r>
              <w:rPr>
                <w:sz w:val="17"/>
              </w:rPr>
              <w:t>TRACK</w:t>
            </w:r>
          </w:p>
        </w:tc>
        <w:tc>
          <w:tcPr>
            <w:tcW w:type="dxa" w:w="4608"/>
            <w:vAlign w:val="center"/>
            <w:tcMar>
              <w:top w:w="90" w:type="dxa"/>
              <w:start w:w="110" w:type="dxa"/>
              <w:bottom w:w="90" w:type="dxa"/>
              <w:end w:w="110" w:type="dxa"/>
            </w:tcMar>
          </w:tcPr>
          <w:p>
            <w:pPr>
              <w:spacing w:after="0"/>
            </w:pPr>
            <w:r>
              <w:rPr>
                <w:sz w:val="17"/>
              </w:rPr>
              <w:t>Correct the filter and command the camera</w:t>
            </w:r>
          </w:p>
        </w:tc>
        <w:tc>
          <w:tcPr>
            <w:tcW w:type="dxa" w:w="3312"/>
            <w:vAlign w:val="center"/>
            <w:tcMar>
              <w:top w:w="90" w:type="dxa"/>
              <w:start w:w="110" w:type="dxa"/>
              <w:bottom w:w="90" w:type="dxa"/>
              <w:end w:w="110" w:type="dxa"/>
            </w:tcMar>
          </w:tcPr>
          <w:p>
            <w:pPr>
              <w:spacing w:after="0"/>
            </w:pPr>
            <w:r>
              <w:rPr>
                <w:sz w:val="17"/>
              </w:rPr>
              <w:t>Measurement is missed</w:t>
            </w:r>
          </w:p>
        </w:tc>
      </w:tr>
      <w:tr>
        <w:tc>
          <w:tcPr>
            <w:tcW w:type="dxa" w:w="1584"/>
            <w:vAlign w:val="center"/>
            <w:tcMar>
              <w:top w:w="90" w:type="dxa"/>
              <w:start w:w="110" w:type="dxa"/>
              <w:bottom w:w="90" w:type="dxa"/>
              <w:end w:w="110" w:type="dxa"/>
            </w:tcMar>
            <w:shd w:fill="EEF4F7"/>
          </w:tcPr>
          <w:p>
            <w:pPr>
              <w:spacing w:after="0"/>
            </w:pPr>
            <w:r>
              <w:rPr>
                <w:sz w:val="17"/>
              </w:rPr>
              <w:t>COAST</w:t>
            </w:r>
          </w:p>
        </w:tc>
        <w:tc>
          <w:tcPr>
            <w:tcW w:type="dxa" w:w="4608"/>
            <w:vAlign w:val="center"/>
            <w:tcMar>
              <w:top w:w="90" w:type="dxa"/>
              <w:start w:w="110" w:type="dxa"/>
              <w:bottom w:w="90" w:type="dxa"/>
              <w:end w:w="110" w:type="dxa"/>
            </w:tcMar>
            <w:shd w:fill="EEF4F7"/>
          </w:tcPr>
          <w:p>
            <w:pPr>
              <w:spacing w:after="0"/>
            </w:pPr>
            <w:r>
              <w:rPr>
                <w:sz w:val="17"/>
              </w:rPr>
              <w:t>Use short term prediction</w:t>
            </w:r>
          </w:p>
        </w:tc>
        <w:tc>
          <w:tcPr>
            <w:tcW w:type="dxa" w:w="3312"/>
            <w:vAlign w:val="center"/>
            <w:tcMar>
              <w:top w:w="90" w:type="dxa"/>
              <w:start w:w="110" w:type="dxa"/>
              <w:bottom w:w="90" w:type="dxa"/>
              <w:end w:w="110" w:type="dxa"/>
            </w:tcMar>
            <w:shd w:fill="EEF4F7"/>
          </w:tcPr>
          <w:p>
            <w:pPr>
              <w:spacing w:after="0"/>
            </w:pPr>
            <w:r>
              <w:rPr>
                <w:sz w:val="17"/>
              </w:rPr>
              <w:t>Detection returns or timeout expires</w:t>
            </w:r>
          </w:p>
        </w:tc>
      </w:tr>
      <w:tr>
        <w:tc>
          <w:tcPr>
            <w:tcW w:type="dxa" w:w="1584"/>
            <w:vAlign w:val="center"/>
            <w:tcMar>
              <w:top w:w="90" w:type="dxa"/>
              <w:start w:w="110" w:type="dxa"/>
              <w:bottom w:w="90" w:type="dxa"/>
              <w:end w:w="110" w:type="dxa"/>
            </w:tcMar>
          </w:tcPr>
          <w:p>
            <w:pPr>
              <w:spacing w:after="0"/>
            </w:pPr>
            <w:r>
              <w:rPr>
                <w:sz w:val="17"/>
              </w:rPr>
              <w:t>REACQUIRE</w:t>
            </w:r>
          </w:p>
        </w:tc>
        <w:tc>
          <w:tcPr>
            <w:tcW w:type="dxa" w:w="4608"/>
            <w:vAlign w:val="center"/>
            <w:tcMar>
              <w:top w:w="90" w:type="dxa"/>
              <w:start w:w="110" w:type="dxa"/>
              <w:bottom w:w="90" w:type="dxa"/>
              <w:end w:w="110" w:type="dxa"/>
            </w:tcMar>
          </w:tcPr>
          <w:p>
            <w:pPr>
              <w:spacing w:after="0"/>
            </w:pPr>
            <w:r>
              <w:rPr>
                <w:sz w:val="17"/>
              </w:rPr>
              <w:t>Search near prediction then expand globally</w:t>
            </w:r>
          </w:p>
        </w:tc>
        <w:tc>
          <w:tcPr>
            <w:tcW w:type="dxa" w:w="3312"/>
            <w:vAlign w:val="center"/>
            <w:tcMar>
              <w:top w:w="90" w:type="dxa"/>
              <w:start w:w="110" w:type="dxa"/>
              <w:bottom w:w="90" w:type="dxa"/>
              <w:end w:w="110" w:type="dxa"/>
            </w:tcMar>
          </w:tcPr>
          <w:p>
            <w:pPr>
              <w:spacing w:after="0"/>
            </w:pPr>
            <w:r>
              <w:rPr>
                <w:sz w:val="17"/>
              </w:rPr>
              <w:t>Candidate is confirmed</w:t>
            </w:r>
          </w:p>
        </w:tc>
      </w:tr>
    </w:tbl>
    <w:p/>
    <w:p>
      <w:r>
        <w:br w:type="page"/>
      </w:r>
    </w:p>
    <w:p>
      <w:pPr>
        <w:pStyle w:val="Heading1"/>
      </w:pPr>
      <w:r>
        <w:t>AI Verification and Recorded Media</w:t>
      </w:r>
    </w:p>
    <w:p>
      <w:r>
        <w:t>The candidate verifier uses a small convolutional network designed for CPU deployment. Its eight 3 by 3 filters represent compact brightness, center surround response, and several edge orientations. ReLU activation and 2 by 2 max pooling feed a learned logistic head. The network contains 2049 trainable output parameters and is exported as an 8.8 KB ONNX model.</w:t>
      </w:r>
    </w:p>
    <w:p>
      <w:r>
        <w:t>Training patches are created without simulator coordinates. Positive patches contain square or circular beacons with varied size, intensity, blur, attenuation, haze, gradient, and noise. Negative patches contain impulses, streaks, broad glows, elongated regions, multiple isolated pixels, and off center blobs. The committed model reached 97.20 percent accuracy on a separately seeded synthetic validation set.</w:t>
      </w:r>
    </w:p>
    <w:p>
      <w:pPr>
        <w:pStyle w:val="Heading2"/>
      </w:pPr>
      <w:r>
        <w:t>Recorded Input</w:t>
      </w:r>
    </w:p>
    <w:p>
      <w:r>
        <w:t>OpenCV decodes MP4 and other common video containers. Image directories accept PNG, JPEG, BMP, and TIFF files with natural numeric ordering. Timestamps remain strictly increasing even when a container does not provide reliable presentation times. Recorded analysis runs detection, ONNX verification, and the same tracker without importing simulation modules or ground truth.</w:t>
      </w:r>
    </w:p>
    <w:p>
      <w:pPr>
        <w:pStyle w:val="Heading2"/>
      </w:pPr>
      <w:r>
        <w:t>Deployment</w:t>
      </w:r>
    </w:p>
    <w:p>
      <w:pPr>
        <w:pStyle w:val="ListBullet"/>
      </w:pPr>
      <w:r>
        <w:t>OpenCV DNN provides the default ONNX CPU backend</w:t>
      </w:r>
    </w:p>
    <w:p>
      <w:pPr>
        <w:pStyle w:val="ListBullet"/>
      </w:pPr>
      <w:r>
        <w:t>ONNX Runtime is available as an optional backend</w:t>
      </w:r>
    </w:p>
    <w:p>
      <w:pPr>
        <w:pStyle w:val="ListBullet"/>
      </w:pPr>
      <w:r>
        <w:t>NumPy weights and the deterministic training command are included</w:t>
      </w:r>
    </w:p>
    <w:p>
      <w:pPr>
        <w:pStyle w:val="ListBullet"/>
      </w:pPr>
      <w:r>
        <w:t>The classical detector remains available for comparison</w:t>
      </w:r>
    </w:p>
    <w:p>
      <w:r>
        <w:br w:type="page"/>
      </w:r>
    </w:p>
    <w:p>
      <w:pPr>
        <w:pStyle w:val="Heading1"/>
      </w:pPr>
      <w:r>
        <w:t>Disturbance Model</w:t>
      </w:r>
    </w:p>
    <w:p>
      <w:r>
        <w:t>Disturbances are deterministic functions of scenario seed and frame index. The application can compare a clean render with the corresponding sensor frame while carrying transformed truth coordinates to the metrics channel.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016"/>
            <w:shd w:fill="17324D"/>
            <w:vAlign w:val="center"/>
            <w:tcMar>
              <w:top w:w="90" w:type="dxa"/>
              <w:start w:w="110" w:type="dxa"/>
              <w:bottom w:w="90" w:type="dxa"/>
              <w:end w:w="110" w:type="dxa"/>
            </w:tcMar>
          </w:tcPr>
          <w:p>
            <w:r>
              <w:rPr>
                <w:b/>
                <w:color w:val="FFFFFF"/>
                <w:sz w:val="18"/>
              </w:rPr>
              <w:t>Disturbance</w:t>
            </w:r>
          </w:p>
        </w:tc>
        <w:tc>
          <w:tcPr>
            <w:tcW w:type="dxa" w:w="5040"/>
            <w:shd w:fill="17324D"/>
            <w:vAlign w:val="center"/>
            <w:tcMar>
              <w:top w:w="90" w:type="dxa"/>
              <w:start w:w="110" w:type="dxa"/>
              <w:bottom w:w="90" w:type="dxa"/>
              <w:end w:w="110" w:type="dxa"/>
            </w:tcMar>
          </w:tcPr>
          <w:p>
            <w:r>
              <w:rPr>
                <w:b/>
                <w:color w:val="FFFFFF"/>
                <w:sz w:val="18"/>
              </w:rPr>
              <w:t>Implementation</w:t>
            </w:r>
          </w:p>
        </w:tc>
        <w:tc>
          <w:tcPr>
            <w:tcW w:type="dxa" w:w="2448"/>
            <w:shd w:fill="17324D"/>
            <w:vAlign w:val="center"/>
            <w:tcMar>
              <w:top w:w="90" w:type="dxa"/>
              <w:start w:w="110" w:type="dxa"/>
              <w:bottom w:w="90" w:type="dxa"/>
              <w:end w:w="110" w:type="dxa"/>
            </w:tcMar>
          </w:tcPr>
          <w:p>
            <w:r>
              <w:rPr>
                <w:b/>
                <w:color w:val="FFFFFF"/>
                <w:sz w:val="18"/>
              </w:rPr>
              <w:t>Configured range</w:t>
            </w:r>
          </w:p>
        </w:tc>
      </w:tr>
      <w:tr>
        <w:tc>
          <w:tcPr>
            <w:tcW w:type="dxa" w:w="2016"/>
            <w:vAlign w:val="center"/>
            <w:tcMar>
              <w:top w:w="90" w:type="dxa"/>
              <w:start w:w="110" w:type="dxa"/>
              <w:bottom w:w="90" w:type="dxa"/>
              <w:end w:w="110" w:type="dxa"/>
            </w:tcMar>
          </w:tcPr>
          <w:p>
            <w:pPr>
              <w:spacing w:after="0"/>
            </w:pPr>
            <w:r>
              <w:rPr>
                <w:sz w:val="17"/>
              </w:rPr>
              <w:t>Gaussian noise</w:t>
            </w:r>
          </w:p>
        </w:tc>
        <w:tc>
          <w:tcPr>
            <w:tcW w:type="dxa" w:w="5040"/>
            <w:vAlign w:val="center"/>
            <w:tcMar>
              <w:top w:w="90" w:type="dxa"/>
              <w:start w:w="110" w:type="dxa"/>
              <w:bottom w:w="90" w:type="dxa"/>
              <w:end w:w="110" w:type="dxa"/>
            </w:tcMar>
          </w:tcPr>
          <w:p>
            <w:pPr>
              <w:spacing w:after="0"/>
            </w:pPr>
            <w:r>
              <w:rPr>
                <w:sz w:val="17"/>
              </w:rPr>
              <w:t>Additive zero mean samples</w:t>
            </w:r>
          </w:p>
        </w:tc>
        <w:tc>
          <w:tcPr>
            <w:tcW w:type="dxa" w:w="2448"/>
            <w:vAlign w:val="center"/>
            <w:tcMar>
              <w:top w:w="90" w:type="dxa"/>
              <w:start w:w="110" w:type="dxa"/>
              <w:bottom w:w="90" w:type="dxa"/>
              <w:end w:w="110" w:type="dxa"/>
            </w:tcMar>
          </w:tcPr>
          <w:p>
            <w:pPr>
              <w:spacing w:after="0"/>
            </w:pPr>
            <w:r>
              <w:rPr>
                <w:sz w:val="17"/>
              </w:rPr>
              <w:t>Sigma 0 to 20</w:t>
            </w:r>
          </w:p>
        </w:tc>
      </w:tr>
      <w:tr>
        <w:tc>
          <w:tcPr>
            <w:tcW w:type="dxa" w:w="2016"/>
            <w:vAlign w:val="center"/>
            <w:tcMar>
              <w:top w:w="90" w:type="dxa"/>
              <w:start w:w="110" w:type="dxa"/>
              <w:bottom w:w="90" w:type="dxa"/>
              <w:end w:w="110" w:type="dxa"/>
            </w:tcMar>
            <w:shd w:fill="EEF4F7"/>
          </w:tcPr>
          <w:p>
            <w:pPr>
              <w:spacing w:after="0"/>
            </w:pPr>
            <w:r>
              <w:rPr>
                <w:sz w:val="17"/>
              </w:rPr>
              <w:t>Poisson noise</w:t>
            </w:r>
          </w:p>
        </w:tc>
        <w:tc>
          <w:tcPr>
            <w:tcW w:type="dxa" w:w="5040"/>
            <w:vAlign w:val="center"/>
            <w:tcMar>
              <w:top w:w="90" w:type="dxa"/>
              <w:start w:w="110" w:type="dxa"/>
              <w:bottom w:w="90" w:type="dxa"/>
              <w:end w:w="110" w:type="dxa"/>
            </w:tcMar>
            <w:shd w:fill="EEF4F7"/>
          </w:tcPr>
          <w:p>
            <w:pPr>
              <w:spacing w:after="0"/>
            </w:pPr>
            <w:r>
              <w:rPr>
                <w:sz w:val="17"/>
              </w:rPr>
              <w:t>Signal dependent photon count model</w:t>
            </w:r>
          </w:p>
        </w:tc>
        <w:tc>
          <w:tcPr>
            <w:tcW w:type="dxa" w:w="2448"/>
            <w:vAlign w:val="center"/>
            <w:tcMar>
              <w:top w:w="90" w:type="dxa"/>
              <w:start w:w="110" w:type="dxa"/>
              <w:bottom w:w="90" w:type="dxa"/>
              <w:end w:w="110" w:type="dxa"/>
            </w:tcMar>
            <w:shd w:fill="EEF4F7"/>
          </w:tcPr>
          <w:p>
            <w:pPr>
              <w:spacing w:after="0"/>
            </w:pPr>
            <w:r>
              <w:rPr>
                <w:sz w:val="17"/>
              </w:rPr>
              <w:t>Selectable</w:t>
            </w:r>
          </w:p>
        </w:tc>
      </w:tr>
      <w:tr>
        <w:tc>
          <w:tcPr>
            <w:tcW w:type="dxa" w:w="2016"/>
            <w:vAlign w:val="center"/>
            <w:tcMar>
              <w:top w:w="90" w:type="dxa"/>
              <w:start w:w="110" w:type="dxa"/>
              <w:bottom w:w="90" w:type="dxa"/>
              <w:end w:w="110" w:type="dxa"/>
            </w:tcMar>
          </w:tcPr>
          <w:p>
            <w:pPr>
              <w:spacing w:after="0"/>
            </w:pPr>
            <w:r>
              <w:rPr>
                <w:sz w:val="17"/>
              </w:rPr>
              <w:t>Salt and pepper</w:t>
            </w:r>
          </w:p>
        </w:tc>
        <w:tc>
          <w:tcPr>
            <w:tcW w:type="dxa" w:w="5040"/>
            <w:vAlign w:val="center"/>
            <w:tcMar>
              <w:top w:w="90" w:type="dxa"/>
              <w:start w:w="110" w:type="dxa"/>
              <w:bottom w:w="90" w:type="dxa"/>
              <w:end w:w="110" w:type="dxa"/>
            </w:tcMar>
          </w:tcPr>
          <w:p>
            <w:pPr>
              <w:spacing w:after="0"/>
            </w:pPr>
            <w:r>
              <w:rPr>
                <w:sz w:val="17"/>
              </w:rPr>
              <w:t>Random black and white pixels</w:t>
            </w:r>
          </w:p>
        </w:tc>
        <w:tc>
          <w:tcPr>
            <w:tcW w:type="dxa" w:w="2448"/>
            <w:vAlign w:val="center"/>
            <w:tcMar>
              <w:top w:w="90" w:type="dxa"/>
              <w:start w:w="110" w:type="dxa"/>
              <w:bottom w:w="90" w:type="dxa"/>
              <w:end w:w="110" w:type="dxa"/>
            </w:tcMar>
          </w:tcPr>
          <w:p>
            <w:pPr>
              <w:spacing w:after="0"/>
            </w:pPr>
            <w:r>
              <w:rPr>
                <w:sz w:val="17"/>
              </w:rPr>
              <w:t>Fraction 0 to 0.1</w:t>
            </w:r>
          </w:p>
        </w:tc>
      </w:tr>
      <w:tr>
        <w:tc>
          <w:tcPr>
            <w:tcW w:type="dxa" w:w="2016"/>
            <w:vAlign w:val="center"/>
            <w:tcMar>
              <w:top w:w="90" w:type="dxa"/>
              <w:start w:w="110" w:type="dxa"/>
              <w:bottom w:w="90" w:type="dxa"/>
              <w:end w:w="110" w:type="dxa"/>
            </w:tcMar>
            <w:shd w:fill="EEF4F7"/>
          </w:tcPr>
          <w:p>
            <w:pPr>
              <w:spacing w:after="0"/>
            </w:pPr>
            <w:r>
              <w:rPr>
                <w:sz w:val="17"/>
              </w:rPr>
              <w:t>Haze and fog</w:t>
            </w:r>
          </w:p>
        </w:tc>
        <w:tc>
          <w:tcPr>
            <w:tcW w:type="dxa" w:w="5040"/>
            <w:vAlign w:val="center"/>
            <w:tcMar>
              <w:top w:w="90" w:type="dxa"/>
              <w:start w:w="110" w:type="dxa"/>
              <w:bottom w:w="90" w:type="dxa"/>
              <w:end w:w="110" w:type="dxa"/>
            </w:tcMar>
            <w:shd w:fill="EEF4F7"/>
          </w:tcPr>
          <w:p>
            <w:pPr>
              <w:spacing w:after="0"/>
            </w:pPr>
            <w:r>
              <w:rPr>
                <w:sz w:val="17"/>
              </w:rPr>
              <w:t>Contrast attenuation background lift and blur</w:t>
            </w:r>
          </w:p>
        </w:tc>
        <w:tc>
          <w:tcPr>
            <w:tcW w:type="dxa" w:w="2448"/>
            <w:vAlign w:val="center"/>
            <w:tcMar>
              <w:top w:w="90" w:type="dxa"/>
              <w:start w:w="110" w:type="dxa"/>
              <w:bottom w:w="90" w:type="dxa"/>
              <w:end w:w="110" w:type="dxa"/>
            </w:tcMar>
            <w:shd w:fill="EEF4F7"/>
          </w:tcPr>
          <w:p>
            <w:pPr>
              <w:spacing w:after="0"/>
            </w:pPr>
            <w:r>
              <w:rPr>
                <w:sz w:val="17"/>
              </w:rPr>
              <w:t>Strength 0 to 1</w:t>
            </w:r>
          </w:p>
        </w:tc>
      </w:tr>
      <w:tr>
        <w:tc>
          <w:tcPr>
            <w:tcW w:type="dxa" w:w="2016"/>
            <w:vAlign w:val="center"/>
            <w:tcMar>
              <w:top w:w="90" w:type="dxa"/>
              <w:start w:w="110" w:type="dxa"/>
              <w:bottom w:w="90" w:type="dxa"/>
              <w:end w:w="110" w:type="dxa"/>
            </w:tcMar>
          </w:tcPr>
          <w:p>
            <w:pPr>
              <w:spacing w:after="0"/>
            </w:pPr>
            <w:r>
              <w:rPr>
                <w:sz w:val="17"/>
              </w:rPr>
              <w:t>Rain</w:t>
            </w:r>
          </w:p>
        </w:tc>
        <w:tc>
          <w:tcPr>
            <w:tcW w:type="dxa" w:w="5040"/>
            <w:vAlign w:val="center"/>
            <w:tcMar>
              <w:top w:w="90" w:type="dxa"/>
              <w:start w:w="110" w:type="dxa"/>
              <w:bottom w:w="90" w:type="dxa"/>
              <w:end w:w="110" w:type="dxa"/>
            </w:tcMar>
          </w:tcPr>
          <w:p>
            <w:pPr>
              <w:spacing w:after="0"/>
            </w:pPr>
            <w:r>
              <w:rPr>
                <w:sz w:val="17"/>
              </w:rPr>
              <w:t>Attenuation and seeded diagonal streaks</w:t>
            </w:r>
          </w:p>
        </w:tc>
        <w:tc>
          <w:tcPr>
            <w:tcW w:type="dxa" w:w="2448"/>
            <w:vAlign w:val="center"/>
            <w:tcMar>
              <w:top w:w="90" w:type="dxa"/>
              <w:start w:w="110" w:type="dxa"/>
              <w:bottom w:w="90" w:type="dxa"/>
              <w:end w:w="110" w:type="dxa"/>
            </w:tcMar>
          </w:tcPr>
          <w:p>
            <w:pPr>
              <w:spacing w:after="0"/>
            </w:pPr>
            <w:r>
              <w:rPr>
                <w:sz w:val="17"/>
              </w:rPr>
              <w:t>Strength 0 to 1</w:t>
            </w:r>
          </w:p>
        </w:tc>
      </w:tr>
      <w:tr>
        <w:tc>
          <w:tcPr>
            <w:tcW w:type="dxa" w:w="2016"/>
            <w:vAlign w:val="center"/>
            <w:tcMar>
              <w:top w:w="90" w:type="dxa"/>
              <w:start w:w="110" w:type="dxa"/>
              <w:bottom w:w="90" w:type="dxa"/>
              <w:end w:w="110" w:type="dxa"/>
            </w:tcMar>
            <w:shd w:fill="EEF4F7"/>
          </w:tcPr>
          <w:p>
            <w:pPr>
              <w:spacing w:after="0"/>
            </w:pPr>
            <w:r>
              <w:rPr>
                <w:sz w:val="17"/>
              </w:rPr>
              <w:t>Low light</w:t>
            </w:r>
          </w:p>
        </w:tc>
        <w:tc>
          <w:tcPr>
            <w:tcW w:type="dxa" w:w="5040"/>
            <w:vAlign w:val="center"/>
            <w:tcMar>
              <w:top w:w="90" w:type="dxa"/>
              <w:start w:w="110" w:type="dxa"/>
              <w:bottom w:w="90" w:type="dxa"/>
              <w:end w:w="110" w:type="dxa"/>
            </w:tcMar>
            <w:shd w:fill="EEF4F7"/>
          </w:tcPr>
          <w:p>
            <w:pPr>
              <w:spacing w:after="0"/>
            </w:pPr>
            <w:r>
              <w:rPr>
                <w:sz w:val="17"/>
              </w:rPr>
              <w:t>Intensity attenuation</w:t>
            </w:r>
          </w:p>
        </w:tc>
        <w:tc>
          <w:tcPr>
            <w:tcW w:type="dxa" w:w="2448"/>
            <w:vAlign w:val="center"/>
            <w:tcMar>
              <w:top w:w="90" w:type="dxa"/>
              <w:start w:w="110" w:type="dxa"/>
              <w:bottom w:w="90" w:type="dxa"/>
              <w:end w:w="110" w:type="dxa"/>
            </w:tcMar>
            <w:shd w:fill="EEF4F7"/>
          </w:tcPr>
          <w:p>
            <w:pPr>
              <w:spacing w:after="0"/>
            </w:pPr>
            <w:r>
              <w:rPr>
                <w:sz w:val="17"/>
              </w:rPr>
              <w:t>Strength 0 to 1</w:t>
            </w:r>
          </w:p>
        </w:tc>
      </w:tr>
      <w:tr>
        <w:tc>
          <w:tcPr>
            <w:tcW w:type="dxa" w:w="2016"/>
            <w:vAlign w:val="center"/>
            <w:tcMar>
              <w:top w:w="90" w:type="dxa"/>
              <w:start w:w="110" w:type="dxa"/>
              <w:bottom w:w="90" w:type="dxa"/>
              <w:end w:w="110" w:type="dxa"/>
            </w:tcMar>
          </w:tcPr>
          <w:p>
            <w:pPr>
              <w:spacing w:after="0"/>
            </w:pPr>
            <w:r>
              <w:rPr>
                <w:sz w:val="17"/>
              </w:rPr>
              <w:t>Turbulence</w:t>
            </w:r>
          </w:p>
        </w:tc>
        <w:tc>
          <w:tcPr>
            <w:tcW w:type="dxa" w:w="5040"/>
            <w:vAlign w:val="center"/>
            <w:tcMar>
              <w:top w:w="90" w:type="dxa"/>
              <w:start w:w="110" w:type="dxa"/>
              <w:bottom w:w="90" w:type="dxa"/>
              <w:end w:w="110" w:type="dxa"/>
            </w:tcMar>
          </w:tcPr>
          <w:p>
            <w:pPr>
              <w:spacing w:after="0"/>
            </w:pPr>
            <w:r>
              <w:rPr>
                <w:sz w:val="17"/>
              </w:rPr>
              <w:t>Time varying two dimensional remap</w:t>
            </w:r>
          </w:p>
        </w:tc>
        <w:tc>
          <w:tcPr>
            <w:tcW w:type="dxa" w:w="2448"/>
            <w:vAlign w:val="center"/>
            <w:tcMar>
              <w:top w:w="90" w:type="dxa"/>
              <w:start w:w="110" w:type="dxa"/>
              <w:bottom w:w="90" w:type="dxa"/>
              <w:end w:w="110" w:type="dxa"/>
            </w:tcMar>
          </w:tcPr>
          <w:p>
            <w:pPr>
              <w:spacing w:after="0"/>
            </w:pPr>
            <w:r>
              <w:rPr>
                <w:sz w:val="17"/>
              </w:rPr>
              <w:t>0 to 20 pixels</w:t>
            </w:r>
          </w:p>
        </w:tc>
      </w:tr>
      <w:tr>
        <w:tc>
          <w:tcPr>
            <w:tcW w:type="dxa" w:w="2016"/>
            <w:vAlign w:val="center"/>
            <w:tcMar>
              <w:top w:w="90" w:type="dxa"/>
              <w:start w:w="110" w:type="dxa"/>
              <w:bottom w:w="90" w:type="dxa"/>
              <w:end w:w="110" w:type="dxa"/>
            </w:tcMar>
            <w:shd w:fill="EEF4F7"/>
          </w:tcPr>
          <w:p>
            <w:pPr>
              <w:spacing w:after="0"/>
            </w:pPr>
            <w:r>
              <w:rPr>
                <w:sz w:val="17"/>
              </w:rPr>
              <w:t>Camera jitter</w:t>
            </w:r>
          </w:p>
        </w:tc>
        <w:tc>
          <w:tcPr>
            <w:tcW w:type="dxa" w:w="5040"/>
            <w:vAlign w:val="center"/>
            <w:tcMar>
              <w:top w:w="90" w:type="dxa"/>
              <w:start w:w="110" w:type="dxa"/>
              <w:bottom w:w="90" w:type="dxa"/>
              <w:end w:w="110" w:type="dxa"/>
            </w:tcMar>
            <w:shd w:fill="EEF4F7"/>
          </w:tcPr>
          <w:p>
            <w:pPr>
              <w:spacing w:after="0"/>
            </w:pPr>
            <w:r>
              <w:rPr>
                <w:sz w:val="17"/>
              </w:rPr>
              <w:t>Per frame random translation</w:t>
            </w:r>
          </w:p>
        </w:tc>
        <w:tc>
          <w:tcPr>
            <w:tcW w:type="dxa" w:w="2448"/>
            <w:vAlign w:val="center"/>
            <w:tcMar>
              <w:top w:w="90" w:type="dxa"/>
              <w:start w:w="110" w:type="dxa"/>
              <w:bottom w:w="90" w:type="dxa"/>
              <w:end w:w="110" w:type="dxa"/>
            </w:tcMar>
            <w:shd w:fill="EEF4F7"/>
          </w:tcPr>
          <w:p>
            <w:pPr>
              <w:spacing w:after="0"/>
            </w:pPr>
            <w:r>
              <w:rPr>
                <w:sz w:val="17"/>
              </w:rPr>
              <w:t>0 to 20 pixels</w:t>
            </w:r>
          </w:p>
        </w:tc>
      </w:tr>
      <w:tr>
        <w:tc>
          <w:tcPr>
            <w:tcW w:type="dxa" w:w="2016"/>
            <w:vAlign w:val="center"/>
            <w:tcMar>
              <w:top w:w="90" w:type="dxa"/>
              <w:start w:w="110" w:type="dxa"/>
              <w:bottom w:w="90" w:type="dxa"/>
              <w:end w:w="110" w:type="dxa"/>
            </w:tcMar>
          </w:tcPr>
          <w:p>
            <w:pPr>
              <w:spacing w:after="0"/>
            </w:pPr>
            <w:r>
              <w:rPr>
                <w:sz w:val="17"/>
              </w:rPr>
              <w:t>Platform motion</w:t>
            </w:r>
          </w:p>
        </w:tc>
        <w:tc>
          <w:tcPr>
            <w:tcW w:type="dxa" w:w="5040"/>
            <w:vAlign w:val="center"/>
            <w:tcMar>
              <w:top w:w="90" w:type="dxa"/>
              <w:start w:w="110" w:type="dxa"/>
              <w:bottom w:w="90" w:type="dxa"/>
              <w:end w:w="110" w:type="dxa"/>
            </w:tcMar>
          </w:tcPr>
          <w:p>
            <w:pPr>
              <w:spacing w:after="0"/>
            </w:pPr>
            <w:r>
              <w:rPr>
                <w:sz w:val="17"/>
              </w:rPr>
              <w:t>Linear circular figure eight spiral or random offset</w:t>
            </w:r>
          </w:p>
        </w:tc>
        <w:tc>
          <w:tcPr>
            <w:tcW w:type="dxa" w:w="2448"/>
            <w:vAlign w:val="center"/>
            <w:tcMar>
              <w:top w:w="90" w:type="dxa"/>
              <w:start w:w="110" w:type="dxa"/>
              <w:bottom w:w="90" w:type="dxa"/>
              <w:end w:w="110" w:type="dxa"/>
            </w:tcMar>
          </w:tcPr>
          <w:p>
            <w:pPr>
              <w:spacing w:after="0"/>
            </w:pPr>
            <w:r>
              <w:rPr>
                <w:sz w:val="17"/>
              </w:rPr>
              <w:t>0 to 20 pixels</w:t>
            </w:r>
          </w:p>
        </w:tc>
      </w:tr>
      <w:tr>
        <w:tc>
          <w:tcPr>
            <w:tcW w:type="dxa" w:w="2016"/>
            <w:vAlign w:val="center"/>
            <w:tcMar>
              <w:top w:w="90" w:type="dxa"/>
              <w:start w:w="110" w:type="dxa"/>
              <w:bottom w:w="90" w:type="dxa"/>
              <w:end w:w="110" w:type="dxa"/>
            </w:tcMar>
            <w:shd w:fill="EEF4F7"/>
          </w:tcPr>
          <w:p>
            <w:pPr>
              <w:spacing w:after="0"/>
            </w:pPr>
            <w:r>
              <w:rPr>
                <w:sz w:val="17"/>
              </w:rPr>
              <w:t>Dropout</w:t>
            </w:r>
          </w:p>
        </w:tc>
        <w:tc>
          <w:tcPr>
            <w:tcW w:type="dxa" w:w="5040"/>
            <w:vAlign w:val="center"/>
            <w:tcMar>
              <w:top w:w="90" w:type="dxa"/>
              <w:start w:w="110" w:type="dxa"/>
              <w:bottom w:w="90" w:type="dxa"/>
              <w:end w:w="110" w:type="dxa"/>
            </w:tcMar>
            <w:shd w:fill="EEF4F7"/>
          </w:tcPr>
          <w:p>
            <w:pPr>
              <w:spacing w:after="0"/>
            </w:pPr>
            <w:r>
              <w:rPr>
                <w:sz w:val="17"/>
              </w:rPr>
              <w:t>Timed beacon suppression before sensor effects</w:t>
            </w:r>
          </w:p>
        </w:tc>
        <w:tc>
          <w:tcPr>
            <w:tcW w:type="dxa" w:w="2448"/>
            <w:vAlign w:val="center"/>
            <w:tcMar>
              <w:top w:w="90" w:type="dxa"/>
              <w:start w:w="110" w:type="dxa"/>
              <w:bottom w:w="90" w:type="dxa"/>
              <w:end w:w="110" w:type="dxa"/>
            </w:tcMar>
            <w:shd w:fill="EEF4F7"/>
          </w:tcPr>
          <w:p>
            <w:pPr>
              <w:spacing w:after="0"/>
            </w:pPr>
            <w:r>
              <w:rPr>
                <w:sz w:val="17"/>
              </w:rPr>
              <w:t>Start and duration</w:t>
            </w:r>
          </w:p>
        </w:tc>
      </w:tr>
    </w:tbl>
    <w:p/>
    <w:p>
      <w:r>
        <w:br w:type="page"/>
      </w:r>
    </w:p>
    <w:p>
      <w:pPr>
        <w:pStyle w:val="Heading1"/>
      </w:pPr>
      <w:r>
        <w:t>Control and Reacquisition</w:t>
      </w:r>
    </w:p>
    <w:p>
      <w:r>
        <w:t>A constant velocity Kalman filter estimates horizontal and vertical image position and velocity. Measurement corrections reduce noise while predictions bridge short interruptions. The pan tilt controller converts image displacement from the viewport center into angular error using the camera field of view. Independent proportional integral derivative axes generate rate commands.</w:t>
      </w:r>
    </w:p>
    <w:p>
      <w:r>
        <w:t>Every command is clipped to the configured speed limit, and the virtual camera applies its own acceleration and position limits. This double boundary ensures that a controller defect cannot request physically invalid motion. A small deadband prevents unnecessary movement when the filtered centroid is already centered.</w:t>
      </w:r>
    </w:p>
    <w:p>
      <w:pPr>
        <w:pStyle w:val="Heading2"/>
      </w:pPr>
      <w:r>
        <w:t>Loss Recovery</w:t>
      </w:r>
    </w:p>
    <w:p>
      <w:pPr>
        <w:ind w:left="403" w:hanging="317"/>
      </w:pPr>
      <w:r>
        <w:t>1.  The tracker enters COAST after the first missed measurement and continues with the Kalman prediction.</w:t>
      </w:r>
    </w:p>
    <w:p>
      <w:pPr>
        <w:ind w:left="403" w:hanging="317"/>
      </w:pPr>
      <w:r>
        <w:t>2.  After the configured coast window it enters REACQUIRE and searches within a local prediction gate.</w:t>
      </w:r>
    </w:p>
    <w:p>
      <w:pPr>
        <w:ind w:left="403" w:hanging="317"/>
      </w:pPr>
      <w:r>
        <w:t>3.  If the local timeout expires the camera resumes a global survey.</w:t>
      </w:r>
    </w:p>
    <w:p>
      <w:pPr>
        <w:ind w:left="403" w:hanging="317"/>
      </w:pPr>
      <w:r>
        <w:t>4.  Two consistent measurements restore TRACK and reset the loss counters.</w:t>
      </w:r>
    </w:p>
    <w:p>
      <w:r>
        <w:t>In the 0.75 second synthetic dropout, the measured recovery interval from REACQUIRE to TRACK was 0.633 seconds. Post acquisition target loss over the full 60 second run was 1.07 percent.</w:t>
      </w:r>
    </w:p>
    <w:p>
      <w:r>
        <w:br w:type="page"/>
      </w:r>
    </w:p>
    <w:p>
      <w:pPr>
        <w:pStyle w:val="Heading1"/>
      </w:pPr>
      <w:r>
        <w:t>Desktop Application and Reporting</w:t>
      </w:r>
    </w:p>
    <w:p>
      <w:pPr>
        <w:jc w:val="center"/>
      </w:pPr>
      <w:r>
        <w:drawing>
          <wp:inline xmlns:a="http://schemas.openxmlformats.org/drawingml/2006/main" xmlns:pic="http://schemas.openxmlformats.org/drawingml/2006/picture">
            <wp:extent cx="5989320" cy="3368992"/>
            <wp:docPr id="2" name="Picture 2" descr="Figure 2  Qlyraxis desktop dashboard" title="Figure 2  Qlyraxis desktop dashboard"/>
            <wp:cNvGraphicFramePr>
              <a:graphicFrameLocks noChangeAspect="1"/>
            </wp:cNvGraphicFramePr>
            <a:graphic>
              <a:graphicData uri="http://schemas.openxmlformats.org/drawingml/2006/picture">
                <pic:pic>
                  <pic:nvPicPr>
                    <pic:cNvPr id="0" name="phase7-gui.png"/>
                    <pic:cNvPicPr/>
                  </pic:nvPicPr>
                  <pic:blipFill>
                    <a:blip r:embed="rId12"/>
                    <a:stretch>
                      <a:fillRect/>
                    </a:stretch>
                  </pic:blipFill>
                  <pic:spPr>
                    <a:xfrm>
                      <a:off x="0" y="0"/>
                      <a:ext cx="5989320" cy="3368992"/>
                    </a:xfrm>
                    <a:prstGeom prst="rect"/>
                  </pic:spPr>
                </pic:pic>
              </a:graphicData>
            </a:graphic>
          </wp:inline>
        </w:drawing>
      </w:r>
    </w:p>
    <w:p>
      <w:pPr>
        <w:pStyle w:val="Caption"/>
        <w:jc w:val="center"/>
      </w:pPr>
      <w:r>
        <w:t>Figure 2  Qlyraxis desktop dashboard</w:t>
      </w:r>
    </w:p>
    <w:p>
      <w:r>
        <w:t>The desktop application exposes scenario selection, atmosphere and disturbance overrides, start pause reset controls, recorded input, and report export. The camera view overlays detections, the filtered estimate, tracker state, search scope, and control command. A telemetry panel updates processing speed, centroid error, lock retention, and recent error history.</w:t>
      </w:r>
    </w:p>
    <w:p>
      <w:r>
        <w:t>The benchmark command and the desktop export action write a per frame CSV, a JSON file containing summary configuration and raw frames, and a self contained HTML report with an error chart. This preserves both judge friendly summaries and detailed evidence for later analysis.</w:t>
      </w:r>
    </w:p>
    <w:p>
      <w:r>
        <w:br w:type="page"/>
      </w:r>
    </w:p>
    <w:p>
      <w:pPr>
        <w:pStyle w:val="Heading1"/>
      </w:pPr>
      <w:r>
        <w:t>Test Methodology</w:t>
      </w:r>
    </w:p>
    <w:p>
      <w:r>
        <w:t>Automated tests cover configuration, trajectories, camera constraints, rendering, disturbance determinism, preprocessing, detection, acquisition, Kalman behavior, state transitions, control signs and limits, recorded sources, AI training and inference, metrics, and GUI chart calculations. The suite also executes closed loop scenarios to catch interactions that isolated unit tests cannot reveal.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088"/>
            <w:shd w:fill="17324D"/>
            <w:vAlign w:val="center"/>
            <w:tcMar>
              <w:top w:w="90" w:type="dxa"/>
              <w:start w:w="110" w:type="dxa"/>
              <w:bottom w:w="90" w:type="dxa"/>
              <w:end w:w="110" w:type="dxa"/>
            </w:tcMar>
          </w:tcPr>
          <w:p>
            <w:r>
              <w:rPr>
                <w:b/>
                <w:color w:val="FFFFFF"/>
                <w:sz w:val="18"/>
              </w:rPr>
              <w:t>Layer</w:t>
            </w:r>
          </w:p>
        </w:tc>
        <w:tc>
          <w:tcPr>
            <w:tcW w:type="dxa" w:w="5184"/>
            <w:shd w:fill="17324D"/>
            <w:vAlign w:val="center"/>
            <w:tcMar>
              <w:top w:w="90" w:type="dxa"/>
              <w:start w:w="110" w:type="dxa"/>
              <w:bottom w:w="90" w:type="dxa"/>
              <w:end w:w="110" w:type="dxa"/>
            </w:tcMar>
          </w:tcPr>
          <w:p>
            <w:r>
              <w:rPr>
                <w:b/>
                <w:color w:val="FFFFFF"/>
                <w:sz w:val="18"/>
              </w:rPr>
              <w:t>Representative check</w:t>
            </w:r>
          </w:p>
        </w:tc>
        <w:tc>
          <w:tcPr>
            <w:tcW w:type="dxa" w:w="2232"/>
            <w:shd w:fill="17324D"/>
            <w:vAlign w:val="center"/>
            <w:tcMar>
              <w:top w:w="90" w:type="dxa"/>
              <w:start w:w="110" w:type="dxa"/>
              <w:bottom w:w="90" w:type="dxa"/>
              <w:end w:w="110" w:type="dxa"/>
            </w:tcMar>
          </w:tcPr>
          <w:p>
            <w:r>
              <w:rPr>
                <w:b/>
                <w:color w:val="FFFFFF"/>
                <w:sz w:val="18"/>
              </w:rPr>
              <w:t>Evidence</w:t>
            </w:r>
          </w:p>
        </w:tc>
      </w:tr>
      <w:tr>
        <w:tc>
          <w:tcPr>
            <w:tcW w:type="dxa" w:w="2088"/>
            <w:vAlign w:val="center"/>
            <w:tcMar>
              <w:top w:w="90" w:type="dxa"/>
              <w:start w:w="110" w:type="dxa"/>
              <w:bottom w:w="90" w:type="dxa"/>
              <w:end w:w="110" w:type="dxa"/>
            </w:tcMar>
          </w:tcPr>
          <w:p>
            <w:pPr>
              <w:spacing w:after="0"/>
            </w:pPr>
            <w:r>
              <w:rPr>
                <w:sz w:val="17"/>
              </w:rPr>
              <w:t>Configuration</w:t>
            </w:r>
          </w:p>
        </w:tc>
        <w:tc>
          <w:tcPr>
            <w:tcW w:type="dxa" w:w="5184"/>
            <w:vAlign w:val="center"/>
            <w:tcMar>
              <w:top w:w="90" w:type="dxa"/>
              <w:start w:w="110" w:type="dxa"/>
              <w:bottom w:w="90" w:type="dxa"/>
              <w:end w:w="110" w:type="dxa"/>
            </w:tcMar>
          </w:tcPr>
          <w:p>
            <w:pPr>
              <w:spacing w:after="0"/>
            </w:pPr>
            <w:r>
              <w:rPr>
                <w:sz w:val="17"/>
              </w:rPr>
              <w:t>Reject out of range camera and disturbance values</w:t>
            </w:r>
          </w:p>
        </w:tc>
        <w:tc>
          <w:tcPr>
            <w:tcW w:type="dxa" w:w="2232"/>
            <w:vAlign w:val="center"/>
            <w:tcMar>
              <w:top w:w="90" w:type="dxa"/>
              <w:start w:w="110" w:type="dxa"/>
              <w:bottom w:w="90" w:type="dxa"/>
              <w:end w:w="110" w:type="dxa"/>
            </w:tcMar>
          </w:tcPr>
          <w:p>
            <w:pPr>
              <w:spacing w:after="0"/>
            </w:pPr>
            <w:r>
              <w:rPr>
                <w:sz w:val="17"/>
              </w:rPr>
              <w:t>Unit tests</w:t>
            </w:r>
          </w:p>
        </w:tc>
      </w:tr>
      <w:tr>
        <w:tc>
          <w:tcPr>
            <w:tcW w:type="dxa" w:w="2088"/>
            <w:vAlign w:val="center"/>
            <w:tcMar>
              <w:top w:w="90" w:type="dxa"/>
              <w:start w:w="110" w:type="dxa"/>
              <w:bottom w:w="90" w:type="dxa"/>
              <w:end w:w="110" w:type="dxa"/>
            </w:tcMar>
            <w:shd w:fill="EEF4F7"/>
          </w:tcPr>
          <w:p>
            <w:pPr>
              <w:spacing w:after="0"/>
            </w:pPr>
            <w:r>
              <w:rPr>
                <w:sz w:val="17"/>
              </w:rPr>
              <w:t>Simulation</w:t>
            </w:r>
          </w:p>
        </w:tc>
        <w:tc>
          <w:tcPr>
            <w:tcW w:type="dxa" w:w="5184"/>
            <w:vAlign w:val="center"/>
            <w:tcMar>
              <w:top w:w="90" w:type="dxa"/>
              <w:start w:w="110" w:type="dxa"/>
              <w:bottom w:w="90" w:type="dxa"/>
              <w:end w:w="110" w:type="dxa"/>
            </w:tcMar>
            <w:shd w:fill="EEF4F7"/>
          </w:tcPr>
          <w:p>
            <w:pPr>
              <w:spacing w:after="0"/>
            </w:pPr>
            <w:r>
              <w:rPr>
                <w:sz w:val="17"/>
              </w:rPr>
              <w:t>Same seed produces identical frames</w:t>
            </w:r>
          </w:p>
        </w:tc>
        <w:tc>
          <w:tcPr>
            <w:tcW w:type="dxa" w:w="2232"/>
            <w:vAlign w:val="center"/>
            <w:tcMar>
              <w:top w:w="90" w:type="dxa"/>
              <w:start w:w="110" w:type="dxa"/>
              <w:bottom w:w="90" w:type="dxa"/>
              <w:end w:w="110" w:type="dxa"/>
            </w:tcMar>
            <w:shd w:fill="EEF4F7"/>
          </w:tcPr>
          <w:p>
            <w:pPr>
              <w:spacing w:after="0"/>
            </w:pPr>
            <w:r>
              <w:rPr>
                <w:sz w:val="17"/>
              </w:rPr>
              <w:t>Pixel equality</w:t>
            </w:r>
          </w:p>
        </w:tc>
      </w:tr>
      <w:tr>
        <w:tc>
          <w:tcPr>
            <w:tcW w:type="dxa" w:w="2088"/>
            <w:vAlign w:val="center"/>
            <w:tcMar>
              <w:top w:w="90" w:type="dxa"/>
              <w:start w:w="110" w:type="dxa"/>
              <w:bottom w:w="90" w:type="dxa"/>
              <w:end w:w="110" w:type="dxa"/>
            </w:tcMar>
          </w:tcPr>
          <w:p>
            <w:pPr>
              <w:spacing w:after="0"/>
            </w:pPr>
            <w:r>
              <w:rPr>
                <w:sz w:val="17"/>
              </w:rPr>
              <w:t>Vision</w:t>
            </w:r>
          </w:p>
        </w:tc>
        <w:tc>
          <w:tcPr>
            <w:tcW w:type="dxa" w:w="5184"/>
            <w:vAlign w:val="center"/>
            <w:tcMar>
              <w:top w:w="90" w:type="dxa"/>
              <w:start w:w="110" w:type="dxa"/>
              <w:bottom w:w="90" w:type="dxa"/>
              <w:end w:w="110" w:type="dxa"/>
            </w:tcMar>
          </w:tcPr>
          <w:p>
            <w:pPr>
              <w:spacing w:after="0"/>
            </w:pPr>
            <w:r>
              <w:rPr>
                <w:sz w:val="17"/>
              </w:rPr>
              <w:t>Centroid accuracy under clear and noisy frames</w:t>
            </w:r>
          </w:p>
        </w:tc>
        <w:tc>
          <w:tcPr>
            <w:tcW w:type="dxa" w:w="2232"/>
            <w:vAlign w:val="center"/>
            <w:tcMar>
              <w:top w:w="90" w:type="dxa"/>
              <w:start w:w="110" w:type="dxa"/>
              <w:bottom w:w="90" w:type="dxa"/>
              <w:end w:w="110" w:type="dxa"/>
            </w:tcMar>
          </w:tcPr>
          <w:p>
            <w:pPr>
              <w:spacing w:after="0"/>
            </w:pPr>
            <w:r>
              <w:rPr>
                <w:sz w:val="17"/>
              </w:rPr>
              <w:t>Ground truth distance</w:t>
            </w:r>
          </w:p>
        </w:tc>
      </w:tr>
      <w:tr>
        <w:tc>
          <w:tcPr>
            <w:tcW w:type="dxa" w:w="2088"/>
            <w:vAlign w:val="center"/>
            <w:tcMar>
              <w:top w:w="90" w:type="dxa"/>
              <w:start w:w="110" w:type="dxa"/>
              <w:bottom w:w="90" w:type="dxa"/>
              <w:end w:w="110" w:type="dxa"/>
            </w:tcMar>
            <w:shd w:fill="EEF4F7"/>
          </w:tcPr>
          <w:p>
            <w:pPr>
              <w:spacing w:after="0"/>
            </w:pPr>
            <w:r>
              <w:rPr>
                <w:sz w:val="17"/>
              </w:rPr>
              <w:t>Tracking</w:t>
            </w:r>
          </w:p>
        </w:tc>
        <w:tc>
          <w:tcPr>
            <w:tcW w:type="dxa" w:w="5184"/>
            <w:vAlign w:val="center"/>
            <w:tcMar>
              <w:top w:w="90" w:type="dxa"/>
              <w:start w:w="110" w:type="dxa"/>
              <w:bottom w:w="90" w:type="dxa"/>
              <w:end w:w="110" w:type="dxa"/>
            </w:tcMar>
            <w:shd w:fill="EEF4F7"/>
          </w:tcPr>
          <w:p>
            <w:pPr>
              <w:spacing w:after="0"/>
            </w:pPr>
            <w:r>
              <w:rPr>
                <w:sz w:val="17"/>
              </w:rPr>
              <w:t>State transitions and bounded association</w:t>
            </w:r>
          </w:p>
        </w:tc>
        <w:tc>
          <w:tcPr>
            <w:tcW w:type="dxa" w:w="2232"/>
            <w:vAlign w:val="center"/>
            <w:tcMar>
              <w:top w:w="90" w:type="dxa"/>
              <w:start w:w="110" w:type="dxa"/>
              <w:bottom w:w="90" w:type="dxa"/>
              <w:end w:w="110" w:type="dxa"/>
            </w:tcMar>
            <w:shd w:fill="EEF4F7"/>
          </w:tcPr>
          <w:p>
            <w:pPr>
              <w:spacing w:after="0"/>
            </w:pPr>
            <w:r>
              <w:rPr>
                <w:sz w:val="17"/>
              </w:rPr>
              <w:t>State sequence assertions</w:t>
            </w:r>
          </w:p>
        </w:tc>
      </w:tr>
      <w:tr>
        <w:tc>
          <w:tcPr>
            <w:tcW w:type="dxa" w:w="2088"/>
            <w:vAlign w:val="center"/>
            <w:tcMar>
              <w:top w:w="90" w:type="dxa"/>
              <w:start w:w="110" w:type="dxa"/>
              <w:bottom w:w="90" w:type="dxa"/>
              <w:end w:w="110" w:type="dxa"/>
            </w:tcMar>
          </w:tcPr>
          <w:p>
            <w:pPr>
              <w:spacing w:after="0"/>
            </w:pPr>
            <w:r>
              <w:rPr>
                <w:sz w:val="17"/>
              </w:rPr>
              <w:t>Control</w:t>
            </w:r>
          </w:p>
        </w:tc>
        <w:tc>
          <w:tcPr>
            <w:tcW w:type="dxa" w:w="5184"/>
            <w:vAlign w:val="center"/>
            <w:tcMar>
              <w:top w:w="90" w:type="dxa"/>
              <w:start w:w="110" w:type="dxa"/>
              <w:bottom w:w="90" w:type="dxa"/>
              <w:end w:w="110" w:type="dxa"/>
            </w:tcMar>
          </w:tcPr>
          <w:p>
            <w:pPr>
              <w:spacing w:after="0"/>
            </w:pPr>
            <w:r>
              <w:rPr>
                <w:sz w:val="17"/>
              </w:rPr>
              <w:t>Correct pan tilt signs speed and acceleration</w:t>
            </w:r>
          </w:p>
        </w:tc>
        <w:tc>
          <w:tcPr>
            <w:tcW w:type="dxa" w:w="2232"/>
            <w:vAlign w:val="center"/>
            <w:tcMar>
              <w:top w:w="90" w:type="dxa"/>
              <w:start w:w="110" w:type="dxa"/>
              <w:bottom w:w="90" w:type="dxa"/>
              <w:end w:w="110" w:type="dxa"/>
            </w:tcMar>
          </w:tcPr>
          <w:p>
            <w:pPr>
              <w:spacing w:after="0"/>
            </w:pPr>
            <w:r>
              <w:rPr>
                <w:sz w:val="17"/>
              </w:rPr>
              <w:t>Command assertions</w:t>
            </w:r>
          </w:p>
        </w:tc>
      </w:tr>
      <w:tr>
        <w:tc>
          <w:tcPr>
            <w:tcW w:type="dxa" w:w="2088"/>
            <w:vAlign w:val="center"/>
            <w:tcMar>
              <w:top w:w="90" w:type="dxa"/>
              <w:start w:w="110" w:type="dxa"/>
              <w:bottom w:w="90" w:type="dxa"/>
              <w:end w:w="110" w:type="dxa"/>
            </w:tcMar>
            <w:shd w:fill="EEF4F7"/>
          </w:tcPr>
          <w:p>
            <w:pPr>
              <w:spacing w:after="0"/>
            </w:pPr>
            <w:r>
              <w:rPr>
                <w:sz w:val="17"/>
              </w:rPr>
              <w:t>AI</w:t>
            </w:r>
          </w:p>
        </w:tc>
        <w:tc>
          <w:tcPr>
            <w:tcW w:type="dxa" w:w="5184"/>
            <w:vAlign w:val="center"/>
            <w:tcMar>
              <w:top w:w="90" w:type="dxa"/>
              <w:start w:w="110" w:type="dxa"/>
              <w:bottom w:w="90" w:type="dxa"/>
              <w:end w:w="110" w:type="dxa"/>
            </w:tcMar>
            <w:shd w:fill="EEF4F7"/>
          </w:tcPr>
          <w:p>
            <w:pPr>
              <w:spacing w:after="0"/>
            </w:pPr>
            <w:r>
              <w:rPr>
                <w:sz w:val="17"/>
              </w:rPr>
              <w:t>Held out data and ONNX numerical agreement</w:t>
            </w:r>
          </w:p>
        </w:tc>
        <w:tc>
          <w:tcPr>
            <w:tcW w:type="dxa" w:w="2232"/>
            <w:vAlign w:val="center"/>
            <w:tcMar>
              <w:top w:w="90" w:type="dxa"/>
              <w:start w:w="110" w:type="dxa"/>
              <w:bottom w:w="90" w:type="dxa"/>
              <w:end w:w="110" w:type="dxa"/>
            </w:tcMar>
            <w:shd w:fill="EEF4F7"/>
          </w:tcPr>
          <w:p>
            <w:pPr>
              <w:spacing w:after="0"/>
            </w:pPr>
            <w:r>
              <w:rPr>
                <w:sz w:val="17"/>
              </w:rPr>
              <w:t>Accuracy and tolerance checks</w:t>
            </w:r>
          </w:p>
        </w:tc>
      </w:tr>
      <w:tr>
        <w:tc>
          <w:tcPr>
            <w:tcW w:type="dxa" w:w="2088"/>
            <w:vAlign w:val="center"/>
            <w:tcMar>
              <w:top w:w="90" w:type="dxa"/>
              <w:start w:w="110" w:type="dxa"/>
              <w:bottom w:w="90" w:type="dxa"/>
              <w:end w:w="110" w:type="dxa"/>
            </w:tcMar>
          </w:tcPr>
          <w:p>
            <w:pPr>
              <w:spacing w:after="0"/>
            </w:pPr>
            <w:r>
              <w:rPr>
                <w:sz w:val="17"/>
              </w:rPr>
              <w:t>Recorded media</w:t>
            </w:r>
          </w:p>
        </w:tc>
        <w:tc>
          <w:tcPr>
            <w:tcW w:type="dxa" w:w="5184"/>
            <w:vAlign w:val="center"/>
            <w:tcMar>
              <w:top w:w="90" w:type="dxa"/>
              <w:start w:w="110" w:type="dxa"/>
              <w:bottom w:w="90" w:type="dxa"/>
              <w:end w:w="110" w:type="dxa"/>
            </w:tcMar>
          </w:tcPr>
          <w:p>
            <w:pPr>
              <w:spacing w:after="0"/>
            </w:pPr>
            <w:r>
              <w:rPr>
                <w:sz w:val="17"/>
              </w:rPr>
              <w:t>MP4 timestamp reset and end of stream</w:t>
            </w:r>
          </w:p>
        </w:tc>
        <w:tc>
          <w:tcPr>
            <w:tcW w:type="dxa" w:w="2232"/>
            <w:vAlign w:val="center"/>
            <w:tcMar>
              <w:top w:w="90" w:type="dxa"/>
              <w:start w:w="110" w:type="dxa"/>
              <w:bottom w:w="90" w:type="dxa"/>
              <w:end w:w="110" w:type="dxa"/>
            </w:tcMar>
          </w:tcPr>
          <w:p>
            <w:pPr>
              <w:spacing w:after="0"/>
            </w:pPr>
            <w:r>
              <w:rPr>
                <w:sz w:val="17"/>
              </w:rPr>
              <w:t>Frame source tests</w:t>
            </w:r>
          </w:p>
        </w:tc>
      </w:tr>
      <w:tr>
        <w:tc>
          <w:tcPr>
            <w:tcW w:type="dxa" w:w="2088"/>
            <w:vAlign w:val="center"/>
            <w:tcMar>
              <w:top w:w="90" w:type="dxa"/>
              <w:start w:w="110" w:type="dxa"/>
              <w:bottom w:w="90" w:type="dxa"/>
              <w:end w:w="110" w:type="dxa"/>
            </w:tcMar>
            <w:shd w:fill="EEF4F7"/>
          </w:tcPr>
          <w:p>
            <w:pPr>
              <w:spacing w:after="0"/>
            </w:pPr>
            <w:r>
              <w:rPr>
                <w:sz w:val="17"/>
              </w:rPr>
              <w:t>Integration</w:t>
            </w:r>
          </w:p>
        </w:tc>
        <w:tc>
          <w:tcPr>
            <w:tcW w:type="dxa" w:w="5184"/>
            <w:vAlign w:val="center"/>
            <w:tcMar>
              <w:top w:w="90" w:type="dxa"/>
              <w:start w:w="110" w:type="dxa"/>
              <w:bottom w:w="90" w:type="dxa"/>
              <w:end w:w="110" w:type="dxa"/>
            </w:tcMar>
            <w:shd w:fill="EEF4F7"/>
          </w:tcPr>
          <w:p>
            <w:pPr>
              <w:spacing w:after="0"/>
            </w:pPr>
            <w:r>
              <w:rPr>
                <w:sz w:val="17"/>
              </w:rPr>
              <w:t>Acquisition retention dropout recovery</w:t>
            </w:r>
          </w:p>
        </w:tc>
        <w:tc>
          <w:tcPr>
            <w:tcW w:type="dxa" w:w="2232"/>
            <w:vAlign w:val="center"/>
            <w:tcMar>
              <w:top w:w="90" w:type="dxa"/>
              <w:start w:w="110" w:type="dxa"/>
              <w:bottom w:w="90" w:type="dxa"/>
              <w:end w:w="110" w:type="dxa"/>
            </w:tcMar>
            <w:shd w:fill="EEF4F7"/>
          </w:tcPr>
          <w:p>
            <w:pPr>
              <w:spacing w:after="0"/>
            </w:pPr>
            <w:r>
              <w:rPr>
                <w:sz w:val="17"/>
              </w:rPr>
              <w:t>Closed loop runs</w:t>
            </w:r>
          </w:p>
        </w:tc>
      </w:tr>
      <w:tr>
        <w:tc>
          <w:tcPr>
            <w:tcW w:type="dxa" w:w="2088"/>
            <w:vAlign w:val="center"/>
            <w:tcMar>
              <w:top w:w="90" w:type="dxa"/>
              <w:start w:w="110" w:type="dxa"/>
              <w:bottom w:w="90" w:type="dxa"/>
              <w:end w:w="110" w:type="dxa"/>
            </w:tcMar>
          </w:tcPr>
          <w:p>
            <w:pPr>
              <w:spacing w:after="0"/>
            </w:pPr>
            <w:r>
              <w:rPr>
                <w:sz w:val="17"/>
              </w:rPr>
              <w:t>Packaging</w:t>
            </w:r>
          </w:p>
        </w:tc>
        <w:tc>
          <w:tcPr>
            <w:tcW w:type="dxa" w:w="5184"/>
            <w:vAlign w:val="center"/>
            <w:tcMar>
              <w:top w:w="90" w:type="dxa"/>
              <w:start w:w="110" w:type="dxa"/>
              <w:bottom w:w="90" w:type="dxa"/>
              <w:end w:w="110" w:type="dxa"/>
            </w:tcMar>
          </w:tcPr>
          <w:p>
            <w:pPr>
              <w:spacing w:after="0"/>
            </w:pPr>
            <w:r>
              <w:rPr>
                <w:sz w:val="17"/>
              </w:rPr>
              <w:t>Executable help validation benchmark and GUI launch</w:t>
            </w:r>
          </w:p>
        </w:tc>
        <w:tc>
          <w:tcPr>
            <w:tcW w:type="dxa" w:w="2232"/>
            <w:vAlign w:val="center"/>
            <w:tcMar>
              <w:top w:w="90" w:type="dxa"/>
              <w:start w:w="110" w:type="dxa"/>
              <w:bottom w:w="90" w:type="dxa"/>
              <w:end w:w="110" w:type="dxa"/>
            </w:tcMar>
          </w:tcPr>
          <w:p>
            <w:pPr>
              <w:spacing w:after="0"/>
            </w:pPr>
            <w:r>
              <w:rPr>
                <w:sz w:val="17"/>
              </w:rPr>
              <w:t>Built artifact smoke test</w:t>
            </w:r>
          </w:p>
        </w:tc>
      </w:tr>
    </w:tbl>
    <w:p/>
    <w:p>
      <w:r>
        <w:t>The final test run contains 71 automated tests. Official benchmark runs use 1800 frames at 30 Hz, which represents 59.97 seconds from the first timestamp to the last. Processing FPS is calculated from measured per frame wall clock time on the development host.</w:t>
      </w:r>
    </w:p>
    <w:p>
      <w:r>
        <w:br w:type="page"/>
      </w:r>
    </w:p>
    <w:p>
      <w:pPr>
        <w:pStyle w:val="Heading1"/>
      </w:pPr>
      <w:r>
        <w:t>Performance Results</w:t>
      </w:r>
    </w:p>
    <w:p>
      <w:pPr>
        <w:jc w:val="center"/>
      </w:pPr>
      <w:r>
        <w:drawing>
          <wp:inline xmlns:a="http://schemas.openxmlformats.org/drawingml/2006/main" xmlns:pic="http://schemas.openxmlformats.org/drawingml/2006/picture">
            <wp:extent cx="6126480" cy="2859024"/>
            <wp:docPr id="3" name="Picture 3" descr="Figure 3  Processing throughput across five 60 second runs" title="Figure 3  Processing throughput across five 60 second runs"/>
            <wp:cNvGraphicFramePr>
              <a:graphicFrameLocks noChangeAspect="1"/>
            </wp:cNvGraphicFramePr>
            <a:graphic>
              <a:graphicData uri="http://schemas.openxmlformats.org/drawingml/2006/picture">
                <pic:pic>
                  <pic:nvPicPr>
                    <pic:cNvPr id="0" name="benchmark.png"/>
                    <pic:cNvPicPr/>
                  </pic:nvPicPr>
                  <pic:blipFill>
                    <a:blip r:embed="rId13"/>
                    <a:stretch>
                      <a:fillRect/>
                    </a:stretch>
                  </pic:blipFill>
                  <pic:spPr>
                    <a:xfrm>
                      <a:off x="0" y="0"/>
                      <a:ext cx="6126480" cy="2859024"/>
                    </a:xfrm>
                    <a:prstGeom prst="rect"/>
                  </pic:spPr>
                </pic:pic>
              </a:graphicData>
            </a:graphic>
          </wp:inline>
        </w:drawing>
      </w:r>
    </w:p>
    <w:p>
      <w:pPr>
        <w:pStyle w:val="Caption"/>
        <w:jc w:val="center"/>
      </w:pPr>
      <w:r>
        <w:t>Figure 3  Processing throughput across five 60 second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3240"/>
            <w:shd w:fill="17324D"/>
            <w:vAlign w:val="center"/>
            <w:tcMar>
              <w:top w:w="90" w:type="dxa"/>
              <w:start w:w="110" w:type="dxa"/>
              <w:bottom w:w="90" w:type="dxa"/>
              <w:end w:w="110" w:type="dxa"/>
            </w:tcMar>
          </w:tcPr>
          <w:p>
            <w:r>
              <w:rPr>
                <w:b/>
                <w:color w:val="FFFFFF"/>
                <w:sz w:val="18"/>
              </w:rPr>
              <w:t>Scenario</w:t>
            </w:r>
          </w:p>
        </w:tc>
        <w:tc>
          <w:tcPr>
            <w:tcW w:type="dxa" w:w="1440"/>
            <w:shd w:fill="17324D"/>
            <w:vAlign w:val="center"/>
            <w:tcMar>
              <w:top w:w="90" w:type="dxa"/>
              <w:start w:w="110" w:type="dxa"/>
              <w:bottom w:w="90" w:type="dxa"/>
              <w:end w:w="110" w:type="dxa"/>
            </w:tcMar>
          </w:tcPr>
          <w:p>
            <w:r>
              <w:rPr>
                <w:b/>
                <w:color w:val="FFFFFF"/>
                <w:sz w:val="18"/>
              </w:rPr>
              <w:t>Acquire s</w:t>
            </w:r>
          </w:p>
        </w:tc>
        <w:tc>
          <w:tcPr>
            <w:tcW w:type="dxa" w:w="1800"/>
            <w:shd w:fill="17324D"/>
            <w:vAlign w:val="center"/>
            <w:tcMar>
              <w:top w:w="90" w:type="dxa"/>
              <w:start w:w="110" w:type="dxa"/>
              <w:bottom w:w="90" w:type="dxa"/>
              <w:end w:w="110" w:type="dxa"/>
            </w:tcMar>
          </w:tcPr>
          <w:p>
            <w:r>
              <w:rPr>
                <w:b/>
                <w:color w:val="FFFFFF"/>
                <w:sz w:val="18"/>
              </w:rPr>
              <w:t>Max error px</w:t>
            </w:r>
          </w:p>
        </w:tc>
        <w:tc>
          <w:tcPr>
            <w:tcW w:type="dxa" w:w="1800"/>
            <w:shd w:fill="17324D"/>
            <w:vAlign w:val="center"/>
            <w:tcMar>
              <w:top w:w="90" w:type="dxa"/>
              <w:start w:w="110" w:type="dxa"/>
              <w:bottom w:w="90" w:type="dxa"/>
              <w:end w:w="110" w:type="dxa"/>
            </w:tcMar>
          </w:tcPr>
          <w:p>
            <w:r>
              <w:rPr>
                <w:b/>
                <w:color w:val="FFFFFF"/>
                <w:sz w:val="18"/>
              </w:rPr>
              <w:t>Lock percent</w:t>
            </w:r>
          </w:p>
        </w:tc>
        <w:tc>
          <w:tcPr>
            <w:tcW w:type="dxa" w:w="1152"/>
            <w:shd w:fill="17324D"/>
            <w:vAlign w:val="center"/>
            <w:tcMar>
              <w:top w:w="90" w:type="dxa"/>
              <w:start w:w="110" w:type="dxa"/>
              <w:bottom w:w="90" w:type="dxa"/>
              <w:end w:w="110" w:type="dxa"/>
            </w:tcMar>
          </w:tcPr>
          <w:p>
            <w:r>
              <w:rPr>
                <w:b/>
                <w:color w:val="FFFFFF"/>
                <w:sz w:val="18"/>
              </w:rPr>
              <w:t>FPS</w:t>
            </w:r>
          </w:p>
        </w:tc>
      </w:tr>
      <w:tr>
        <w:tc>
          <w:tcPr>
            <w:tcW w:type="dxa" w:w="3240"/>
            <w:vAlign w:val="center"/>
            <w:tcMar>
              <w:top w:w="90" w:type="dxa"/>
              <w:start w:w="110" w:type="dxa"/>
              <w:bottom w:w="90" w:type="dxa"/>
              <w:end w:w="110" w:type="dxa"/>
            </w:tcMar>
          </w:tcPr>
          <w:p>
            <w:pPr>
              <w:spacing w:after="0"/>
            </w:pPr>
            <w:r>
              <w:rPr>
                <w:sz w:val="17"/>
              </w:rPr>
              <w:t>clear straight</w:t>
            </w:r>
          </w:p>
        </w:tc>
        <w:tc>
          <w:tcPr>
            <w:tcW w:type="dxa" w:w="1440"/>
            <w:vAlign w:val="center"/>
            <w:tcMar>
              <w:top w:w="90" w:type="dxa"/>
              <w:start w:w="110" w:type="dxa"/>
              <w:bottom w:w="90" w:type="dxa"/>
              <w:end w:w="110" w:type="dxa"/>
            </w:tcMar>
          </w:tcPr>
          <w:p>
            <w:pPr>
              <w:spacing w:after="0"/>
            </w:pPr>
            <w:r>
              <w:rPr>
                <w:sz w:val="17"/>
              </w:rPr>
              <w:t>0.067</w:t>
            </w:r>
          </w:p>
        </w:tc>
        <w:tc>
          <w:tcPr>
            <w:tcW w:type="dxa" w:w="1800"/>
            <w:vAlign w:val="center"/>
            <w:tcMar>
              <w:top w:w="90" w:type="dxa"/>
              <w:start w:w="110" w:type="dxa"/>
              <w:bottom w:w="90" w:type="dxa"/>
              <w:end w:w="110" w:type="dxa"/>
            </w:tcMar>
          </w:tcPr>
          <w:p>
            <w:pPr>
              <w:spacing w:after="0"/>
            </w:pPr>
            <w:r>
              <w:rPr>
                <w:sz w:val="17"/>
              </w:rPr>
              <w:t>2.890</w:t>
            </w:r>
          </w:p>
        </w:tc>
        <w:tc>
          <w:tcPr>
            <w:tcW w:type="dxa" w:w="1800"/>
            <w:vAlign w:val="center"/>
            <w:tcMar>
              <w:top w:w="90" w:type="dxa"/>
              <w:start w:w="110" w:type="dxa"/>
              <w:bottom w:w="90" w:type="dxa"/>
              <w:end w:w="110" w:type="dxa"/>
            </w:tcMar>
          </w:tcPr>
          <w:p>
            <w:pPr>
              <w:spacing w:after="0"/>
            </w:pPr>
            <w:r>
              <w:rPr>
                <w:sz w:val="17"/>
              </w:rPr>
              <w:t>100.00</w:t>
            </w:r>
          </w:p>
        </w:tc>
        <w:tc>
          <w:tcPr>
            <w:tcW w:type="dxa" w:w="1152"/>
            <w:vAlign w:val="center"/>
            <w:tcMar>
              <w:top w:w="90" w:type="dxa"/>
              <w:start w:w="110" w:type="dxa"/>
              <w:bottom w:w="90" w:type="dxa"/>
              <w:end w:w="110" w:type="dxa"/>
            </w:tcMar>
          </w:tcPr>
          <w:p>
            <w:pPr>
              <w:spacing w:after="0"/>
            </w:pPr>
            <w:r>
              <w:rPr>
                <w:sz w:val="17"/>
              </w:rPr>
              <w:t>85.5</w:t>
            </w:r>
          </w:p>
        </w:tc>
      </w:tr>
      <w:tr>
        <w:tc>
          <w:tcPr>
            <w:tcW w:type="dxa" w:w="3240"/>
            <w:vAlign w:val="center"/>
            <w:tcMar>
              <w:top w:w="90" w:type="dxa"/>
              <w:start w:w="110" w:type="dxa"/>
              <w:bottom w:w="90" w:type="dxa"/>
              <w:end w:w="110" w:type="dxa"/>
            </w:tcMar>
            <w:shd w:fill="EEF4F7"/>
          </w:tcPr>
          <w:p>
            <w:pPr>
              <w:spacing w:after="0"/>
            </w:pPr>
            <w:r>
              <w:rPr>
                <w:sz w:val="17"/>
              </w:rPr>
              <w:t>fog figure eight</w:t>
            </w:r>
          </w:p>
        </w:tc>
        <w:tc>
          <w:tcPr>
            <w:tcW w:type="dxa" w:w="1440"/>
            <w:vAlign w:val="center"/>
            <w:tcMar>
              <w:top w:w="90" w:type="dxa"/>
              <w:start w:w="110" w:type="dxa"/>
              <w:bottom w:w="90" w:type="dxa"/>
              <w:end w:w="110" w:type="dxa"/>
            </w:tcMar>
            <w:shd w:fill="EEF4F7"/>
          </w:tcPr>
          <w:p>
            <w:pPr>
              <w:spacing w:after="0"/>
            </w:pPr>
            <w:r>
              <w:rPr>
                <w:sz w:val="17"/>
              </w:rPr>
              <w:t>1.867</w:t>
            </w:r>
          </w:p>
        </w:tc>
        <w:tc>
          <w:tcPr>
            <w:tcW w:type="dxa" w:w="1800"/>
            <w:vAlign w:val="center"/>
            <w:tcMar>
              <w:top w:w="90" w:type="dxa"/>
              <w:start w:w="110" w:type="dxa"/>
              <w:bottom w:w="90" w:type="dxa"/>
              <w:end w:w="110" w:type="dxa"/>
            </w:tcMar>
            <w:shd w:fill="EEF4F7"/>
          </w:tcPr>
          <w:p>
            <w:pPr>
              <w:spacing w:after="0"/>
            </w:pPr>
            <w:r>
              <w:rPr>
                <w:sz w:val="17"/>
              </w:rPr>
              <w:t>0.828</w:t>
            </w:r>
          </w:p>
        </w:tc>
        <w:tc>
          <w:tcPr>
            <w:tcW w:type="dxa" w:w="1800"/>
            <w:vAlign w:val="center"/>
            <w:tcMar>
              <w:top w:w="90" w:type="dxa"/>
              <w:start w:w="110" w:type="dxa"/>
              <w:bottom w:w="90" w:type="dxa"/>
              <w:end w:w="110" w:type="dxa"/>
            </w:tcMar>
            <w:shd w:fill="EEF4F7"/>
          </w:tcPr>
          <w:p>
            <w:pPr>
              <w:spacing w:after="0"/>
            </w:pPr>
            <w:r>
              <w:rPr>
                <w:sz w:val="17"/>
              </w:rPr>
              <w:t>100.00</w:t>
            </w:r>
          </w:p>
        </w:tc>
        <w:tc>
          <w:tcPr>
            <w:tcW w:type="dxa" w:w="1152"/>
            <w:vAlign w:val="center"/>
            <w:tcMar>
              <w:top w:w="90" w:type="dxa"/>
              <w:start w:w="110" w:type="dxa"/>
              <w:bottom w:w="90" w:type="dxa"/>
              <w:end w:w="110" w:type="dxa"/>
            </w:tcMar>
            <w:shd w:fill="EEF4F7"/>
          </w:tcPr>
          <w:p>
            <w:pPr>
              <w:spacing w:after="0"/>
            </w:pPr>
            <w:r>
              <w:rPr>
                <w:sz w:val="17"/>
              </w:rPr>
              <w:t>30.5</w:t>
            </w:r>
          </w:p>
        </w:tc>
      </w:tr>
      <w:tr>
        <w:tc>
          <w:tcPr>
            <w:tcW w:type="dxa" w:w="3240"/>
            <w:vAlign w:val="center"/>
            <w:tcMar>
              <w:top w:w="90" w:type="dxa"/>
              <w:start w:w="110" w:type="dxa"/>
              <w:bottom w:w="90" w:type="dxa"/>
              <w:end w:w="110" w:type="dxa"/>
            </w:tcMar>
          </w:tcPr>
          <w:p>
            <w:pPr>
              <w:spacing w:after="0"/>
            </w:pPr>
            <w:r>
              <w:rPr>
                <w:sz w:val="17"/>
              </w:rPr>
              <w:t>jitter random</w:t>
            </w:r>
          </w:p>
        </w:tc>
        <w:tc>
          <w:tcPr>
            <w:tcW w:type="dxa" w:w="1440"/>
            <w:vAlign w:val="center"/>
            <w:tcMar>
              <w:top w:w="90" w:type="dxa"/>
              <w:start w:w="110" w:type="dxa"/>
              <w:bottom w:w="90" w:type="dxa"/>
              <w:end w:w="110" w:type="dxa"/>
            </w:tcMar>
          </w:tcPr>
          <w:p>
            <w:pPr>
              <w:spacing w:after="0"/>
            </w:pPr>
            <w:r>
              <w:rPr>
                <w:sz w:val="17"/>
              </w:rPr>
              <w:t>1.600</w:t>
            </w:r>
          </w:p>
        </w:tc>
        <w:tc>
          <w:tcPr>
            <w:tcW w:type="dxa" w:w="1800"/>
            <w:vAlign w:val="center"/>
            <w:tcMar>
              <w:top w:w="90" w:type="dxa"/>
              <w:start w:w="110" w:type="dxa"/>
              <w:bottom w:w="90" w:type="dxa"/>
              <w:end w:w="110" w:type="dxa"/>
            </w:tcMar>
          </w:tcPr>
          <w:p>
            <w:pPr>
              <w:spacing w:after="0"/>
            </w:pPr>
            <w:r>
              <w:rPr>
                <w:sz w:val="17"/>
              </w:rPr>
              <w:t>1.315</w:t>
            </w:r>
          </w:p>
        </w:tc>
        <w:tc>
          <w:tcPr>
            <w:tcW w:type="dxa" w:w="1800"/>
            <w:vAlign w:val="center"/>
            <w:tcMar>
              <w:top w:w="90" w:type="dxa"/>
              <w:start w:w="110" w:type="dxa"/>
              <w:bottom w:w="90" w:type="dxa"/>
              <w:end w:w="110" w:type="dxa"/>
            </w:tcMar>
          </w:tcPr>
          <w:p>
            <w:pPr>
              <w:spacing w:after="0"/>
            </w:pPr>
            <w:r>
              <w:rPr>
                <w:sz w:val="17"/>
              </w:rPr>
              <w:t>100.00</w:t>
            </w:r>
          </w:p>
        </w:tc>
        <w:tc>
          <w:tcPr>
            <w:tcW w:type="dxa" w:w="1152"/>
            <w:vAlign w:val="center"/>
            <w:tcMar>
              <w:top w:w="90" w:type="dxa"/>
              <w:start w:w="110" w:type="dxa"/>
              <w:bottom w:w="90" w:type="dxa"/>
              <w:end w:w="110" w:type="dxa"/>
            </w:tcMar>
          </w:tcPr>
          <w:p>
            <w:pPr>
              <w:spacing w:after="0"/>
            </w:pPr>
            <w:r>
              <w:rPr>
                <w:sz w:val="17"/>
              </w:rPr>
              <w:t>73.4</w:t>
            </w:r>
          </w:p>
        </w:tc>
      </w:tr>
      <w:tr>
        <w:tc>
          <w:tcPr>
            <w:tcW w:type="dxa" w:w="3240"/>
            <w:vAlign w:val="center"/>
            <w:tcMar>
              <w:top w:w="90" w:type="dxa"/>
              <w:start w:w="110" w:type="dxa"/>
              <w:bottom w:w="90" w:type="dxa"/>
              <w:end w:w="110" w:type="dxa"/>
            </w:tcMar>
            <w:shd w:fill="EEF4F7"/>
          </w:tcPr>
          <w:p>
            <w:pPr>
              <w:spacing w:after="0"/>
            </w:pPr>
            <w:r>
              <w:rPr>
                <w:sz w:val="17"/>
              </w:rPr>
              <w:t>noisy circle</w:t>
            </w:r>
          </w:p>
        </w:tc>
        <w:tc>
          <w:tcPr>
            <w:tcW w:type="dxa" w:w="1440"/>
            <w:vAlign w:val="center"/>
            <w:tcMar>
              <w:top w:w="90" w:type="dxa"/>
              <w:start w:w="110" w:type="dxa"/>
              <w:bottom w:w="90" w:type="dxa"/>
              <w:end w:w="110" w:type="dxa"/>
            </w:tcMar>
            <w:shd w:fill="EEF4F7"/>
          </w:tcPr>
          <w:p>
            <w:pPr>
              <w:spacing w:after="0"/>
            </w:pPr>
            <w:r>
              <w:rPr>
                <w:sz w:val="17"/>
              </w:rPr>
              <w:t>1.600</w:t>
            </w:r>
          </w:p>
        </w:tc>
        <w:tc>
          <w:tcPr>
            <w:tcW w:type="dxa" w:w="1800"/>
            <w:vAlign w:val="center"/>
            <w:tcMar>
              <w:top w:w="90" w:type="dxa"/>
              <w:start w:w="110" w:type="dxa"/>
              <w:bottom w:w="90" w:type="dxa"/>
              <w:end w:w="110" w:type="dxa"/>
            </w:tcMar>
            <w:shd w:fill="EEF4F7"/>
          </w:tcPr>
          <w:p>
            <w:pPr>
              <w:spacing w:after="0"/>
            </w:pPr>
            <w:r>
              <w:rPr>
                <w:sz w:val="17"/>
              </w:rPr>
              <w:t>0.806</w:t>
            </w:r>
          </w:p>
        </w:tc>
        <w:tc>
          <w:tcPr>
            <w:tcW w:type="dxa" w:w="1800"/>
            <w:vAlign w:val="center"/>
            <w:tcMar>
              <w:top w:w="90" w:type="dxa"/>
              <w:start w:w="110" w:type="dxa"/>
              <w:bottom w:w="90" w:type="dxa"/>
              <w:end w:w="110" w:type="dxa"/>
            </w:tcMar>
            <w:shd w:fill="EEF4F7"/>
          </w:tcPr>
          <w:p>
            <w:pPr>
              <w:spacing w:after="0"/>
            </w:pPr>
            <w:r>
              <w:rPr>
                <w:sz w:val="17"/>
              </w:rPr>
              <w:t>100.00</w:t>
            </w:r>
          </w:p>
        </w:tc>
        <w:tc>
          <w:tcPr>
            <w:tcW w:type="dxa" w:w="1152"/>
            <w:vAlign w:val="center"/>
            <w:tcMar>
              <w:top w:w="90" w:type="dxa"/>
              <w:start w:w="110" w:type="dxa"/>
              <w:bottom w:w="90" w:type="dxa"/>
              <w:end w:w="110" w:type="dxa"/>
            </w:tcMar>
            <w:shd w:fill="EEF4F7"/>
          </w:tcPr>
          <w:p>
            <w:pPr>
              <w:spacing w:after="0"/>
            </w:pPr>
            <w:r>
              <w:rPr>
                <w:sz w:val="17"/>
              </w:rPr>
              <w:t>24.2</w:t>
            </w:r>
          </w:p>
        </w:tc>
      </w:tr>
      <w:tr>
        <w:tc>
          <w:tcPr>
            <w:tcW w:type="dxa" w:w="3240"/>
            <w:vAlign w:val="center"/>
            <w:tcMar>
              <w:top w:w="90" w:type="dxa"/>
              <w:start w:w="110" w:type="dxa"/>
              <w:bottom w:w="90" w:type="dxa"/>
              <w:end w:w="110" w:type="dxa"/>
            </w:tcMar>
          </w:tcPr>
          <w:p>
            <w:pPr>
              <w:spacing w:after="0"/>
            </w:pPr>
            <w:r>
              <w:rPr>
                <w:sz w:val="17"/>
              </w:rPr>
              <w:t>reacquisition dropout</w:t>
            </w:r>
          </w:p>
        </w:tc>
        <w:tc>
          <w:tcPr>
            <w:tcW w:type="dxa" w:w="1440"/>
            <w:vAlign w:val="center"/>
            <w:tcMar>
              <w:top w:w="90" w:type="dxa"/>
              <w:start w:w="110" w:type="dxa"/>
              <w:bottom w:w="90" w:type="dxa"/>
              <w:end w:w="110" w:type="dxa"/>
            </w:tcMar>
          </w:tcPr>
          <w:p>
            <w:pPr>
              <w:spacing w:after="0"/>
            </w:pPr>
            <w:r>
              <w:rPr>
                <w:sz w:val="17"/>
              </w:rPr>
              <w:t>0.633</w:t>
            </w:r>
          </w:p>
        </w:tc>
        <w:tc>
          <w:tcPr>
            <w:tcW w:type="dxa" w:w="1800"/>
            <w:vAlign w:val="center"/>
            <w:tcMar>
              <w:top w:w="90" w:type="dxa"/>
              <w:start w:w="110" w:type="dxa"/>
              <w:bottom w:w="90" w:type="dxa"/>
              <w:end w:w="110" w:type="dxa"/>
            </w:tcMar>
          </w:tcPr>
          <w:p>
            <w:pPr>
              <w:spacing w:after="0"/>
            </w:pPr>
            <w:r>
              <w:rPr>
                <w:sz w:val="17"/>
              </w:rPr>
              <w:t>3.043</w:t>
            </w:r>
          </w:p>
        </w:tc>
        <w:tc>
          <w:tcPr>
            <w:tcW w:type="dxa" w:w="1800"/>
            <w:vAlign w:val="center"/>
            <w:tcMar>
              <w:top w:w="90" w:type="dxa"/>
              <w:start w:w="110" w:type="dxa"/>
              <w:bottom w:w="90" w:type="dxa"/>
              <w:end w:w="110" w:type="dxa"/>
            </w:tcMar>
          </w:tcPr>
          <w:p>
            <w:pPr>
              <w:spacing w:after="0"/>
            </w:pPr>
            <w:r>
              <w:rPr>
                <w:sz w:val="17"/>
              </w:rPr>
              <w:t>98.93</w:t>
            </w:r>
          </w:p>
        </w:tc>
        <w:tc>
          <w:tcPr>
            <w:tcW w:type="dxa" w:w="1152"/>
            <w:vAlign w:val="center"/>
            <w:tcMar>
              <w:top w:w="90" w:type="dxa"/>
              <w:start w:w="110" w:type="dxa"/>
              <w:bottom w:w="90" w:type="dxa"/>
              <w:end w:w="110" w:type="dxa"/>
            </w:tcMar>
          </w:tcPr>
          <w:p>
            <w:pPr>
              <w:spacing w:after="0"/>
            </w:pPr>
            <w:r>
              <w:rPr>
                <w:sz w:val="17"/>
              </w:rPr>
              <w:t>27.3</w:t>
            </w:r>
          </w:p>
        </w:tc>
      </w:tr>
    </w:tbl>
    <w:p/>
    <w:p>
      <w:r>
        <w:t>All measured scenarios satisfy the supplied thresholds. The lowest throughput is 24.2 FPS in the mixed Gaussian and Poisson profile, leaving 21 percent headroom above the 20 FPS minimum. The highest maximum centroid error is 3.043 pixels during the dropout profile, less than one third of the 10 pixel limit.</w:t>
      </w:r>
    </w:p>
    <w:p>
      <w:r>
        <w:br w:type="page"/>
      </w:r>
    </w:p>
    <w:p>
      <w:pPr>
        <w:pStyle w:val="Heading1"/>
      </w:pPr>
      <w:r>
        <w:t>Limitations Future Work and Conclusion</w:t>
      </w:r>
    </w:p>
    <w:p>
      <w:pPr>
        <w:pStyle w:val="Heading2"/>
      </w:pPr>
      <w:r>
        <w:t>Current Limitations</w:t>
      </w:r>
    </w:p>
    <w:p>
      <w:pPr>
        <w:pStyle w:val="ListBullet"/>
      </w:pPr>
      <w:r>
        <w:t>The current world is two dimensional and does not model full orbital geometry or optical link budget.</w:t>
      </w:r>
    </w:p>
    <w:p>
      <w:pPr>
        <w:pStyle w:val="ListBullet"/>
      </w:pPr>
      <w:r>
        <w:t>The AI verifier is trained on generated patches and requires real beacon footage for domain calibration.</w:t>
      </w:r>
    </w:p>
    <w:p>
      <w:pPr>
        <w:pStyle w:val="ListBullet"/>
      </w:pPr>
      <w:r>
        <w:t>Recorded video analysis estimates image motion but cannot command the camera that produced an existing file.</w:t>
      </w:r>
    </w:p>
    <w:p>
      <w:pPr>
        <w:pStyle w:val="ListBullet"/>
      </w:pPr>
      <w:r>
        <w:t>The packaged artifact is built for the current Linux architecture and should be rebuilt for Windows submission machines.</w:t>
      </w:r>
    </w:p>
    <w:p>
      <w:pPr>
        <w:pStyle w:val="Heading2"/>
      </w:pPr>
      <w:r>
        <w:t>Recommended Extensions</w:t>
      </w:r>
    </w:p>
    <w:p>
      <w:pPr>
        <w:pStyle w:val="ListBullet"/>
      </w:pPr>
      <w:r>
        <w:t>Add three dimensional platform attitude and ephemeris driven trajectories</w:t>
      </w:r>
    </w:p>
    <w:p>
      <w:pPr>
        <w:pStyle w:val="ListBullet"/>
      </w:pPr>
      <w:r>
        <w:t>Introduce measured turbulence and background datasets supplied by the evaluator</w:t>
      </w:r>
    </w:p>
    <w:p>
      <w:pPr>
        <w:pStyle w:val="ListBullet"/>
      </w:pPr>
      <w:r>
        <w:t>Calibrate camera intrinsics and convert pixel error into line of sight uncertainty</w:t>
      </w:r>
    </w:p>
    <w:p>
      <w:pPr>
        <w:pStyle w:val="ListBullet"/>
      </w:pPr>
      <w:r>
        <w:t>Connect the command interface to a hardware in the loop pan tilt unit</w:t>
      </w:r>
    </w:p>
    <w:p>
      <w:pPr>
        <w:pStyle w:val="ListBullet"/>
      </w:pPr>
      <w:r>
        <w:t>Train and compare an end to end compact CNN when representative labeled footage is available</w:t>
      </w:r>
    </w:p>
    <w:p>
      <w:pPr>
        <w:pStyle w:val="Heading2"/>
      </w:pPr>
      <w:r>
        <w:t>Conclusion</w:t>
      </w:r>
    </w:p>
    <w:p>
      <w:r>
        <w:t>Qlyraxis provides a complete software laboratory for developing and evaluating coarse FSOC alignment without specialized optical hardware. Its modules preserve the boundary between pixels and truth, its disturbances replay exactly, and its reports expose the measurements behind each result. The five final benchmark profiles meet the acquisition, accuracy, loss, recovery, and processing targets supplied for PS 26169.</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4525C"/>
      </w:rPr>
      <w:t>QLYRAXIS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91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6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