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C42AE" w14:textId="6B42CBDA" w:rsidR="00942C40" w:rsidRDefault="009B3301">
      <w:r>
        <w:t>Q-1 What is SDLC</w:t>
      </w:r>
    </w:p>
    <w:p w14:paraId="7C935D0F" w14:textId="39440536" w:rsidR="009B3301" w:rsidRDefault="009B3301">
      <w:r>
        <w:t xml:space="preserve">A-1 A software development life cycle is essentially a series of steps or phase that provide </w:t>
      </w:r>
      <w:r w:rsidR="00ED0503">
        <w:t xml:space="preserve"> </w:t>
      </w:r>
      <w:r>
        <w:t xml:space="preserve"> </w:t>
      </w:r>
      <w:r w:rsidR="00ED0503">
        <w:t xml:space="preserve">model </w:t>
      </w:r>
      <w:r>
        <w:t>for the development and life cycle management of an app</w:t>
      </w:r>
      <w:r w:rsidR="00B56503">
        <w:t xml:space="preserve"> or price of software</w:t>
      </w:r>
    </w:p>
    <w:p w14:paraId="6FEEDCC2" w14:textId="4F602357" w:rsidR="00B56503" w:rsidRDefault="00B56503">
      <w:r>
        <w:t>Q-2 What is Software Testing?</w:t>
      </w:r>
    </w:p>
    <w:p w14:paraId="3638A8FB" w14:textId="5CDA3869" w:rsidR="00B56503" w:rsidRDefault="00B56503">
      <w:r>
        <w:t>A-2 Software testing is a process used to identify to the correctness completeness and quality of developed computer software</w:t>
      </w:r>
    </w:p>
    <w:p w14:paraId="3AB3007E" w14:textId="1D7D8012" w:rsidR="00B56503" w:rsidRDefault="00B56503">
      <w:r>
        <w:t>Q-3 What is Agile Methodology?</w:t>
      </w:r>
    </w:p>
    <w:p w14:paraId="72A6F4FF" w14:textId="4F3781CE" w:rsidR="00B56503" w:rsidRDefault="00B56503">
      <w:r>
        <w:t>A-3 Agile SDLC model is a combination of iterative and incremental process models with focus on process ada</w:t>
      </w:r>
      <w:r w:rsidR="00ED0503">
        <w:t>ptability and customer satisfaction by rapid delivery of working software product</w:t>
      </w:r>
    </w:p>
    <w:p w14:paraId="1F7B8B69" w14:textId="7EA6EFC2" w:rsidR="00ED0503" w:rsidRDefault="00ED0503">
      <w:r>
        <w:t>Q-4 What IS SRS.</w:t>
      </w:r>
    </w:p>
    <w:p w14:paraId="6548DF16" w14:textId="774A5B41" w:rsidR="00ED0503" w:rsidRDefault="00ED0503">
      <w:r>
        <w:t xml:space="preserve">A-4 A software requirements specification is a complete description of the behaviour of the system to be developed. Use cases are also known as functional requirements. In addition to use cases the SRS also contains </w:t>
      </w:r>
      <w:proofErr w:type="spellStart"/>
      <w:r>
        <w:t>non functional</w:t>
      </w:r>
      <w:proofErr w:type="spellEnd"/>
      <w:r>
        <w:t xml:space="preserve"> requirements.</w:t>
      </w:r>
    </w:p>
    <w:p w14:paraId="7A9BD547" w14:textId="32FE154B" w:rsidR="00ED0503" w:rsidRDefault="00ED0503">
      <w:r>
        <w:t>Q-5 What is oops.</w:t>
      </w:r>
    </w:p>
    <w:p w14:paraId="5883BB4E" w14:textId="32A293D3" w:rsidR="00ED0503" w:rsidRDefault="00ED0503">
      <w:r>
        <w:t xml:space="preserve">A-5 </w:t>
      </w:r>
      <w:r w:rsidR="00D5506B">
        <w:t>identifying objects and assigning responsibilities to these objects. Objects and message are received by the methods of an objects.</w:t>
      </w:r>
    </w:p>
    <w:p w14:paraId="220DDC59" w14:textId="36535CDE" w:rsidR="00D5506B" w:rsidRDefault="00D5506B">
      <w:r>
        <w:t>Q-6 Write Basic Concepts Of oops.</w:t>
      </w:r>
    </w:p>
    <w:p w14:paraId="371E9128" w14:textId="0D93AF7C" w:rsidR="00D5506B" w:rsidRDefault="00D5506B">
      <w:r>
        <w:t xml:space="preserve">A-6 1. Objects 2.class </w:t>
      </w:r>
      <w:proofErr w:type="gramStart"/>
      <w:r>
        <w:t>3.encapsultion</w:t>
      </w:r>
      <w:proofErr w:type="gramEnd"/>
      <w:r>
        <w:t xml:space="preserve"> 4.in</w:t>
      </w:r>
      <w:r w:rsidR="00702743">
        <w:t>heritance 5.polymorphism 6.abstraction</w:t>
      </w:r>
    </w:p>
    <w:p w14:paraId="75BFD347" w14:textId="0F93DEC8" w:rsidR="00702743" w:rsidRDefault="00702743">
      <w:r>
        <w:t>Q-7 What is Object.</w:t>
      </w:r>
    </w:p>
    <w:p w14:paraId="36D652BB" w14:textId="426E7E0A" w:rsidR="00702743" w:rsidRDefault="00702743">
      <w:r>
        <w:t xml:space="preserve">A-7 This is the basic unit of </w:t>
      </w:r>
      <w:proofErr w:type="gramStart"/>
      <w:r>
        <w:t>object oriented</w:t>
      </w:r>
      <w:proofErr w:type="gramEnd"/>
      <w:r>
        <w:t xml:space="preserve"> programming. That is both data and function that operate on data are bundled as a unit called as object.</w:t>
      </w:r>
    </w:p>
    <w:p w14:paraId="23E60EC4" w14:textId="20922C1D" w:rsidR="00702743" w:rsidRDefault="00702743">
      <w:r>
        <w:t>Q-8 What is Class.</w:t>
      </w:r>
    </w:p>
    <w:p w14:paraId="22B326E2" w14:textId="64349A3B" w:rsidR="00702743" w:rsidRDefault="00702743">
      <w:r>
        <w:t>A-8 A class represents an abstraction of the object and abstract the properties and behaviour of that object.</w:t>
      </w:r>
    </w:p>
    <w:p w14:paraId="510DBA93" w14:textId="170E0A15" w:rsidR="00702743" w:rsidRDefault="00702743">
      <w:r>
        <w:t xml:space="preserve">Q-9 What is </w:t>
      </w:r>
      <w:r w:rsidR="00835CDC">
        <w:t>Encapsulation.</w:t>
      </w:r>
    </w:p>
    <w:p w14:paraId="10A5897E" w14:textId="7E9EF2DE" w:rsidR="00835CDC" w:rsidRDefault="00835CDC">
      <w:r>
        <w:t xml:space="preserve">A-9 Encapsulation is the practice of including in an </w:t>
      </w:r>
      <w:proofErr w:type="gramStart"/>
      <w:r>
        <w:t>objects</w:t>
      </w:r>
      <w:proofErr w:type="gramEnd"/>
      <w:r>
        <w:t xml:space="preserve"> everything it needs hidden from other objects. The internal state is usually not accessible by other objects. </w:t>
      </w:r>
    </w:p>
    <w:p w14:paraId="32D82423" w14:textId="3AB0C33F" w:rsidR="00835CDC" w:rsidRDefault="00835CDC">
      <w:r>
        <w:t>Q-10 What Is inheritance.</w:t>
      </w:r>
    </w:p>
    <w:p w14:paraId="2A3F1FA1" w14:textId="28C77A33" w:rsidR="00835CDC" w:rsidRDefault="00835CDC">
      <w:r>
        <w:t>A-10 Inheritance means that one class inherits the characteristics of another class. This is also called a is a relationship.</w:t>
      </w:r>
    </w:p>
    <w:p w14:paraId="07A7CB6D" w14:textId="6A5C740B" w:rsidR="00835CDC" w:rsidRDefault="00835CDC">
      <w:r>
        <w:t>Q-11 What is polymorphism.</w:t>
      </w:r>
    </w:p>
    <w:p w14:paraId="77DCB5AA" w14:textId="510EDC3B" w:rsidR="00835CDC" w:rsidRDefault="00835CDC">
      <w:r>
        <w:t xml:space="preserve">A-11 Polly refers to many. That is a single function or an operator functioning in many ways different upon the usage is called polymorphism. </w:t>
      </w:r>
    </w:p>
    <w:p w14:paraId="4223982D" w14:textId="42BD40BC" w:rsidR="00835CDC" w:rsidRDefault="00835CDC">
      <w:r>
        <w:t>Q</w:t>
      </w:r>
      <w:r w:rsidR="00E2521F">
        <w:t xml:space="preserve">-14 Write SDLC Phases </w:t>
      </w:r>
      <w:proofErr w:type="gramStart"/>
      <w:r w:rsidR="00E2521F">
        <w:t>With</w:t>
      </w:r>
      <w:proofErr w:type="gramEnd"/>
      <w:r w:rsidR="00E2521F">
        <w:t xml:space="preserve"> Basic Introduction. </w:t>
      </w:r>
    </w:p>
    <w:p w14:paraId="71694E86" w14:textId="0B725CD9" w:rsidR="00E2521F" w:rsidRDefault="00E2521F">
      <w:r>
        <w:t>A-14 1. Gathering 2. Analysis 3. Design 4. Implementation 5. Testing 6. Maintenance</w:t>
      </w:r>
    </w:p>
    <w:p w14:paraId="3D60B684" w14:textId="65E878B9" w:rsidR="00E2521F" w:rsidRDefault="00E2521F">
      <w:r>
        <w:lastRenderedPageBreak/>
        <w:t xml:space="preserve">Q-15 Explain Phases </w:t>
      </w:r>
      <w:proofErr w:type="gramStart"/>
      <w:r>
        <w:t>Of</w:t>
      </w:r>
      <w:proofErr w:type="gramEnd"/>
      <w:r>
        <w:t xml:space="preserve"> The Waterfall Model.</w:t>
      </w:r>
    </w:p>
    <w:p w14:paraId="4D3701CD" w14:textId="524CE6D8" w:rsidR="00DC54B8" w:rsidRPr="00E91F51" w:rsidRDefault="00DC54B8" w:rsidP="00DC54B8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jc w:val="both"/>
        <w:rPr>
          <w:rFonts w:ascii="Arial" w:eastAsia="Times New Roman" w:hAnsi="Arial" w:cs="Arial"/>
          <w:color w:val="666666"/>
          <w:sz w:val="20"/>
          <w:szCs w:val="20"/>
          <w:lang w:eastAsia="en-GB"/>
        </w:rPr>
      </w:pPr>
      <w:r w:rsidRPr="00DC54B8">
        <w:rPr>
          <w:rFonts w:ascii="Arial" w:eastAsia="Times New Roman" w:hAnsi="Arial" w:cs="Arial"/>
          <w:b/>
          <w:bCs/>
          <w:color w:val="666666"/>
          <w:sz w:val="20"/>
          <w:szCs w:val="20"/>
          <w:lang w:eastAsia="en-GB"/>
        </w:rPr>
        <w:t>Requirements</w:t>
      </w:r>
      <w:r w:rsidRPr="00DC54B8">
        <w:rPr>
          <w:rFonts w:ascii="Arial" w:eastAsia="Times New Roman" w:hAnsi="Arial" w:cs="Arial"/>
          <w:color w:val="666666"/>
          <w:sz w:val="20"/>
          <w:szCs w:val="20"/>
          <w:lang w:eastAsia="en-GB"/>
        </w:rPr>
        <w:t xml:space="preserve">. Potential requirements, deadlines and guidelines for the project are </w:t>
      </w:r>
      <w:proofErr w:type="spellStart"/>
      <w:r w:rsidRPr="00DC54B8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analyzed</w:t>
      </w:r>
      <w:proofErr w:type="spellEnd"/>
      <w:r w:rsidRPr="00DC54B8">
        <w:rPr>
          <w:rFonts w:ascii="Arial" w:eastAsia="Times New Roman" w:hAnsi="Arial" w:cs="Arial"/>
          <w:color w:val="666666"/>
          <w:sz w:val="20"/>
          <w:szCs w:val="20"/>
          <w:lang w:eastAsia="en-GB"/>
        </w:rPr>
        <w:t xml:space="preserve"> and placed into a formal requirements document, also called a </w:t>
      </w:r>
      <w:hyperlink r:id="rId7" w:history="1">
        <w:r w:rsidRPr="00DC54B8">
          <w:rPr>
            <w:rFonts w:ascii="Arial" w:eastAsia="Times New Roman" w:hAnsi="Arial" w:cs="Arial"/>
            <w:i/>
            <w:iCs/>
            <w:color w:val="007CAD"/>
            <w:sz w:val="20"/>
            <w:szCs w:val="20"/>
            <w:u w:val="single"/>
            <w:lang w:eastAsia="en-GB"/>
          </w:rPr>
          <w:t>functional specification</w:t>
        </w:r>
      </w:hyperlink>
      <w:r w:rsidRPr="00DC54B8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. This stage of development defines and plans the project without mentioning specific processes.</w:t>
      </w:r>
    </w:p>
    <w:p w14:paraId="6825B3A3" w14:textId="2B96CEBF" w:rsidR="00DC54B8" w:rsidRPr="00E91F51" w:rsidRDefault="00DC54B8" w:rsidP="00DC54B8">
      <w:pPr>
        <w:numPr>
          <w:ilvl w:val="0"/>
          <w:numId w:val="1"/>
        </w:numPr>
        <w:shd w:val="clear" w:color="auto" w:fill="FFFFFF"/>
        <w:spacing w:before="150" w:after="150" w:line="401" w:lineRule="atLeast"/>
        <w:jc w:val="both"/>
        <w:rPr>
          <w:rFonts w:ascii="Arial" w:eastAsia="Times New Roman" w:hAnsi="Arial" w:cs="Arial"/>
          <w:color w:val="666666"/>
          <w:sz w:val="20"/>
          <w:szCs w:val="20"/>
          <w:lang w:eastAsia="en-GB"/>
        </w:rPr>
      </w:pPr>
      <w:r w:rsidRPr="00DC54B8">
        <w:rPr>
          <w:rFonts w:ascii="Arial" w:eastAsia="Times New Roman" w:hAnsi="Arial" w:cs="Arial"/>
          <w:b/>
          <w:bCs/>
          <w:color w:val="666666"/>
          <w:sz w:val="20"/>
          <w:szCs w:val="20"/>
          <w:lang w:eastAsia="en-GB"/>
        </w:rPr>
        <w:t>Analysis.</w:t>
      </w:r>
      <w:r w:rsidRPr="00DC54B8">
        <w:rPr>
          <w:rFonts w:ascii="Arial" w:eastAsia="Times New Roman" w:hAnsi="Arial" w:cs="Arial"/>
          <w:color w:val="666666"/>
          <w:sz w:val="20"/>
          <w:szCs w:val="20"/>
          <w:lang w:eastAsia="en-GB"/>
        </w:rPr>
        <w:t xml:space="preserve"> The system specifications are </w:t>
      </w:r>
      <w:proofErr w:type="spellStart"/>
      <w:r w:rsidRPr="00DC54B8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analyzed</w:t>
      </w:r>
      <w:proofErr w:type="spellEnd"/>
      <w:r w:rsidRPr="00DC54B8">
        <w:rPr>
          <w:rFonts w:ascii="Arial" w:eastAsia="Times New Roman" w:hAnsi="Arial" w:cs="Arial"/>
          <w:color w:val="666666"/>
          <w:sz w:val="20"/>
          <w:szCs w:val="20"/>
          <w:lang w:eastAsia="en-GB"/>
        </w:rPr>
        <w:t xml:space="preserve"> to generate product models and </w:t>
      </w:r>
      <w:hyperlink r:id="rId8" w:history="1">
        <w:r w:rsidRPr="00DC54B8">
          <w:rPr>
            <w:rFonts w:ascii="Arial" w:eastAsia="Times New Roman" w:hAnsi="Arial" w:cs="Arial"/>
            <w:color w:val="007CAD"/>
            <w:sz w:val="20"/>
            <w:szCs w:val="20"/>
            <w:u w:val="single"/>
            <w:lang w:eastAsia="en-GB"/>
          </w:rPr>
          <w:t>business logic</w:t>
        </w:r>
      </w:hyperlink>
      <w:r w:rsidRPr="00DC54B8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 to guide production. This is also when financial and technical resources are audited for feasibility.</w:t>
      </w:r>
    </w:p>
    <w:p w14:paraId="58545C63" w14:textId="77777777" w:rsidR="00DC54B8" w:rsidRPr="00DC54B8" w:rsidRDefault="00DC54B8" w:rsidP="00DC54B8">
      <w:pPr>
        <w:numPr>
          <w:ilvl w:val="0"/>
          <w:numId w:val="1"/>
        </w:numPr>
        <w:shd w:val="clear" w:color="auto" w:fill="FFFFFF"/>
        <w:spacing w:before="150" w:after="150" w:line="401" w:lineRule="atLeast"/>
        <w:jc w:val="both"/>
        <w:rPr>
          <w:rFonts w:ascii="Arial" w:eastAsia="Times New Roman" w:hAnsi="Arial" w:cs="Arial"/>
          <w:color w:val="666666"/>
          <w:sz w:val="20"/>
          <w:szCs w:val="20"/>
          <w:lang w:eastAsia="en-GB"/>
        </w:rPr>
      </w:pPr>
      <w:r w:rsidRPr="00DC54B8">
        <w:rPr>
          <w:rFonts w:ascii="Arial" w:eastAsia="Times New Roman" w:hAnsi="Arial" w:cs="Arial"/>
          <w:b/>
          <w:bCs/>
          <w:color w:val="666666"/>
          <w:sz w:val="20"/>
          <w:szCs w:val="20"/>
          <w:lang w:eastAsia="en-GB"/>
        </w:rPr>
        <w:t>Design.</w:t>
      </w:r>
      <w:r w:rsidRPr="00DC54B8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 A design specification document is created to outline technical design requirements, such as the programming language, </w:t>
      </w:r>
      <w:hyperlink r:id="rId9" w:history="1">
        <w:r w:rsidRPr="00DC54B8">
          <w:rPr>
            <w:rFonts w:ascii="Arial" w:eastAsia="Times New Roman" w:hAnsi="Arial" w:cs="Arial"/>
            <w:color w:val="007CAD"/>
            <w:sz w:val="20"/>
            <w:szCs w:val="20"/>
            <w:u w:val="single"/>
            <w:lang w:eastAsia="en-GB"/>
          </w:rPr>
          <w:t>hardware</w:t>
        </w:r>
      </w:hyperlink>
      <w:r w:rsidRPr="00DC54B8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, data sources, architecture and services.</w:t>
      </w:r>
    </w:p>
    <w:p w14:paraId="3A505D64" w14:textId="77777777" w:rsidR="00DC54B8" w:rsidRPr="00DC54B8" w:rsidRDefault="00DC54B8" w:rsidP="00DC54B8">
      <w:pPr>
        <w:numPr>
          <w:ilvl w:val="0"/>
          <w:numId w:val="1"/>
        </w:numPr>
        <w:shd w:val="clear" w:color="auto" w:fill="FFFFFF"/>
        <w:spacing w:before="150" w:after="150" w:line="401" w:lineRule="atLeast"/>
        <w:jc w:val="both"/>
        <w:rPr>
          <w:rFonts w:ascii="Arial" w:eastAsia="Times New Roman" w:hAnsi="Arial" w:cs="Arial"/>
          <w:color w:val="666666"/>
          <w:sz w:val="20"/>
          <w:szCs w:val="20"/>
          <w:lang w:eastAsia="en-GB"/>
        </w:rPr>
      </w:pPr>
      <w:r w:rsidRPr="00DC54B8">
        <w:rPr>
          <w:rFonts w:ascii="Arial" w:eastAsia="Times New Roman" w:hAnsi="Arial" w:cs="Arial"/>
          <w:b/>
          <w:bCs/>
          <w:color w:val="666666"/>
          <w:sz w:val="20"/>
          <w:szCs w:val="20"/>
          <w:lang w:eastAsia="en-GB"/>
        </w:rPr>
        <w:t>Coding and implementation.</w:t>
      </w:r>
      <w:r w:rsidRPr="00DC54B8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 The </w:t>
      </w:r>
      <w:hyperlink r:id="rId10" w:history="1">
        <w:r w:rsidRPr="00DC54B8">
          <w:rPr>
            <w:rFonts w:ascii="Arial" w:eastAsia="Times New Roman" w:hAnsi="Arial" w:cs="Arial"/>
            <w:color w:val="007CAD"/>
            <w:sz w:val="20"/>
            <w:szCs w:val="20"/>
            <w:u w:val="single"/>
            <w:lang w:eastAsia="en-GB"/>
          </w:rPr>
          <w:t>source code</w:t>
        </w:r>
      </w:hyperlink>
      <w:r w:rsidRPr="00DC54B8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 is developed using the models, logic and requirement specifications designated in the prior phases. Typically, the system is coded in smaller components, or units, before being put together.</w:t>
      </w:r>
    </w:p>
    <w:p w14:paraId="0543DACE" w14:textId="77777777" w:rsidR="00DC54B8" w:rsidRPr="00DC54B8" w:rsidRDefault="00DC54B8" w:rsidP="00DC54B8">
      <w:pPr>
        <w:numPr>
          <w:ilvl w:val="0"/>
          <w:numId w:val="1"/>
        </w:numPr>
        <w:shd w:val="clear" w:color="auto" w:fill="FFFFFF"/>
        <w:spacing w:before="150" w:after="150" w:line="401" w:lineRule="atLeast"/>
        <w:jc w:val="both"/>
        <w:rPr>
          <w:rFonts w:ascii="Arial" w:eastAsia="Times New Roman" w:hAnsi="Arial" w:cs="Arial"/>
          <w:color w:val="666666"/>
          <w:sz w:val="20"/>
          <w:szCs w:val="20"/>
          <w:lang w:eastAsia="en-GB"/>
        </w:rPr>
      </w:pPr>
      <w:r w:rsidRPr="00DC54B8">
        <w:rPr>
          <w:rFonts w:ascii="Arial" w:eastAsia="Times New Roman" w:hAnsi="Arial" w:cs="Arial"/>
          <w:b/>
          <w:bCs/>
          <w:color w:val="666666"/>
          <w:sz w:val="20"/>
          <w:szCs w:val="20"/>
          <w:lang w:eastAsia="en-GB"/>
        </w:rPr>
        <w:t>Testing.</w:t>
      </w:r>
      <w:r w:rsidRPr="00DC54B8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 This is when </w:t>
      </w:r>
      <w:hyperlink r:id="rId11" w:history="1">
        <w:r w:rsidRPr="00DC54B8">
          <w:rPr>
            <w:rFonts w:ascii="Arial" w:eastAsia="Times New Roman" w:hAnsi="Arial" w:cs="Arial"/>
            <w:color w:val="007CAD"/>
            <w:sz w:val="20"/>
            <w:szCs w:val="20"/>
            <w:u w:val="single"/>
            <w:lang w:eastAsia="en-GB"/>
          </w:rPr>
          <w:t>quality assurance</w:t>
        </w:r>
      </w:hyperlink>
      <w:r w:rsidRPr="00DC54B8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, </w:t>
      </w:r>
      <w:hyperlink r:id="rId12" w:history="1">
        <w:r w:rsidRPr="00DC54B8">
          <w:rPr>
            <w:rFonts w:ascii="Arial" w:eastAsia="Times New Roman" w:hAnsi="Arial" w:cs="Arial"/>
            <w:color w:val="007CAD"/>
            <w:sz w:val="20"/>
            <w:szCs w:val="20"/>
            <w:u w:val="single"/>
            <w:lang w:eastAsia="en-GB"/>
          </w:rPr>
          <w:t>unit</w:t>
        </w:r>
      </w:hyperlink>
      <w:r w:rsidRPr="00DC54B8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, </w:t>
      </w:r>
      <w:hyperlink r:id="rId13" w:history="1">
        <w:r w:rsidRPr="00DC54B8">
          <w:rPr>
            <w:rFonts w:ascii="Arial" w:eastAsia="Times New Roman" w:hAnsi="Arial" w:cs="Arial"/>
            <w:color w:val="007CAD"/>
            <w:sz w:val="20"/>
            <w:szCs w:val="20"/>
            <w:u w:val="single"/>
            <w:lang w:eastAsia="en-GB"/>
          </w:rPr>
          <w:t>system</w:t>
        </w:r>
      </w:hyperlink>
      <w:r w:rsidRPr="00DC54B8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 and </w:t>
      </w:r>
      <w:hyperlink r:id="rId14" w:history="1">
        <w:r w:rsidRPr="00DC54B8">
          <w:rPr>
            <w:rFonts w:ascii="Arial" w:eastAsia="Times New Roman" w:hAnsi="Arial" w:cs="Arial"/>
            <w:color w:val="007CAD"/>
            <w:sz w:val="20"/>
            <w:szCs w:val="20"/>
            <w:u w:val="single"/>
            <w:lang w:eastAsia="en-GB"/>
          </w:rPr>
          <w:t>beta</w:t>
        </w:r>
      </w:hyperlink>
      <w:r w:rsidRPr="00DC54B8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 tests identify issues that must be resolved. This may cause a forced repeat of the coding stage for </w:t>
      </w:r>
      <w:hyperlink r:id="rId15" w:history="1">
        <w:r w:rsidRPr="00DC54B8">
          <w:rPr>
            <w:rFonts w:ascii="Arial" w:eastAsia="Times New Roman" w:hAnsi="Arial" w:cs="Arial"/>
            <w:color w:val="007CAD"/>
            <w:sz w:val="20"/>
            <w:szCs w:val="20"/>
            <w:u w:val="single"/>
            <w:lang w:eastAsia="en-GB"/>
          </w:rPr>
          <w:t>debugging</w:t>
        </w:r>
      </w:hyperlink>
      <w:r w:rsidRPr="00DC54B8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. If the system passes integration and testing, the waterfall continues forward.</w:t>
      </w:r>
    </w:p>
    <w:p w14:paraId="633C9CCF" w14:textId="222EF4F3" w:rsidR="00DC54B8" w:rsidRPr="00DC54B8" w:rsidRDefault="00DC54B8" w:rsidP="00DC54B8">
      <w:pPr>
        <w:numPr>
          <w:ilvl w:val="0"/>
          <w:numId w:val="1"/>
        </w:numPr>
        <w:shd w:val="clear" w:color="auto" w:fill="FFFFFF"/>
        <w:spacing w:before="150" w:after="150" w:line="401" w:lineRule="atLeast"/>
        <w:jc w:val="both"/>
        <w:rPr>
          <w:rFonts w:ascii="Arial" w:eastAsia="Times New Roman" w:hAnsi="Arial" w:cs="Arial"/>
          <w:color w:val="666666"/>
          <w:sz w:val="20"/>
          <w:szCs w:val="20"/>
          <w:lang w:eastAsia="en-GB"/>
        </w:rPr>
      </w:pPr>
      <w:r w:rsidRPr="00DC54B8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to a live environment.</w:t>
      </w:r>
    </w:p>
    <w:p w14:paraId="223803CD" w14:textId="7E77CC17" w:rsidR="00DC54B8" w:rsidRDefault="00DC54B8" w:rsidP="00DC54B8">
      <w:pPr>
        <w:numPr>
          <w:ilvl w:val="0"/>
          <w:numId w:val="1"/>
        </w:numPr>
        <w:shd w:val="clear" w:color="auto" w:fill="FFFFFF"/>
        <w:spacing w:before="150" w:after="150" w:line="401" w:lineRule="atLeast"/>
        <w:jc w:val="both"/>
        <w:rPr>
          <w:rFonts w:ascii="Arial" w:eastAsia="Times New Roman" w:hAnsi="Arial" w:cs="Arial"/>
          <w:color w:val="666666"/>
          <w:sz w:val="20"/>
          <w:szCs w:val="20"/>
          <w:lang w:eastAsia="en-GB"/>
        </w:rPr>
      </w:pPr>
      <w:r w:rsidRPr="00DC54B8">
        <w:rPr>
          <w:rFonts w:ascii="Arial" w:eastAsia="Times New Roman" w:hAnsi="Arial" w:cs="Arial"/>
          <w:b/>
          <w:bCs/>
          <w:color w:val="666666"/>
          <w:sz w:val="20"/>
          <w:szCs w:val="20"/>
          <w:lang w:eastAsia="en-GB"/>
        </w:rPr>
        <w:t>Maintenance.</w:t>
      </w:r>
      <w:r w:rsidRPr="00DC54B8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 Corrective, adaptive and perfective maintenance is carried out indefinitely to improve, update and enhance the product and its functionality. This could include releasing </w:t>
      </w:r>
      <w:hyperlink r:id="rId16" w:history="1">
        <w:r w:rsidRPr="00DC54B8">
          <w:rPr>
            <w:rFonts w:ascii="Arial" w:eastAsia="Times New Roman" w:hAnsi="Arial" w:cs="Arial"/>
            <w:color w:val="007CAD"/>
            <w:sz w:val="20"/>
            <w:szCs w:val="20"/>
            <w:u w:val="single"/>
            <w:lang w:eastAsia="en-GB"/>
          </w:rPr>
          <w:t>patch</w:t>
        </w:r>
      </w:hyperlink>
      <w:r w:rsidRPr="00DC54B8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 updates and new versions.</w:t>
      </w:r>
    </w:p>
    <w:p w14:paraId="54DD88F0" w14:textId="0BF4D0B8" w:rsidR="00E91F51" w:rsidRPr="00E91F51" w:rsidRDefault="00E91F51" w:rsidP="00E91F51">
      <w:pPr>
        <w:shd w:val="clear" w:color="auto" w:fill="FFFFFF"/>
        <w:spacing w:before="150" w:after="150" w:line="401" w:lineRule="atLeast"/>
        <w:ind w:left="60"/>
        <w:jc w:val="both"/>
        <w:rPr>
          <w:rFonts w:ascii="Arial" w:eastAsia="Times New Roman" w:hAnsi="Arial" w:cs="Arial"/>
          <w:color w:val="666666"/>
          <w:sz w:val="20"/>
          <w:szCs w:val="20"/>
          <w:lang w:eastAsia="en-GB"/>
        </w:rPr>
      </w:pPr>
      <w:r>
        <w:rPr>
          <w:rFonts w:ascii="Arial" w:eastAsia="Times New Roman" w:hAnsi="Arial" w:cs="Arial"/>
          <w:bCs/>
          <w:color w:val="666666"/>
          <w:sz w:val="20"/>
          <w:szCs w:val="20"/>
          <w:lang w:eastAsia="en-GB"/>
        </w:rPr>
        <w:t xml:space="preserve">Q-16 </w:t>
      </w:r>
      <w:bookmarkStart w:id="0" w:name="_GoBack"/>
      <w:bookmarkEnd w:id="0"/>
    </w:p>
    <w:p w14:paraId="2E34F7BD" w14:textId="3DE4A9D3" w:rsidR="00E91F51" w:rsidRPr="00DC54B8" w:rsidRDefault="00E91F51" w:rsidP="00E91F51">
      <w:pPr>
        <w:shd w:val="clear" w:color="auto" w:fill="FFFFFF"/>
        <w:spacing w:before="150" w:after="150" w:line="401" w:lineRule="atLeast"/>
        <w:jc w:val="both"/>
        <w:rPr>
          <w:rFonts w:ascii="Arial" w:eastAsia="Times New Roman" w:hAnsi="Arial" w:cs="Arial"/>
          <w:color w:val="666666"/>
          <w:sz w:val="20"/>
          <w:szCs w:val="20"/>
          <w:lang w:eastAsia="en-GB"/>
        </w:rPr>
      </w:pPr>
    </w:p>
    <w:p w14:paraId="53864A34" w14:textId="77777777" w:rsidR="00DC54B8" w:rsidRPr="00DC54B8" w:rsidRDefault="00DC54B8" w:rsidP="00DC54B8">
      <w:pPr>
        <w:shd w:val="clear" w:color="auto" w:fill="FFFFFF"/>
        <w:spacing w:before="150" w:after="150" w:line="401" w:lineRule="atLeast"/>
        <w:ind w:left="720"/>
        <w:rPr>
          <w:rFonts w:ascii="Arial" w:eastAsia="Times New Roman" w:hAnsi="Arial" w:cs="Arial"/>
          <w:color w:val="666666"/>
          <w:sz w:val="20"/>
          <w:szCs w:val="20"/>
          <w:lang w:eastAsia="en-GB"/>
        </w:rPr>
      </w:pPr>
    </w:p>
    <w:p w14:paraId="6B40D059" w14:textId="77777777" w:rsidR="00DC54B8" w:rsidRPr="00DC54B8" w:rsidRDefault="00DC54B8" w:rsidP="00DC54B8">
      <w:pPr>
        <w:shd w:val="clear" w:color="auto" w:fill="FFFFFF"/>
        <w:spacing w:before="150" w:after="150" w:line="401" w:lineRule="atLeast"/>
        <w:ind w:left="360"/>
        <w:rPr>
          <w:rFonts w:ascii="Arial" w:eastAsia="Times New Roman" w:hAnsi="Arial" w:cs="Arial"/>
          <w:color w:val="666666"/>
          <w:sz w:val="20"/>
          <w:szCs w:val="20"/>
          <w:lang w:eastAsia="en-GB"/>
        </w:rPr>
      </w:pPr>
    </w:p>
    <w:p w14:paraId="226C4160" w14:textId="7D69EE5A" w:rsidR="00DC54B8" w:rsidRPr="00E91F51" w:rsidRDefault="00DC54B8">
      <w:pPr>
        <w:rPr>
          <w:sz w:val="20"/>
          <w:szCs w:val="20"/>
        </w:rPr>
      </w:pPr>
    </w:p>
    <w:p w14:paraId="635C45A3" w14:textId="77777777" w:rsidR="00DC54B8" w:rsidRPr="00E91F51" w:rsidRDefault="00DC54B8">
      <w:pPr>
        <w:rPr>
          <w:sz w:val="20"/>
          <w:szCs w:val="20"/>
        </w:rPr>
      </w:pPr>
    </w:p>
    <w:p w14:paraId="54EA4C05" w14:textId="302CB04B" w:rsidR="00D5506B" w:rsidRPr="00E91F51" w:rsidRDefault="00D5506B">
      <w:pPr>
        <w:rPr>
          <w:sz w:val="20"/>
          <w:szCs w:val="20"/>
        </w:rPr>
      </w:pPr>
      <w:r w:rsidRPr="00E91F51">
        <w:rPr>
          <w:sz w:val="20"/>
          <w:szCs w:val="20"/>
        </w:rPr>
        <w:t xml:space="preserve">                       </w:t>
      </w:r>
    </w:p>
    <w:sectPr w:rsidR="00D5506B" w:rsidRPr="00E91F51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BC8A9" w14:textId="77777777" w:rsidR="00D9670B" w:rsidRDefault="00D9670B" w:rsidP="009B3301">
      <w:pPr>
        <w:spacing w:after="0" w:line="240" w:lineRule="auto"/>
      </w:pPr>
      <w:r>
        <w:separator/>
      </w:r>
    </w:p>
  </w:endnote>
  <w:endnote w:type="continuationSeparator" w:id="0">
    <w:p w14:paraId="6F2C116E" w14:textId="77777777" w:rsidR="00D9670B" w:rsidRDefault="00D9670B" w:rsidP="009B3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E6EFA" w14:textId="77777777" w:rsidR="00D9670B" w:rsidRDefault="00D9670B" w:rsidP="009B3301">
      <w:pPr>
        <w:spacing w:after="0" w:line="240" w:lineRule="auto"/>
      </w:pPr>
      <w:r>
        <w:separator/>
      </w:r>
    </w:p>
  </w:footnote>
  <w:footnote w:type="continuationSeparator" w:id="0">
    <w:p w14:paraId="352DD370" w14:textId="77777777" w:rsidR="00D9670B" w:rsidRDefault="00D9670B" w:rsidP="009B3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4B112" w14:textId="2D94C136" w:rsidR="009B3301" w:rsidRPr="009B3301" w:rsidRDefault="009B3301" w:rsidP="009B3301">
    <w:pPr>
      <w:pStyle w:val="Header"/>
      <w:jc w:val="center"/>
      <w:rPr>
        <w:b/>
        <w:i/>
        <w:sz w:val="40"/>
        <w:szCs w:val="40"/>
        <w:u w:val="single"/>
      </w:rPr>
    </w:pPr>
    <w:r w:rsidRPr="009B3301">
      <w:rPr>
        <w:b/>
        <w:i/>
        <w:sz w:val="40"/>
        <w:szCs w:val="40"/>
        <w:u w:val="single"/>
      </w:rPr>
      <w:t>ASSIGHMENTS MODULE-1 (FUNDAMENTAL)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1302"/>
    <w:multiLevelType w:val="multilevel"/>
    <w:tmpl w:val="E7181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132C0"/>
    <w:multiLevelType w:val="multilevel"/>
    <w:tmpl w:val="7F68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537B4C"/>
    <w:multiLevelType w:val="multilevel"/>
    <w:tmpl w:val="CDEA130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entative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 w:tentative="1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entative="1">
      <w:start w:val="1"/>
      <w:numFmt w:val="decimal"/>
      <w:lvlText w:val="%5."/>
      <w:lvlJc w:val="left"/>
      <w:pPr>
        <w:tabs>
          <w:tab w:val="num" w:pos="3300"/>
        </w:tabs>
        <w:ind w:left="3300" w:hanging="360"/>
      </w:pPr>
    </w:lvl>
    <w:lvl w:ilvl="5" w:tentative="1">
      <w:start w:val="1"/>
      <w:numFmt w:val="decimal"/>
      <w:lvlText w:val="%6."/>
      <w:lvlJc w:val="left"/>
      <w:pPr>
        <w:tabs>
          <w:tab w:val="num" w:pos="4020"/>
        </w:tabs>
        <w:ind w:left="4020" w:hanging="360"/>
      </w:pPr>
    </w:lvl>
    <w:lvl w:ilvl="6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entative="1">
      <w:start w:val="1"/>
      <w:numFmt w:val="decimal"/>
      <w:lvlText w:val="%8."/>
      <w:lvlJc w:val="left"/>
      <w:pPr>
        <w:tabs>
          <w:tab w:val="num" w:pos="5460"/>
        </w:tabs>
        <w:ind w:left="5460" w:hanging="360"/>
      </w:pPr>
    </w:lvl>
    <w:lvl w:ilvl="8" w:tentative="1">
      <w:start w:val="1"/>
      <w:numFmt w:val="decimal"/>
      <w:lvlText w:val="%9."/>
      <w:lvlJc w:val="left"/>
      <w:pPr>
        <w:tabs>
          <w:tab w:val="num" w:pos="6180"/>
        </w:tabs>
        <w:ind w:left="6180" w:hanging="360"/>
      </w:pPr>
    </w:lvl>
  </w:abstractNum>
  <w:abstractNum w:abstractNumId="3" w15:restartNumberingAfterBreak="0">
    <w:nsid w:val="43106C07"/>
    <w:multiLevelType w:val="multilevel"/>
    <w:tmpl w:val="3D963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31409"/>
    <w:multiLevelType w:val="multilevel"/>
    <w:tmpl w:val="C00AE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B55D98"/>
    <w:multiLevelType w:val="multilevel"/>
    <w:tmpl w:val="AECA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2F7125"/>
    <w:multiLevelType w:val="multilevel"/>
    <w:tmpl w:val="EA3CC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6C1190"/>
    <w:multiLevelType w:val="multilevel"/>
    <w:tmpl w:val="F05A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01"/>
    <w:rsid w:val="00557BBB"/>
    <w:rsid w:val="00702743"/>
    <w:rsid w:val="00835CDC"/>
    <w:rsid w:val="00942C40"/>
    <w:rsid w:val="009B3301"/>
    <w:rsid w:val="009B4B8D"/>
    <w:rsid w:val="009D7436"/>
    <w:rsid w:val="00B56503"/>
    <w:rsid w:val="00D5506B"/>
    <w:rsid w:val="00D9670B"/>
    <w:rsid w:val="00DC54B8"/>
    <w:rsid w:val="00E2521F"/>
    <w:rsid w:val="00E86C31"/>
    <w:rsid w:val="00E91F51"/>
    <w:rsid w:val="00ED0503"/>
    <w:rsid w:val="00EF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16AD"/>
  <w15:chartTrackingRefBased/>
  <w15:docId w15:val="{FCA6DC00-B422-4883-B2F3-09CA3EE9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301"/>
  </w:style>
  <w:style w:type="paragraph" w:styleId="Footer">
    <w:name w:val="footer"/>
    <w:basedOn w:val="Normal"/>
    <w:link w:val="FooterChar"/>
    <w:uiPriority w:val="99"/>
    <w:unhideWhenUsed/>
    <w:rsid w:val="009B3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301"/>
  </w:style>
  <w:style w:type="character" w:styleId="Strong">
    <w:name w:val="Strong"/>
    <w:basedOn w:val="DefaultParagraphFont"/>
    <w:uiPriority w:val="22"/>
    <w:qFormat/>
    <w:rsid w:val="00DC54B8"/>
    <w:rPr>
      <w:b/>
      <w:bCs/>
    </w:rPr>
  </w:style>
  <w:style w:type="character" w:styleId="Emphasis">
    <w:name w:val="Emphasis"/>
    <w:basedOn w:val="DefaultParagraphFont"/>
    <w:uiPriority w:val="20"/>
    <w:qFormat/>
    <w:rsid w:val="00DC54B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54B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4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4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whatis/definition/business-logic" TargetMode="External"/><Relationship Id="rId13" Type="http://schemas.openxmlformats.org/officeDocument/2006/relationships/hyperlink" Target="https://www.techtarget.com/searchsoftwarequality/definition/system-test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chtarget.com/searchsoftwarequality/definition/functional-specification" TargetMode="External"/><Relationship Id="rId12" Type="http://schemas.openxmlformats.org/officeDocument/2006/relationships/hyperlink" Target="https://www.techtarget.com/searchsoftwarequality/definition/unit-testing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techtarget.com/searchenterprisedesktop/definition/patc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chtarget.com/searchsoftwarequality/definition/quality-assuran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echtarget.com/searchsoftwarequality/definition/debugging" TargetMode="External"/><Relationship Id="rId10" Type="http://schemas.openxmlformats.org/officeDocument/2006/relationships/hyperlink" Target="https://www.techtarget.com/searchapparchitecture/definition/source-cod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echtarget.com/searchnetworking/definition/hardware" TargetMode="External"/><Relationship Id="rId14" Type="http://schemas.openxmlformats.org/officeDocument/2006/relationships/hyperlink" Target="https://www.techtarget.com/whatis/definition/beta-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yadav</dc:creator>
  <cp:keywords/>
  <dc:description/>
  <cp:lastModifiedBy>dipesh yadav</cp:lastModifiedBy>
  <cp:revision>2</cp:revision>
  <dcterms:created xsi:type="dcterms:W3CDTF">2023-10-25T11:48:00Z</dcterms:created>
  <dcterms:modified xsi:type="dcterms:W3CDTF">2023-10-25T11:48:00Z</dcterms:modified>
</cp:coreProperties>
</file>