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314" w:rsidRPr="00B37314" w:rsidRDefault="00B37314" w:rsidP="00B37314">
      <w:pPr>
        <w:rPr>
          <w:rFonts w:asciiTheme="majorHAnsi" w:hAnsiTheme="majorHAnsi"/>
          <w:b/>
          <w:color w:val="000000" w:themeColor="text1"/>
          <w:sz w:val="40"/>
          <w:szCs w:val="40"/>
          <w:u w:val="single"/>
        </w:rPr>
      </w:pPr>
      <w:r w:rsidRPr="00B37314">
        <w:rPr>
          <w:rFonts w:asciiTheme="majorHAnsi" w:hAnsiTheme="majorHAnsi"/>
          <w:b/>
          <w:color w:val="000000" w:themeColor="text1"/>
          <w:sz w:val="40"/>
          <w:szCs w:val="40"/>
          <w:u w:val="single"/>
        </w:rPr>
        <w:t>SDD (Software Design Description):-</w:t>
      </w:r>
    </w:p>
    <w:p w:rsidR="00B37314" w:rsidRPr="00B37314" w:rsidRDefault="00B37314" w:rsidP="00B37314">
      <w:pPr>
        <w:pStyle w:val="NormalWeb"/>
        <w:shd w:val="clear" w:color="auto" w:fill="FFFFFF"/>
        <w:spacing w:before="120" w:beforeAutospacing="0" w:after="120" w:afterAutospacing="0"/>
        <w:rPr>
          <w:rFonts w:asciiTheme="majorHAnsi" w:hAnsiTheme="majorHAnsi" w:cs="Arial"/>
          <w:color w:val="000000" w:themeColor="text1"/>
          <w:sz w:val="36"/>
          <w:szCs w:val="36"/>
        </w:rPr>
      </w:pPr>
      <w:r>
        <w:rPr>
          <w:rFonts w:ascii="Arial" w:hAnsi="Arial" w:cs="Arial"/>
          <w:color w:val="202122"/>
          <w:sz w:val="19"/>
          <w:szCs w:val="19"/>
        </w:rPr>
        <w:br/>
      </w:r>
      <w:r w:rsidRPr="00B37314">
        <w:rPr>
          <w:rFonts w:asciiTheme="majorHAnsi" w:hAnsiTheme="majorHAnsi" w:cs="Arial"/>
          <w:color w:val="000000" w:themeColor="text1"/>
          <w:sz w:val="36"/>
          <w:szCs w:val="36"/>
        </w:rPr>
        <w:t>The SDD usually contains the following information:</w:t>
      </w:r>
    </w:p>
    <w:p w:rsidR="00B37314" w:rsidRPr="00B37314" w:rsidRDefault="00B37314" w:rsidP="00B37314">
      <w:pPr>
        <w:numPr>
          <w:ilvl w:val="0"/>
          <w:numId w:val="1"/>
        </w:numPr>
        <w:shd w:val="clear" w:color="auto" w:fill="FFFFFF"/>
        <w:spacing w:before="100" w:beforeAutospacing="1" w:after="24" w:line="240" w:lineRule="auto"/>
        <w:ind w:left="768"/>
        <w:rPr>
          <w:rFonts w:asciiTheme="majorHAnsi" w:hAnsiTheme="majorHAnsi" w:cs="Arial"/>
          <w:color w:val="000000" w:themeColor="text1"/>
          <w:sz w:val="36"/>
          <w:szCs w:val="36"/>
        </w:rPr>
      </w:pPr>
      <w:r w:rsidRPr="00B37314">
        <w:rPr>
          <w:rFonts w:asciiTheme="majorHAnsi" w:hAnsiTheme="majorHAnsi" w:cs="Arial"/>
          <w:color w:val="000000" w:themeColor="text1"/>
          <w:sz w:val="36"/>
          <w:szCs w:val="36"/>
        </w:rPr>
        <w:t>The </w:t>
      </w:r>
      <w:hyperlink r:id="rId5" w:tooltip="Data-driven design" w:history="1">
        <w:r w:rsidRPr="00B37314">
          <w:rPr>
            <w:rStyle w:val="Hyperlink"/>
            <w:rFonts w:asciiTheme="majorHAnsi" w:hAnsiTheme="majorHAnsi" w:cs="Arial"/>
            <w:i/>
            <w:iCs/>
            <w:color w:val="000000" w:themeColor="text1"/>
            <w:sz w:val="36"/>
            <w:szCs w:val="36"/>
          </w:rPr>
          <w:t>data design</w:t>
        </w:r>
      </w:hyperlink>
      <w:r w:rsidRPr="00B37314">
        <w:rPr>
          <w:rFonts w:asciiTheme="majorHAnsi" w:hAnsiTheme="majorHAnsi" w:cs="Arial"/>
          <w:color w:val="000000" w:themeColor="text1"/>
          <w:sz w:val="36"/>
          <w:szCs w:val="36"/>
        </w:rPr>
        <w:t> describes structures that reside within the software. Attributes and relationships between </w:t>
      </w:r>
      <w:hyperlink r:id="rId6" w:tooltip="Data object" w:history="1">
        <w:r w:rsidRPr="00B37314">
          <w:rPr>
            <w:rStyle w:val="Hyperlink"/>
            <w:rFonts w:asciiTheme="majorHAnsi" w:hAnsiTheme="majorHAnsi" w:cs="Arial"/>
            <w:color w:val="000000" w:themeColor="text1"/>
            <w:sz w:val="36"/>
            <w:szCs w:val="36"/>
          </w:rPr>
          <w:t>data objects</w:t>
        </w:r>
      </w:hyperlink>
      <w:r w:rsidRPr="00B37314">
        <w:rPr>
          <w:rFonts w:asciiTheme="majorHAnsi" w:hAnsiTheme="majorHAnsi" w:cs="Arial"/>
          <w:color w:val="000000" w:themeColor="text1"/>
          <w:sz w:val="36"/>
          <w:szCs w:val="36"/>
        </w:rPr>
        <w:t> dictate the choice of </w:t>
      </w:r>
      <w:hyperlink r:id="rId7" w:tooltip="Data structures" w:history="1">
        <w:r w:rsidRPr="00B37314">
          <w:rPr>
            <w:rStyle w:val="Hyperlink"/>
            <w:rFonts w:asciiTheme="majorHAnsi" w:hAnsiTheme="majorHAnsi" w:cs="Arial"/>
            <w:color w:val="000000" w:themeColor="text1"/>
            <w:sz w:val="36"/>
            <w:szCs w:val="36"/>
          </w:rPr>
          <w:t>data structures</w:t>
        </w:r>
      </w:hyperlink>
      <w:r w:rsidRPr="00B37314">
        <w:rPr>
          <w:rFonts w:asciiTheme="majorHAnsi" w:hAnsiTheme="majorHAnsi" w:cs="Arial"/>
          <w:color w:val="000000" w:themeColor="text1"/>
          <w:sz w:val="36"/>
          <w:szCs w:val="36"/>
        </w:rPr>
        <w:t>.</w:t>
      </w:r>
    </w:p>
    <w:p w:rsidR="00B37314" w:rsidRPr="00B37314" w:rsidRDefault="00B37314" w:rsidP="00B37314">
      <w:pPr>
        <w:numPr>
          <w:ilvl w:val="0"/>
          <w:numId w:val="1"/>
        </w:numPr>
        <w:shd w:val="clear" w:color="auto" w:fill="FFFFFF"/>
        <w:spacing w:before="100" w:beforeAutospacing="1" w:after="24" w:line="240" w:lineRule="auto"/>
        <w:ind w:left="768"/>
        <w:rPr>
          <w:rFonts w:asciiTheme="majorHAnsi" w:hAnsiTheme="majorHAnsi" w:cs="Arial"/>
          <w:color w:val="000000" w:themeColor="text1"/>
          <w:sz w:val="36"/>
          <w:szCs w:val="36"/>
        </w:rPr>
      </w:pPr>
      <w:r w:rsidRPr="00B37314">
        <w:rPr>
          <w:rFonts w:asciiTheme="majorHAnsi" w:hAnsiTheme="majorHAnsi" w:cs="Arial"/>
          <w:color w:val="000000" w:themeColor="text1"/>
          <w:sz w:val="36"/>
          <w:szCs w:val="36"/>
        </w:rPr>
        <w:t>The </w:t>
      </w:r>
      <w:hyperlink r:id="rId8" w:tooltip="Software architecture" w:history="1">
        <w:r w:rsidRPr="00B37314">
          <w:rPr>
            <w:rStyle w:val="Hyperlink"/>
            <w:rFonts w:asciiTheme="majorHAnsi" w:hAnsiTheme="majorHAnsi" w:cs="Arial"/>
            <w:i/>
            <w:iCs/>
            <w:color w:val="000000" w:themeColor="text1"/>
            <w:sz w:val="36"/>
            <w:szCs w:val="36"/>
          </w:rPr>
          <w:t>architecture design</w:t>
        </w:r>
      </w:hyperlink>
      <w:r w:rsidRPr="00B37314">
        <w:rPr>
          <w:rFonts w:asciiTheme="majorHAnsi" w:hAnsiTheme="majorHAnsi" w:cs="Arial"/>
          <w:color w:val="000000" w:themeColor="text1"/>
          <w:sz w:val="36"/>
          <w:szCs w:val="36"/>
        </w:rPr>
        <w:t> uses information flowing characteristics, and maps them into the program structure. The transformation mapping method is applied to exhibit distinct boundaries between incoming and outgoing data. The data flow diagrams allocate control input, processing and output along three separate modules.</w:t>
      </w:r>
    </w:p>
    <w:p w:rsidR="00B37314" w:rsidRPr="00B37314" w:rsidRDefault="00B37314" w:rsidP="00B37314">
      <w:pPr>
        <w:numPr>
          <w:ilvl w:val="0"/>
          <w:numId w:val="1"/>
        </w:numPr>
        <w:shd w:val="clear" w:color="auto" w:fill="FFFFFF"/>
        <w:spacing w:before="100" w:beforeAutospacing="1" w:after="24" w:line="240" w:lineRule="auto"/>
        <w:ind w:left="768"/>
        <w:rPr>
          <w:rFonts w:asciiTheme="majorHAnsi" w:hAnsiTheme="majorHAnsi" w:cs="Arial"/>
          <w:color w:val="000000" w:themeColor="text1"/>
          <w:sz w:val="36"/>
          <w:szCs w:val="36"/>
        </w:rPr>
      </w:pPr>
      <w:r w:rsidRPr="00B37314">
        <w:rPr>
          <w:rFonts w:asciiTheme="majorHAnsi" w:hAnsiTheme="majorHAnsi" w:cs="Arial"/>
          <w:color w:val="000000" w:themeColor="text1"/>
          <w:sz w:val="36"/>
          <w:szCs w:val="36"/>
        </w:rPr>
        <w:t>The </w:t>
      </w:r>
      <w:hyperlink r:id="rId9" w:tooltip="Interface (computing)" w:history="1">
        <w:r w:rsidRPr="00B37314">
          <w:rPr>
            <w:rStyle w:val="Hyperlink"/>
            <w:rFonts w:asciiTheme="majorHAnsi" w:hAnsiTheme="majorHAnsi" w:cs="Arial"/>
            <w:i/>
            <w:iCs/>
            <w:color w:val="000000" w:themeColor="text1"/>
            <w:sz w:val="36"/>
            <w:szCs w:val="36"/>
          </w:rPr>
          <w:t>interface design</w:t>
        </w:r>
      </w:hyperlink>
      <w:r w:rsidRPr="00B37314">
        <w:rPr>
          <w:rFonts w:asciiTheme="majorHAnsi" w:hAnsiTheme="majorHAnsi" w:cs="Arial"/>
          <w:color w:val="000000" w:themeColor="text1"/>
          <w:sz w:val="36"/>
          <w:szCs w:val="36"/>
        </w:rPr>
        <w:t> describes internal and external program interfaces, as well as the design of the </w:t>
      </w:r>
      <w:hyperlink r:id="rId10" w:tooltip="User interface design" w:history="1">
        <w:r w:rsidRPr="00B37314">
          <w:rPr>
            <w:rStyle w:val="Hyperlink"/>
            <w:rFonts w:asciiTheme="majorHAnsi" w:hAnsiTheme="majorHAnsi" w:cs="Arial"/>
            <w:color w:val="000000" w:themeColor="text1"/>
            <w:sz w:val="36"/>
            <w:szCs w:val="36"/>
          </w:rPr>
          <w:t>human interface</w:t>
        </w:r>
      </w:hyperlink>
      <w:r w:rsidRPr="00B37314">
        <w:rPr>
          <w:rFonts w:asciiTheme="majorHAnsi" w:hAnsiTheme="majorHAnsi" w:cs="Arial"/>
          <w:color w:val="000000" w:themeColor="text1"/>
          <w:sz w:val="36"/>
          <w:szCs w:val="36"/>
        </w:rPr>
        <w:t>. Internal and external interface designs are based on the information obtained from the analysis model.</w:t>
      </w:r>
    </w:p>
    <w:p w:rsidR="00B37314" w:rsidRPr="00B37314" w:rsidRDefault="00B37314" w:rsidP="00B37314">
      <w:pPr>
        <w:numPr>
          <w:ilvl w:val="0"/>
          <w:numId w:val="1"/>
        </w:numPr>
        <w:shd w:val="clear" w:color="auto" w:fill="FFFFFF"/>
        <w:spacing w:before="100" w:beforeAutospacing="1" w:after="24" w:line="240" w:lineRule="auto"/>
        <w:ind w:left="768"/>
        <w:rPr>
          <w:rFonts w:asciiTheme="majorHAnsi" w:hAnsiTheme="majorHAnsi" w:cs="Arial"/>
          <w:color w:val="000000" w:themeColor="text1"/>
          <w:sz w:val="36"/>
          <w:szCs w:val="36"/>
        </w:rPr>
      </w:pPr>
      <w:r w:rsidRPr="00B37314">
        <w:rPr>
          <w:rFonts w:asciiTheme="majorHAnsi" w:hAnsiTheme="majorHAnsi" w:cs="Arial"/>
          <w:color w:val="000000" w:themeColor="text1"/>
          <w:sz w:val="36"/>
          <w:szCs w:val="36"/>
        </w:rPr>
        <w:t>The </w:t>
      </w:r>
      <w:hyperlink r:id="rId11" w:tooltip="Procedural design" w:history="1">
        <w:r w:rsidRPr="00B37314">
          <w:rPr>
            <w:rStyle w:val="Hyperlink"/>
            <w:rFonts w:asciiTheme="majorHAnsi" w:hAnsiTheme="majorHAnsi" w:cs="Arial"/>
            <w:i/>
            <w:iCs/>
            <w:color w:val="000000" w:themeColor="text1"/>
            <w:sz w:val="36"/>
            <w:szCs w:val="36"/>
          </w:rPr>
          <w:t>procedural design</w:t>
        </w:r>
      </w:hyperlink>
      <w:r w:rsidRPr="00B37314">
        <w:rPr>
          <w:rFonts w:asciiTheme="majorHAnsi" w:hAnsiTheme="majorHAnsi" w:cs="Arial"/>
          <w:color w:val="000000" w:themeColor="text1"/>
          <w:sz w:val="36"/>
          <w:szCs w:val="36"/>
        </w:rPr>
        <w:t> describes structured programming concepts using graphical, tabular and textual notations.</w:t>
      </w:r>
    </w:p>
    <w:p w:rsidR="00B37314" w:rsidRPr="00B37314" w:rsidRDefault="00B37314" w:rsidP="00B37314">
      <w:pPr>
        <w:pStyle w:val="NormalWeb"/>
        <w:shd w:val="clear" w:color="auto" w:fill="FFFFFF"/>
        <w:spacing w:before="120" w:beforeAutospacing="0" w:after="120" w:afterAutospacing="0"/>
        <w:rPr>
          <w:rFonts w:asciiTheme="majorHAnsi" w:hAnsiTheme="majorHAnsi" w:cs="Arial"/>
          <w:color w:val="000000" w:themeColor="text1"/>
          <w:sz w:val="36"/>
          <w:szCs w:val="36"/>
        </w:rPr>
      </w:pPr>
      <w:r w:rsidRPr="00B37314">
        <w:rPr>
          <w:rFonts w:asciiTheme="majorHAnsi" w:hAnsiTheme="majorHAnsi" w:cs="Arial"/>
          <w:color w:val="000000" w:themeColor="text1"/>
          <w:sz w:val="36"/>
          <w:szCs w:val="36"/>
        </w:rPr>
        <w:t xml:space="preserve">These design mediums enable the designer to represent procedural </w:t>
      </w:r>
      <w:proofErr w:type="gramStart"/>
      <w:r w:rsidRPr="00B37314">
        <w:rPr>
          <w:rFonts w:asciiTheme="majorHAnsi" w:hAnsiTheme="majorHAnsi" w:cs="Arial"/>
          <w:color w:val="000000" w:themeColor="text1"/>
          <w:sz w:val="36"/>
          <w:szCs w:val="36"/>
        </w:rPr>
        <w:t>detail, that</w:t>
      </w:r>
      <w:proofErr w:type="gramEnd"/>
      <w:r w:rsidRPr="00B37314">
        <w:rPr>
          <w:rFonts w:asciiTheme="majorHAnsi" w:hAnsiTheme="majorHAnsi" w:cs="Arial"/>
          <w:color w:val="000000" w:themeColor="text1"/>
          <w:sz w:val="36"/>
          <w:szCs w:val="36"/>
        </w:rPr>
        <w:t xml:space="preserve"> facilitates translation to code. This blueprint for implementation forms the basis for all subsequent software engineering work</w:t>
      </w:r>
    </w:p>
    <w:p w:rsidR="00B37314" w:rsidRDefault="00B37314" w:rsidP="00B37314">
      <w:pPr>
        <w:rPr>
          <w:rFonts w:asciiTheme="majorHAnsi" w:hAnsiTheme="majorHAnsi"/>
          <w:b/>
          <w:color w:val="000000" w:themeColor="text1"/>
          <w:sz w:val="36"/>
          <w:szCs w:val="36"/>
        </w:rPr>
      </w:pPr>
    </w:p>
    <w:p w:rsidR="00ED2EA8" w:rsidRDefault="00ED2EA8"/>
    <w:sectPr w:rsidR="00ED2EA8" w:rsidSect="00B37314">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980C16"/>
    <w:multiLevelType w:val="multilevel"/>
    <w:tmpl w:val="A998D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37314"/>
    <w:rsid w:val="00B37314"/>
    <w:rsid w:val="00ED2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3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73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731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architect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Data_structur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_object" TargetMode="External"/><Relationship Id="rId11" Type="http://schemas.openxmlformats.org/officeDocument/2006/relationships/hyperlink" Target="https://en.wikipedia.org/wiki/Procedural_design" TargetMode="External"/><Relationship Id="rId5" Type="http://schemas.openxmlformats.org/officeDocument/2006/relationships/hyperlink" Target="https://en.wikipedia.org/wiki/Data-driven_design" TargetMode="External"/><Relationship Id="rId10" Type="http://schemas.openxmlformats.org/officeDocument/2006/relationships/hyperlink" Target="https://en.wikipedia.org/wiki/User_interface_design" TargetMode="External"/><Relationship Id="rId4" Type="http://schemas.openxmlformats.org/officeDocument/2006/relationships/webSettings" Target="webSettings.xml"/><Relationship Id="rId9" Type="http://schemas.openxmlformats.org/officeDocument/2006/relationships/hyperlink" Target="https://en.wikipedia.org/wiki/Interface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255</Words>
  <Characters>1459</Characters>
  <Application>Microsoft Office Word</Application>
  <DocSecurity>0</DocSecurity>
  <Lines>12</Lines>
  <Paragraphs>3</Paragraphs>
  <ScaleCrop>false</ScaleCrop>
  <Company>HP</Company>
  <LinksUpToDate>false</LinksUpToDate>
  <CharactersWithSpaces>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lakshita yadav</dc:creator>
  <cp:lastModifiedBy>lakshita yadav</cp:lastModifiedBy>
  <cp:revision>1</cp:revision>
  <dcterms:created xsi:type="dcterms:W3CDTF">2021-11-09T14:44:00Z</dcterms:created>
  <dcterms:modified xsi:type="dcterms:W3CDTF">2021-11-09T14:49:00Z</dcterms:modified>
</cp:coreProperties>
</file>