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168E" w:rsidRDefault="00FD168E" w:rsidP="0070752E">
      <w:pPr>
        <w:ind w:left="2880"/>
      </w:pPr>
      <w:r w:rsidRPr="0070752E">
        <w:rPr>
          <w:b/>
          <w:sz w:val="32"/>
        </w:rPr>
        <w:t>Cyber Law Practical</w:t>
      </w:r>
      <w:r w:rsidRPr="0070752E">
        <w:rPr>
          <w:sz w:val="32"/>
        </w:rPr>
        <w:t xml:space="preserve">   </w:t>
      </w:r>
      <w:r w:rsidR="00AF5EF3">
        <w:tab/>
      </w:r>
      <w:r w:rsidR="00AF5EF3">
        <w:tab/>
      </w:r>
      <w:r w:rsidR="00AF5EF3">
        <w:tab/>
      </w:r>
      <w:r w:rsidR="00AF5EF3">
        <w:tab/>
      </w:r>
      <w:r w:rsidR="00AF5EF3">
        <w:tab/>
      </w:r>
      <w:r w:rsidR="00AF5EF3">
        <w:tab/>
      </w:r>
      <w:r>
        <w:t xml:space="preserve"> </w:t>
      </w:r>
      <w:r w:rsidR="00AF5EF3">
        <w:tab/>
      </w:r>
      <w:r w:rsidR="00AF5EF3">
        <w:tab/>
      </w:r>
      <w:r w:rsidR="00AF5EF3">
        <w:tab/>
      </w:r>
      <w:r w:rsidR="00AF5EF3">
        <w:tab/>
      </w:r>
      <w:r w:rsidR="00AF5EF3">
        <w:tab/>
      </w:r>
      <w:r w:rsidR="00AF5EF3">
        <w:tab/>
      </w:r>
      <w:r>
        <w:t>07-01-2026</w:t>
      </w:r>
    </w:p>
    <w:p w:rsidR="00FD168E" w:rsidRDefault="00FD168E" w:rsidP="00FD168E">
      <w:bookmarkStart w:id="0" w:name="_GoBack"/>
      <w:bookmarkEnd w:id="0"/>
      <w:r w:rsidRPr="00FD168E">
        <w:rPr>
          <w:i/>
          <w:sz w:val="24"/>
        </w:rPr>
        <w:br/>
      </w:r>
      <w:r w:rsidRPr="00AF5EF3">
        <w:rPr>
          <w:b/>
          <w:i/>
          <w:sz w:val="24"/>
        </w:rPr>
        <w:t>Cyber Squatting</w:t>
      </w:r>
      <w:r w:rsidRPr="00FD168E">
        <w:rPr>
          <w:i/>
          <w:sz w:val="24"/>
        </w:rPr>
        <w:t>: Cybersquatting is registration of another’s trademark in a domain name with an ulterior motive. The ulterior motive is to sell such a trademark at a profit or trading the reputation and goodwill of the original party or both</w:t>
      </w:r>
      <w:r w:rsidRPr="00FD168E">
        <w:rPr>
          <w:i/>
        </w:rPr>
        <w:br/>
      </w:r>
    </w:p>
    <w:p w:rsidR="00FD168E" w:rsidRPr="00AF5EF3" w:rsidRDefault="00AF5EF3" w:rsidP="00AF5EF3">
      <w:pPr>
        <w:rPr>
          <w:b/>
        </w:rPr>
      </w:pPr>
      <w:r>
        <w:rPr>
          <w:b/>
        </w:rPr>
        <w:t>1.</w:t>
      </w:r>
      <w:r w:rsidR="00FD168E" w:rsidRPr="00AF5EF3">
        <w:rPr>
          <w:b/>
        </w:rPr>
        <w:t xml:space="preserve"> Yahoo! Inc. v. </w:t>
      </w:r>
      <w:proofErr w:type="spellStart"/>
      <w:r w:rsidR="00FD168E" w:rsidRPr="00AF5EF3">
        <w:rPr>
          <w:b/>
        </w:rPr>
        <w:t>Akash</w:t>
      </w:r>
      <w:proofErr w:type="spellEnd"/>
      <w:r w:rsidR="00FD168E" w:rsidRPr="00AF5EF3">
        <w:rPr>
          <w:b/>
        </w:rPr>
        <w:t xml:space="preserve"> Arora</w:t>
      </w:r>
    </w:p>
    <w:p w:rsidR="00FD168E" w:rsidRDefault="00FD168E" w:rsidP="00FD168E">
      <w:r>
        <w:t xml:space="preserve">This was the first case that was reported in the Indian courts. Defendant launched a website (yahooindia.com) which was almost identical to plaintiff’s website (yahoo.com). Not only that, but the services offered were also similar. The courts ruled in </w:t>
      </w:r>
      <w:proofErr w:type="spellStart"/>
      <w:r>
        <w:t>favor</w:t>
      </w:r>
      <w:proofErr w:type="spellEnd"/>
      <w:r>
        <w:t xml:space="preserve"> of the plaintiff; U.S. based entity and stated that degree of similarity and significance is important while dealing with such identical names and because the websites had similar features, there is a possibility that an individual can be confused in believing that the domain names belong to one source. Thus, the defendant was made lia</w:t>
      </w:r>
      <w:r>
        <w:t>ble for trademark infringement.</w:t>
      </w:r>
    </w:p>
    <w:p w:rsidR="00FD168E" w:rsidRDefault="00FD168E" w:rsidP="00FD168E">
      <w:r>
        <w:t>Conclusion: Ya</w:t>
      </w:r>
      <w:r w:rsidR="00AF5EF3">
        <w:t xml:space="preserve">hoo! Inc. v. </w:t>
      </w:r>
      <w:proofErr w:type="spellStart"/>
      <w:r w:rsidR="00AF5EF3">
        <w:t>Akash</w:t>
      </w:r>
      <w:proofErr w:type="spellEnd"/>
      <w:r w:rsidR="00AF5EF3">
        <w:t xml:space="preserve"> Arora (1999)</w:t>
      </w:r>
    </w:p>
    <w:p w:rsidR="00FD168E" w:rsidRDefault="00FD168E" w:rsidP="00FD168E">
      <w:r>
        <w:t>What happened: The defendant registered yahooi</w:t>
      </w:r>
      <w:r w:rsidR="00AF5EF3">
        <w:t>ndia.com without authorization.</w:t>
      </w:r>
    </w:p>
    <w:p w:rsidR="00FD168E" w:rsidRDefault="00FD168E" w:rsidP="00FD168E">
      <w:r>
        <w:t>Decision: Delhi High Court ruled in favour of Yahoo, holding that domain names are akin to trademarks and that using a similar domain in bad faith c</w:t>
      </w:r>
      <w:r w:rsidR="00AF5EF3">
        <w:t xml:space="preserve">onstituted unfair competition. </w:t>
      </w:r>
    </w:p>
    <w:p w:rsidR="00FD168E" w:rsidRDefault="00FD168E" w:rsidP="00FD168E">
      <w:r>
        <w:t>This is widely regarded as India’s first major cybersquatting case and set an important precedent that domain names can be legally protected as business identifiers.</w:t>
      </w:r>
    </w:p>
    <w:p w:rsidR="00FD168E" w:rsidRDefault="00FD168E" w:rsidP="00FD168E"/>
    <w:p w:rsidR="00FD168E" w:rsidRPr="00AF5EF3" w:rsidRDefault="00FD168E" w:rsidP="00FD168E">
      <w:pPr>
        <w:rPr>
          <w:b/>
        </w:rPr>
      </w:pPr>
      <w:r w:rsidRPr="00FD168E">
        <w:rPr>
          <w:b/>
        </w:rPr>
        <w:t>ii</w:t>
      </w:r>
      <w:proofErr w:type="gramStart"/>
      <w:r w:rsidRPr="00FD168E">
        <w:rPr>
          <w:b/>
        </w:rPr>
        <w:t>.·</w:t>
      </w:r>
      <w:proofErr w:type="gramEnd"/>
      <w:r w:rsidRPr="00FD168E">
        <w:rPr>
          <w:b/>
        </w:rPr>
        <w:t xml:space="preserve"> Satyam </w:t>
      </w:r>
      <w:proofErr w:type="spellStart"/>
      <w:r w:rsidRPr="00FD168E">
        <w:rPr>
          <w:b/>
        </w:rPr>
        <w:t>Inf</w:t>
      </w:r>
      <w:r w:rsidR="00AF5EF3">
        <w:rPr>
          <w:b/>
        </w:rPr>
        <w:t>oway</w:t>
      </w:r>
      <w:proofErr w:type="spellEnd"/>
      <w:r w:rsidR="00AF5EF3">
        <w:rPr>
          <w:b/>
        </w:rPr>
        <w:t xml:space="preserve"> Ltd </w:t>
      </w:r>
      <w:proofErr w:type="spellStart"/>
      <w:r w:rsidR="00AF5EF3">
        <w:rPr>
          <w:b/>
        </w:rPr>
        <w:t>v.Sifynet</w:t>
      </w:r>
      <w:proofErr w:type="spellEnd"/>
      <w:r w:rsidR="00AF5EF3">
        <w:rPr>
          <w:b/>
        </w:rPr>
        <w:t xml:space="preserve"> Solutions[6]</w:t>
      </w:r>
    </w:p>
    <w:p w:rsidR="00FD168E" w:rsidRDefault="00FD168E" w:rsidP="00FD168E">
      <w:r>
        <w:t>The defendant registered domain names (siffynet.com &amp; siffynet.net) which were nearly identical to that of the plaintiffs’ (siftynet.com). Plaintiff had its reputation and goodwill at stake. Plaintiffs’ claimed of introducing the word “</w:t>
      </w:r>
      <w:proofErr w:type="spellStart"/>
      <w:r>
        <w:t>Sify</w:t>
      </w:r>
      <w:proofErr w:type="spellEnd"/>
      <w:r>
        <w:t xml:space="preserve">” first from its corporate name Satyam </w:t>
      </w:r>
      <w:proofErr w:type="spellStart"/>
      <w:r>
        <w:t>Infoway</w:t>
      </w:r>
      <w:proofErr w:type="spellEnd"/>
      <w:r>
        <w:t>. The Supreme Court held that the domain names were business identifiers, serving to identify and distinguish the business itself or its goods and services and to specify its corresponding online location. The court also remarked that domain name had all the characteristics of a trademark and an action of Passing off can be found w</w:t>
      </w:r>
      <w:r w:rsidR="00AF5EF3">
        <w:t>here domain names are involved.</w:t>
      </w:r>
    </w:p>
    <w:p w:rsidR="00AF5EF3" w:rsidRDefault="00AF5EF3" w:rsidP="00FD168E"/>
    <w:p w:rsidR="00FD168E" w:rsidRDefault="00FD168E" w:rsidP="00FD168E">
      <w:r>
        <w:t>iii</w:t>
      </w:r>
      <w:proofErr w:type="gramStart"/>
      <w:r>
        <w:t>.·</w:t>
      </w:r>
      <w:proofErr w:type="gramEnd"/>
      <w:r>
        <w:t xml:space="preserve"> Tata Sons Limited and </w:t>
      </w:r>
      <w:proofErr w:type="spellStart"/>
      <w:r>
        <w:t>Anr</w:t>
      </w:r>
      <w:proofErr w:type="spellEnd"/>
      <w:r>
        <w:t xml:space="preserve"> v. fashion ID Limited[8]</w:t>
      </w:r>
    </w:p>
    <w:p w:rsidR="00FD168E" w:rsidRDefault="00FD168E" w:rsidP="00FD168E">
      <w:r>
        <w:t>It was held that that use of nearly identical domain names could result in diversion of clients mistakenly. Ordinary consumers/users seeking to locate the functions available under one domain name may be confused if they accidentally arrived at a different but similar web site which offers no</w:t>
      </w:r>
      <w:r w:rsidR="00822890">
        <w:t xml:space="preserve"> </w:t>
      </w:r>
      <w:r>
        <w:lastRenderedPageBreak/>
        <w:t>such services. Therefore a domain name may have all the characteristics of a trademark and could found an action for passing off.</w:t>
      </w:r>
    </w:p>
    <w:p w:rsidR="004E3CE8" w:rsidRDefault="0070752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941"/>
        <w:gridCol w:w="1725"/>
        <w:gridCol w:w="2499"/>
        <w:gridCol w:w="2536"/>
      </w:tblGrid>
      <w:tr w:rsidR="00AF5EF3" w:rsidRPr="00AF5EF3" w:rsidTr="000D50DB">
        <w:trPr>
          <w:tblHeader/>
          <w:tblCellSpacing w:w="15" w:type="dxa"/>
        </w:trPr>
        <w:tc>
          <w:tcPr>
            <w:tcW w:w="0" w:type="auto"/>
            <w:vAlign w:val="center"/>
            <w:hideMark/>
          </w:tcPr>
          <w:p w:rsidR="00AF5EF3" w:rsidRPr="00AF5EF3" w:rsidRDefault="00AF5EF3" w:rsidP="00AF5EF3">
            <w:pPr>
              <w:spacing w:after="0" w:line="240" w:lineRule="auto"/>
              <w:jc w:val="center"/>
              <w:rPr>
                <w:rFonts w:ascii="Times New Roman" w:eastAsia="Times New Roman" w:hAnsi="Times New Roman" w:cs="Times New Roman"/>
                <w:b/>
                <w:bCs/>
                <w:sz w:val="24"/>
                <w:szCs w:val="24"/>
                <w:lang w:val="en-US"/>
              </w:rPr>
            </w:pPr>
            <w:r w:rsidRPr="00AF5EF3">
              <w:rPr>
                <w:rFonts w:ascii="Times New Roman" w:eastAsia="Times New Roman" w:hAnsi="Times New Roman" w:cs="Times New Roman"/>
                <w:b/>
                <w:bCs/>
                <w:sz w:val="24"/>
                <w:szCs w:val="24"/>
                <w:lang w:val="en-US"/>
              </w:rPr>
              <w:t>Case Name</w:t>
            </w:r>
          </w:p>
        </w:tc>
        <w:tc>
          <w:tcPr>
            <w:tcW w:w="0" w:type="auto"/>
            <w:vAlign w:val="center"/>
            <w:hideMark/>
          </w:tcPr>
          <w:p w:rsidR="00AF5EF3" w:rsidRPr="00AF5EF3" w:rsidRDefault="00AF5EF3" w:rsidP="00AF5EF3">
            <w:pPr>
              <w:spacing w:after="0" w:line="240" w:lineRule="auto"/>
              <w:jc w:val="right"/>
              <w:rPr>
                <w:rFonts w:ascii="Times New Roman" w:eastAsia="Times New Roman" w:hAnsi="Times New Roman" w:cs="Times New Roman"/>
                <w:b/>
                <w:bCs/>
                <w:sz w:val="24"/>
                <w:szCs w:val="24"/>
                <w:lang w:val="en-US"/>
              </w:rPr>
            </w:pPr>
            <w:r w:rsidRPr="00AF5EF3">
              <w:rPr>
                <w:rFonts w:ascii="Times New Roman" w:eastAsia="Times New Roman" w:hAnsi="Times New Roman" w:cs="Times New Roman"/>
                <w:b/>
                <w:bCs/>
                <w:sz w:val="24"/>
                <w:szCs w:val="24"/>
                <w:lang w:val="en-US"/>
              </w:rPr>
              <w:t>Year of Conflict</w:t>
            </w:r>
          </w:p>
        </w:tc>
        <w:tc>
          <w:tcPr>
            <w:tcW w:w="0" w:type="auto"/>
            <w:vAlign w:val="center"/>
            <w:hideMark/>
          </w:tcPr>
          <w:p w:rsidR="00AF5EF3" w:rsidRPr="00AF5EF3" w:rsidRDefault="00AF5EF3" w:rsidP="00AF5EF3">
            <w:pPr>
              <w:spacing w:after="0" w:line="240" w:lineRule="auto"/>
              <w:jc w:val="center"/>
              <w:rPr>
                <w:rFonts w:ascii="Times New Roman" w:eastAsia="Times New Roman" w:hAnsi="Times New Roman" w:cs="Times New Roman"/>
                <w:b/>
                <w:bCs/>
                <w:sz w:val="24"/>
                <w:szCs w:val="24"/>
                <w:lang w:val="en-US"/>
              </w:rPr>
            </w:pPr>
            <w:r w:rsidRPr="00AF5EF3">
              <w:rPr>
                <w:rFonts w:ascii="Times New Roman" w:eastAsia="Times New Roman" w:hAnsi="Times New Roman" w:cs="Times New Roman"/>
                <w:b/>
                <w:bCs/>
                <w:sz w:val="24"/>
                <w:szCs w:val="24"/>
                <w:lang w:val="en-US"/>
              </w:rPr>
              <w:t>Name of Parties</w:t>
            </w:r>
          </w:p>
        </w:tc>
        <w:tc>
          <w:tcPr>
            <w:tcW w:w="0" w:type="auto"/>
            <w:vAlign w:val="center"/>
            <w:hideMark/>
          </w:tcPr>
          <w:p w:rsidR="00AF5EF3" w:rsidRPr="00AF5EF3" w:rsidRDefault="00AF5EF3" w:rsidP="00AF5EF3">
            <w:pPr>
              <w:spacing w:after="0" w:line="240" w:lineRule="auto"/>
              <w:jc w:val="center"/>
              <w:rPr>
                <w:rFonts w:ascii="Times New Roman" w:eastAsia="Times New Roman" w:hAnsi="Times New Roman" w:cs="Times New Roman"/>
                <w:b/>
                <w:bCs/>
                <w:sz w:val="24"/>
                <w:szCs w:val="24"/>
                <w:lang w:val="en-US"/>
              </w:rPr>
            </w:pPr>
            <w:r w:rsidRPr="00AF5EF3">
              <w:rPr>
                <w:rFonts w:ascii="Times New Roman" w:eastAsia="Times New Roman" w:hAnsi="Times New Roman" w:cs="Times New Roman"/>
                <w:b/>
                <w:bCs/>
                <w:sz w:val="24"/>
                <w:szCs w:val="24"/>
                <w:lang w:val="en-US"/>
              </w:rPr>
              <w:t>Conflict Point</w:t>
            </w:r>
          </w:p>
        </w:tc>
        <w:tc>
          <w:tcPr>
            <w:tcW w:w="0" w:type="auto"/>
            <w:vAlign w:val="center"/>
            <w:hideMark/>
          </w:tcPr>
          <w:p w:rsidR="00AF5EF3" w:rsidRPr="00AF5EF3" w:rsidRDefault="00AF5EF3" w:rsidP="00AF5EF3">
            <w:pPr>
              <w:spacing w:after="0" w:line="240" w:lineRule="auto"/>
              <w:jc w:val="center"/>
              <w:rPr>
                <w:rFonts w:ascii="Times New Roman" w:eastAsia="Times New Roman" w:hAnsi="Times New Roman" w:cs="Times New Roman"/>
                <w:b/>
                <w:bCs/>
                <w:sz w:val="24"/>
                <w:szCs w:val="24"/>
                <w:lang w:val="en-US"/>
              </w:rPr>
            </w:pPr>
            <w:r w:rsidRPr="00AF5EF3">
              <w:rPr>
                <w:rFonts w:ascii="Times New Roman" w:eastAsia="Times New Roman" w:hAnsi="Times New Roman" w:cs="Times New Roman"/>
                <w:b/>
                <w:bCs/>
                <w:sz w:val="24"/>
                <w:szCs w:val="24"/>
                <w:lang w:val="en-US"/>
              </w:rPr>
              <w:t>Court Result / Outcome</w:t>
            </w:r>
          </w:p>
        </w:tc>
      </w:tr>
      <w:tr w:rsidR="00AF5EF3" w:rsidRPr="00AF5EF3" w:rsidTr="000D50DB">
        <w:trPr>
          <w:tblCellSpacing w:w="15" w:type="dxa"/>
        </w:trPr>
        <w:tc>
          <w:tcPr>
            <w:tcW w:w="0" w:type="auto"/>
            <w:vAlign w:val="center"/>
            <w:hideMark/>
          </w:tcPr>
          <w:p w:rsidR="00AF5EF3" w:rsidRPr="00AF5EF3" w:rsidRDefault="00AF5EF3" w:rsidP="00AF5EF3">
            <w:pPr>
              <w:spacing w:after="0" w:line="240" w:lineRule="auto"/>
              <w:rPr>
                <w:rFonts w:ascii="Times New Roman" w:eastAsia="Times New Roman" w:hAnsi="Times New Roman" w:cs="Times New Roman"/>
                <w:sz w:val="24"/>
                <w:szCs w:val="24"/>
                <w:lang w:val="en-US"/>
              </w:rPr>
            </w:pPr>
            <w:r w:rsidRPr="00AF5EF3">
              <w:rPr>
                <w:rFonts w:ascii="Times New Roman" w:eastAsia="Times New Roman" w:hAnsi="Times New Roman" w:cs="Times New Roman"/>
                <w:b/>
                <w:bCs/>
                <w:sz w:val="24"/>
                <w:szCs w:val="24"/>
                <w:lang w:val="en-US"/>
              </w:rPr>
              <w:t xml:space="preserve">Yahoo! Inc. v. </w:t>
            </w:r>
            <w:proofErr w:type="spellStart"/>
            <w:r w:rsidRPr="00AF5EF3">
              <w:rPr>
                <w:rFonts w:ascii="Times New Roman" w:eastAsia="Times New Roman" w:hAnsi="Times New Roman" w:cs="Times New Roman"/>
                <w:b/>
                <w:bCs/>
                <w:sz w:val="24"/>
                <w:szCs w:val="24"/>
                <w:lang w:val="en-US"/>
              </w:rPr>
              <w:t>Akash</w:t>
            </w:r>
            <w:proofErr w:type="spellEnd"/>
            <w:r w:rsidRPr="00AF5EF3">
              <w:rPr>
                <w:rFonts w:ascii="Times New Roman" w:eastAsia="Times New Roman" w:hAnsi="Times New Roman" w:cs="Times New Roman"/>
                <w:b/>
                <w:bCs/>
                <w:sz w:val="24"/>
                <w:szCs w:val="24"/>
                <w:lang w:val="en-US"/>
              </w:rPr>
              <w:t xml:space="preserve"> Arora &amp; </w:t>
            </w:r>
            <w:proofErr w:type="spellStart"/>
            <w:r w:rsidRPr="00AF5EF3">
              <w:rPr>
                <w:rFonts w:ascii="Times New Roman" w:eastAsia="Times New Roman" w:hAnsi="Times New Roman" w:cs="Times New Roman"/>
                <w:b/>
                <w:bCs/>
                <w:sz w:val="24"/>
                <w:szCs w:val="24"/>
                <w:lang w:val="en-US"/>
              </w:rPr>
              <w:t>Anr</w:t>
            </w:r>
            <w:proofErr w:type="spellEnd"/>
            <w:r w:rsidRPr="00AF5EF3">
              <w:rPr>
                <w:rFonts w:ascii="Times New Roman" w:eastAsia="Times New Roman" w:hAnsi="Times New Roman" w:cs="Times New Roman"/>
                <w:b/>
                <w:bCs/>
                <w:sz w:val="24"/>
                <w:szCs w:val="24"/>
                <w:lang w:val="en-US"/>
              </w:rPr>
              <w:t>.</w:t>
            </w:r>
          </w:p>
        </w:tc>
        <w:tc>
          <w:tcPr>
            <w:tcW w:w="0" w:type="auto"/>
            <w:vAlign w:val="center"/>
            <w:hideMark/>
          </w:tcPr>
          <w:p w:rsidR="00AF5EF3" w:rsidRPr="00AF5EF3" w:rsidRDefault="00AF5EF3" w:rsidP="00822890">
            <w:pPr>
              <w:spacing w:after="0" w:line="240" w:lineRule="auto"/>
              <w:jc w:val="center"/>
              <w:rPr>
                <w:rFonts w:ascii="Times New Roman" w:eastAsia="Times New Roman" w:hAnsi="Times New Roman" w:cs="Times New Roman"/>
                <w:sz w:val="24"/>
                <w:szCs w:val="24"/>
                <w:lang w:val="en-US"/>
              </w:rPr>
            </w:pPr>
            <w:r w:rsidRPr="00AF5EF3">
              <w:rPr>
                <w:rFonts w:ascii="Times New Roman" w:eastAsia="Times New Roman" w:hAnsi="Times New Roman" w:cs="Times New Roman"/>
                <w:sz w:val="24"/>
                <w:szCs w:val="24"/>
                <w:lang w:val="en-US"/>
              </w:rPr>
              <w:t>1999</w:t>
            </w:r>
          </w:p>
        </w:tc>
        <w:tc>
          <w:tcPr>
            <w:tcW w:w="0" w:type="auto"/>
            <w:vAlign w:val="center"/>
            <w:hideMark/>
          </w:tcPr>
          <w:p w:rsidR="00AF5EF3" w:rsidRPr="00AF5EF3" w:rsidRDefault="00AF5EF3" w:rsidP="00AF5EF3">
            <w:pPr>
              <w:spacing w:after="0" w:line="240" w:lineRule="auto"/>
              <w:rPr>
                <w:rFonts w:ascii="Times New Roman" w:eastAsia="Times New Roman" w:hAnsi="Times New Roman" w:cs="Times New Roman"/>
                <w:sz w:val="24"/>
                <w:szCs w:val="24"/>
                <w:lang w:val="en-US"/>
              </w:rPr>
            </w:pPr>
            <w:r w:rsidRPr="00AF5EF3">
              <w:rPr>
                <w:rFonts w:ascii="Times New Roman" w:eastAsia="Times New Roman" w:hAnsi="Times New Roman" w:cs="Times New Roman"/>
                <w:b/>
                <w:bCs/>
                <w:sz w:val="24"/>
                <w:szCs w:val="24"/>
                <w:lang w:val="en-US"/>
              </w:rPr>
              <w:t>Yahoo! Inc.</w:t>
            </w:r>
            <w:r w:rsidRPr="00AF5EF3">
              <w:rPr>
                <w:rFonts w:ascii="Times New Roman" w:eastAsia="Times New Roman" w:hAnsi="Times New Roman" w:cs="Times New Roman"/>
                <w:sz w:val="24"/>
                <w:szCs w:val="24"/>
                <w:lang w:val="en-US"/>
              </w:rPr>
              <w:t xml:space="preserve"> (Plaintiff) </w:t>
            </w:r>
            <w:proofErr w:type="spellStart"/>
            <w:r w:rsidRPr="00AF5EF3">
              <w:rPr>
                <w:rFonts w:ascii="Times New Roman" w:eastAsia="Times New Roman" w:hAnsi="Times New Roman" w:cs="Times New Roman"/>
                <w:sz w:val="24"/>
                <w:szCs w:val="24"/>
                <w:lang w:val="en-US"/>
              </w:rPr>
              <w:t>vs</w:t>
            </w:r>
            <w:proofErr w:type="spellEnd"/>
            <w:r w:rsidRPr="00AF5EF3">
              <w:rPr>
                <w:rFonts w:ascii="Times New Roman" w:eastAsia="Times New Roman" w:hAnsi="Times New Roman" w:cs="Times New Roman"/>
                <w:sz w:val="24"/>
                <w:szCs w:val="24"/>
                <w:lang w:val="en-US"/>
              </w:rPr>
              <w:t xml:space="preserve"> </w:t>
            </w:r>
            <w:proofErr w:type="spellStart"/>
            <w:r w:rsidRPr="00AF5EF3">
              <w:rPr>
                <w:rFonts w:ascii="Times New Roman" w:eastAsia="Times New Roman" w:hAnsi="Times New Roman" w:cs="Times New Roman"/>
                <w:b/>
                <w:bCs/>
                <w:sz w:val="24"/>
                <w:szCs w:val="24"/>
                <w:lang w:val="en-US"/>
              </w:rPr>
              <w:t>Akash</w:t>
            </w:r>
            <w:proofErr w:type="spellEnd"/>
            <w:r w:rsidRPr="00AF5EF3">
              <w:rPr>
                <w:rFonts w:ascii="Times New Roman" w:eastAsia="Times New Roman" w:hAnsi="Times New Roman" w:cs="Times New Roman"/>
                <w:b/>
                <w:bCs/>
                <w:sz w:val="24"/>
                <w:szCs w:val="24"/>
                <w:lang w:val="en-US"/>
              </w:rPr>
              <w:t xml:space="preserve"> Arora &amp; Another</w:t>
            </w:r>
            <w:r w:rsidRPr="00AF5EF3">
              <w:rPr>
                <w:rFonts w:ascii="Times New Roman" w:eastAsia="Times New Roman" w:hAnsi="Times New Roman" w:cs="Times New Roman"/>
                <w:sz w:val="24"/>
                <w:szCs w:val="24"/>
                <w:lang w:val="en-US"/>
              </w:rPr>
              <w:t xml:space="preserve"> (Defendant)</w:t>
            </w:r>
          </w:p>
        </w:tc>
        <w:tc>
          <w:tcPr>
            <w:tcW w:w="0" w:type="auto"/>
            <w:vAlign w:val="center"/>
            <w:hideMark/>
          </w:tcPr>
          <w:p w:rsidR="00AF5EF3" w:rsidRPr="00AF5EF3" w:rsidRDefault="00AF5EF3" w:rsidP="00AF5EF3">
            <w:pPr>
              <w:spacing w:after="0" w:line="240" w:lineRule="auto"/>
              <w:rPr>
                <w:rFonts w:ascii="Times New Roman" w:eastAsia="Times New Roman" w:hAnsi="Times New Roman" w:cs="Times New Roman"/>
                <w:sz w:val="24"/>
                <w:szCs w:val="24"/>
                <w:lang w:val="en-US"/>
              </w:rPr>
            </w:pPr>
            <w:r w:rsidRPr="00AF5EF3">
              <w:rPr>
                <w:rFonts w:ascii="Times New Roman" w:eastAsia="Times New Roman" w:hAnsi="Times New Roman" w:cs="Times New Roman"/>
                <w:sz w:val="24"/>
                <w:szCs w:val="24"/>
                <w:lang w:val="en-US"/>
              </w:rPr>
              <w:t xml:space="preserve">Defendant registered and used the domain </w:t>
            </w:r>
            <w:r w:rsidRPr="00AF5EF3">
              <w:rPr>
                <w:rFonts w:ascii="Times New Roman" w:eastAsia="Times New Roman" w:hAnsi="Times New Roman" w:cs="Times New Roman"/>
                <w:b/>
                <w:bCs/>
                <w:sz w:val="24"/>
                <w:szCs w:val="24"/>
                <w:lang w:val="en-US"/>
              </w:rPr>
              <w:t>yahooindia.com</w:t>
            </w:r>
            <w:r w:rsidRPr="00AF5EF3">
              <w:rPr>
                <w:rFonts w:ascii="Times New Roman" w:eastAsia="Times New Roman" w:hAnsi="Times New Roman" w:cs="Times New Roman"/>
                <w:sz w:val="24"/>
                <w:szCs w:val="24"/>
                <w:lang w:val="en-US"/>
              </w:rPr>
              <w:t>, deceptively similar to Yahoo!’s famous domain/trademark, potentially causing confusion and unfair advantage.</w:t>
            </w:r>
          </w:p>
        </w:tc>
        <w:tc>
          <w:tcPr>
            <w:tcW w:w="0" w:type="auto"/>
            <w:vAlign w:val="center"/>
            <w:hideMark/>
          </w:tcPr>
          <w:p w:rsidR="00AF5EF3" w:rsidRPr="00AF5EF3" w:rsidRDefault="00AF5EF3" w:rsidP="00AF5EF3">
            <w:pPr>
              <w:spacing w:after="0" w:line="240" w:lineRule="auto"/>
              <w:rPr>
                <w:rFonts w:ascii="Times New Roman" w:eastAsia="Times New Roman" w:hAnsi="Times New Roman" w:cs="Times New Roman"/>
                <w:sz w:val="24"/>
                <w:szCs w:val="24"/>
                <w:lang w:val="en-US"/>
              </w:rPr>
            </w:pPr>
            <w:r w:rsidRPr="00AF5EF3">
              <w:rPr>
                <w:rFonts w:ascii="Times New Roman" w:eastAsia="Times New Roman" w:hAnsi="Times New Roman" w:cs="Times New Roman"/>
                <w:sz w:val="24"/>
                <w:szCs w:val="24"/>
                <w:lang w:val="en-US"/>
              </w:rPr>
              <w:t>Delhi High Court ruled that domain names are akin to trademarks and that passing off had occurred; granted injunction restraining use of the infringing domain. (</w:t>
            </w:r>
            <w:hyperlink r:id="rId5" w:tooltip="Yahoo INC v. Akash Arora - IP Matters" w:history="1">
              <w:r w:rsidRPr="00AF5EF3">
                <w:rPr>
                  <w:rFonts w:ascii="Times New Roman" w:eastAsia="Times New Roman" w:hAnsi="Times New Roman" w:cs="Times New Roman"/>
                  <w:color w:val="0000FF"/>
                  <w:sz w:val="24"/>
                  <w:szCs w:val="24"/>
                  <w:u w:val="single"/>
                  <w:lang w:val="en-US"/>
                </w:rPr>
                <w:t>IP Matters</w:t>
              </w:r>
            </w:hyperlink>
            <w:r w:rsidRPr="00AF5EF3">
              <w:rPr>
                <w:rFonts w:ascii="Times New Roman" w:eastAsia="Times New Roman" w:hAnsi="Times New Roman" w:cs="Times New Roman"/>
                <w:sz w:val="24"/>
                <w:szCs w:val="24"/>
                <w:lang w:val="en-US"/>
              </w:rPr>
              <w:t>)</w:t>
            </w:r>
          </w:p>
        </w:tc>
      </w:tr>
      <w:tr w:rsidR="00AF5EF3" w:rsidRPr="00AF5EF3" w:rsidTr="000D50DB">
        <w:trPr>
          <w:tblCellSpacing w:w="15" w:type="dxa"/>
        </w:trPr>
        <w:tc>
          <w:tcPr>
            <w:tcW w:w="0" w:type="auto"/>
            <w:vAlign w:val="center"/>
            <w:hideMark/>
          </w:tcPr>
          <w:p w:rsidR="00AF5EF3" w:rsidRPr="00AF5EF3" w:rsidRDefault="00AF5EF3" w:rsidP="00AF5EF3">
            <w:pPr>
              <w:spacing w:after="0" w:line="240" w:lineRule="auto"/>
              <w:rPr>
                <w:rFonts w:ascii="Times New Roman" w:eastAsia="Times New Roman" w:hAnsi="Times New Roman" w:cs="Times New Roman"/>
                <w:sz w:val="24"/>
                <w:szCs w:val="24"/>
                <w:lang w:val="en-US"/>
              </w:rPr>
            </w:pPr>
            <w:r w:rsidRPr="00AF5EF3">
              <w:rPr>
                <w:rFonts w:ascii="Times New Roman" w:eastAsia="Times New Roman" w:hAnsi="Times New Roman" w:cs="Times New Roman"/>
                <w:b/>
                <w:bCs/>
                <w:sz w:val="24"/>
                <w:szCs w:val="24"/>
                <w:lang w:val="en-US"/>
              </w:rPr>
              <w:t xml:space="preserve">Satyam </w:t>
            </w:r>
            <w:proofErr w:type="spellStart"/>
            <w:r w:rsidRPr="00AF5EF3">
              <w:rPr>
                <w:rFonts w:ascii="Times New Roman" w:eastAsia="Times New Roman" w:hAnsi="Times New Roman" w:cs="Times New Roman"/>
                <w:b/>
                <w:bCs/>
                <w:sz w:val="24"/>
                <w:szCs w:val="24"/>
                <w:lang w:val="en-US"/>
              </w:rPr>
              <w:t>Infoway</w:t>
            </w:r>
            <w:proofErr w:type="spellEnd"/>
            <w:r w:rsidRPr="00AF5EF3">
              <w:rPr>
                <w:rFonts w:ascii="Times New Roman" w:eastAsia="Times New Roman" w:hAnsi="Times New Roman" w:cs="Times New Roman"/>
                <w:b/>
                <w:bCs/>
                <w:sz w:val="24"/>
                <w:szCs w:val="24"/>
                <w:lang w:val="en-US"/>
              </w:rPr>
              <w:t xml:space="preserve"> Ltd. v. </w:t>
            </w:r>
            <w:proofErr w:type="spellStart"/>
            <w:r w:rsidRPr="00AF5EF3">
              <w:rPr>
                <w:rFonts w:ascii="Times New Roman" w:eastAsia="Times New Roman" w:hAnsi="Times New Roman" w:cs="Times New Roman"/>
                <w:b/>
                <w:bCs/>
                <w:sz w:val="24"/>
                <w:szCs w:val="24"/>
                <w:lang w:val="en-US"/>
              </w:rPr>
              <w:t>Sifynet</w:t>
            </w:r>
            <w:proofErr w:type="spellEnd"/>
            <w:r w:rsidRPr="00AF5EF3">
              <w:rPr>
                <w:rFonts w:ascii="Times New Roman" w:eastAsia="Times New Roman" w:hAnsi="Times New Roman" w:cs="Times New Roman"/>
                <w:b/>
                <w:bCs/>
                <w:sz w:val="24"/>
                <w:szCs w:val="24"/>
                <w:lang w:val="en-US"/>
              </w:rPr>
              <w:t xml:space="preserve"> Solutions Pvt. Ltd.</w:t>
            </w:r>
          </w:p>
        </w:tc>
        <w:tc>
          <w:tcPr>
            <w:tcW w:w="0" w:type="auto"/>
            <w:vAlign w:val="center"/>
            <w:hideMark/>
          </w:tcPr>
          <w:p w:rsidR="00AF5EF3" w:rsidRPr="00AF5EF3" w:rsidRDefault="00AF5EF3" w:rsidP="00822890">
            <w:pPr>
              <w:spacing w:after="0" w:line="240" w:lineRule="auto"/>
              <w:jc w:val="center"/>
              <w:rPr>
                <w:rFonts w:ascii="Times New Roman" w:eastAsia="Times New Roman" w:hAnsi="Times New Roman" w:cs="Times New Roman"/>
                <w:sz w:val="24"/>
                <w:szCs w:val="24"/>
                <w:lang w:val="en-US"/>
              </w:rPr>
            </w:pPr>
            <w:r w:rsidRPr="00AF5EF3">
              <w:rPr>
                <w:rFonts w:ascii="Times New Roman" w:eastAsia="Times New Roman" w:hAnsi="Times New Roman" w:cs="Times New Roman"/>
                <w:sz w:val="24"/>
                <w:szCs w:val="24"/>
                <w:lang w:val="en-US"/>
              </w:rPr>
              <w:t>2004</w:t>
            </w:r>
          </w:p>
        </w:tc>
        <w:tc>
          <w:tcPr>
            <w:tcW w:w="0" w:type="auto"/>
            <w:vAlign w:val="center"/>
            <w:hideMark/>
          </w:tcPr>
          <w:p w:rsidR="00AF5EF3" w:rsidRPr="00AF5EF3" w:rsidRDefault="00AF5EF3" w:rsidP="00AF5EF3">
            <w:pPr>
              <w:spacing w:after="0" w:line="240" w:lineRule="auto"/>
              <w:rPr>
                <w:rFonts w:ascii="Times New Roman" w:eastAsia="Times New Roman" w:hAnsi="Times New Roman" w:cs="Times New Roman"/>
                <w:sz w:val="24"/>
                <w:szCs w:val="24"/>
                <w:lang w:val="en-US"/>
              </w:rPr>
            </w:pPr>
            <w:r w:rsidRPr="00AF5EF3">
              <w:rPr>
                <w:rFonts w:ascii="Times New Roman" w:eastAsia="Times New Roman" w:hAnsi="Times New Roman" w:cs="Times New Roman"/>
                <w:b/>
                <w:bCs/>
                <w:sz w:val="24"/>
                <w:szCs w:val="24"/>
                <w:lang w:val="en-US"/>
              </w:rPr>
              <w:t xml:space="preserve">Satyam </w:t>
            </w:r>
            <w:proofErr w:type="spellStart"/>
            <w:r w:rsidRPr="00AF5EF3">
              <w:rPr>
                <w:rFonts w:ascii="Times New Roman" w:eastAsia="Times New Roman" w:hAnsi="Times New Roman" w:cs="Times New Roman"/>
                <w:b/>
                <w:bCs/>
                <w:sz w:val="24"/>
                <w:szCs w:val="24"/>
                <w:lang w:val="en-US"/>
              </w:rPr>
              <w:t>Infoway</w:t>
            </w:r>
            <w:proofErr w:type="spellEnd"/>
            <w:r w:rsidRPr="00AF5EF3">
              <w:rPr>
                <w:rFonts w:ascii="Times New Roman" w:eastAsia="Times New Roman" w:hAnsi="Times New Roman" w:cs="Times New Roman"/>
                <w:b/>
                <w:bCs/>
                <w:sz w:val="24"/>
                <w:szCs w:val="24"/>
                <w:lang w:val="en-US"/>
              </w:rPr>
              <w:t xml:space="preserve"> Ltd.</w:t>
            </w:r>
            <w:r w:rsidRPr="00AF5EF3">
              <w:rPr>
                <w:rFonts w:ascii="Times New Roman" w:eastAsia="Times New Roman" w:hAnsi="Times New Roman" w:cs="Times New Roman"/>
                <w:sz w:val="24"/>
                <w:szCs w:val="24"/>
                <w:lang w:val="en-US"/>
              </w:rPr>
              <w:t xml:space="preserve"> (Plaintiff) </w:t>
            </w:r>
            <w:proofErr w:type="spellStart"/>
            <w:r w:rsidRPr="00AF5EF3">
              <w:rPr>
                <w:rFonts w:ascii="Times New Roman" w:eastAsia="Times New Roman" w:hAnsi="Times New Roman" w:cs="Times New Roman"/>
                <w:sz w:val="24"/>
                <w:szCs w:val="24"/>
                <w:lang w:val="en-US"/>
              </w:rPr>
              <w:t>vs</w:t>
            </w:r>
            <w:proofErr w:type="spellEnd"/>
            <w:r w:rsidRPr="00AF5EF3">
              <w:rPr>
                <w:rFonts w:ascii="Times New Roman" w:eastAsia="Times New Roman" w:hAnsi="Times New Roman" w:cs="Times New Roman"/>
                <w:sz w:val="24"/>
                <w:szCs w:val="24"/>
                <w:lang w:val="en-US"/>
              </w:rPr>
              <w:t xml:space="preserve"> </w:t>
            </w:r>
            <w:proofErr w:type="spellStart"/>
            <w:r w:rsidRPr="00AF5EF3">
              <w:rPr>
                <w:rFonts w:ascii="Times New Roman" w:eastAsia="Times New Roman" w:hAnsi="Times New Roman" w:cs="Times New Roman"/>
                <w:b/>
                <w:bCs/>
                <w:sz w:val="24"/>
                <w:szCs w:val="24"/>
                <w:lang w:val="en-US"/>
              </w:rPr>
              <w:t>Sifynet</w:t>
            </w:r>
            <w:proofErr w:type="spellEnd"/>
            <w:r w:rsidRPr="00AF5EF3">
              <w:rPr>
                <w:rFonts w:ascii="Times New Roman" w:eastAsia="Times New Roman" w:hAnsi="Times New Roman" w:cs="Times New Roman"/>
                <w:b/>
                <w:bCs/>
                <w:sz w:val="24"/>
                <w:szCs w:val="24"/>
                <w:lang w:val="en-US"/>
              </w:rPr>
              <w:t xml:space="preserve"> Solutions Pvt. Ltd.</w:t>
            </w:r>
            <w:r w:rsidRPr="00AF5EF3">
              <w:rPr>
                <w:rFonts w:ascii="Times New Roman" w:eastAsia="Times New Roman" w:hAnsi="Times New Roman" w:cs="Times New Roman"/>
                <w:sz w:val="24"/>
                <w:szCs w:val="24"/>
                <w:lang w:val="en-US"/>
              </w:rPr>
              <w:t xml:space="preserve"> (Defendant)</w:t>
            </w:r>
          </w:p>
        </w:tc>
        <w:tc>
          <w:tcPr>
            <w:tcW w:w="0" w:type="auto"/>
            <w:vAlign w:val="center"/>
            <w:hideMark/>
          </w:tcPr>
          <w:p w:rsidR="00AF5EF3" w:rsidRPr="00AF5EF3" w:rsidRDefault="00AF5EF3" w:rsidP="00AF5EF3">
            <w:pPr>
              <w:spacing w:after="0" w:line="240" w:lineRule="auto"/>
              <w:rPr>
                <w:rFonts w:ascii="Times New Roman" w:eastAsia="Times New Roman" w:hAnsi="Times New Roman" w:cs="Times New Roman"/>
                <w:sz w:val="24"/>
                <w:szCs w:val="24"/>
                <w:lang w:val="en-US"/>
              </w:rPr>
            </w:pPr>
            <w:r w:rsidRPr="00AF5EF3">
              <w:rPr>
                <w:rFonts w:ascii="Times New Roman" w:eastAsia="Times New Roman" w:hAnsi="Times New Roman" w:cs="Times New Roman"/>
                <w:sz w:val="24"/>
                <w:szCs w:val="24"/>
                <w:lang w:val="en-US"/>
              </w:rPr>
              <w:t xml:space="preserve">Respondent used domain names (e.g., </w:t>
            </w:r>
            <w:r w:rsidRPr="00AF5EF3">
              <w:rPr>
                <w:rFonts w:ascii="Times New Roman" w:eastAsia="Times New Roman" w:hAnsi="Times New Roman" w:cs="Times New Roman"/>
                <w:i/>
                <w:iCs/>
                <w:sz w:val="24"/>
                <w:szCs w:val="24"/>
                <w:lang w:val="en-US"/>
              </w:rPr>
              <w:t>siffynet.com</w:t>
            </w:r>
            <w:r w:rsidRPr="00AF5EF3">
              <w:rPr>
                <w:rFonts w:ascii="Times New Roman" w:eastAsia="Times New Roman" w:hAnsi="Times New Roman" w:cs="Times New Roman"/>
                <w:sz w:val="24"/>
                <w:szCs w:val="24"/>
                <w:lang w:val="en-US"/>
              </w:rPr>
              <w:t xml:space="preserve">, </w:t>
            </w:r>
            <w:r w:rsidRPr="00AF5EF3">
              <w:rPr>
                <w:rFonts w:ascii="Times New Roman" w:eastAsia="Times New Roman" w:hAnsi="Times New Roman" w:cs="Times New Roman"/>
                <w:i/>
                <w:iCs/>
                <w:sz w:val="24"/>
                <w:szCs w:val="24"/>
                <w:lang w:val="en-US"/>
              </w:rPr>
              <w:t>siffynet.net</w:t>
            </w:r>
            <w:r w:rsidRPr="00AF5EF3">
              <w:rPr>
                <w:rFonts w:ascii="Times New Roman" w:eastAsia="Times New Roman" w:hAnsi="Times New Roman" w:cs="Times New Roman"/>
                <w:sz w:val="24"/>
                <w:szCs w:val="24"/>
                <w:lang w:val="en-US"/>
              </w:rPr>
              <w:t xml:space="preserve">) confusingly similar to Plaintiff’s </w:t>
            </w:r>
            <w:r w:rsidRPr="00AF5EF3">
              <w:rPr>
                <w:rFonts w:ascii="Times New Roman" w:eastAsia="Times New Roman" w:hAnsi="Times New Roman" w:cs="Times New Roman"/>
                <w:i/>
                <w:iCs/>
                <w:sz w:val="24"/>
                <w:szCs w:val="24"/>
                <w:lang w:val="en-US"/>
              </w:rPr>
              <w:t>sifynet.com</w:t>
            </w:r>
            <w:r w:rsidRPr="00AF5EF3">
              <w:rPr>
                <w:rFonts w:ascii="Times New Roman" w:eastAsia="Times New Roman" w:hAnsi="Times New Roman" w:cs="Times New Roman"/>
                <w:sz w:val="24"/>
                <w:szCs w:val="24"/>
                <w:lang w:val="en-US"/>
              </w:rPr>
              <w:t>, potentially misleading customers.</w:t>
            </w:r>
          </w:p>
        </w:tc>
        <w:tc>
          <w:tcPr>
            <w:tcW w:w="0" w:type="auto"/>
            <w:vAlign w:val="center"/>
            <w:hideMark/>
          </w:tcPr>
          <w:p w:rsidR="00AF5EF3" w:rsidRPr="00AF5EF3" w:rsidRDefault="00AF5EF3" w:rsidP="00AF5EF3">
            <w:pPr>
              <w:spacing w:after="0" w:line="240" w:lineRule="auto"/>
              <w:rPr>
                <w:rFonts w:ascii="Times New Roman" w:eastAsia="Times New Roman" w:hAnsi="Times New Roman" w:cs="Times New Roman"/>
                <w:sz w:val="24"/>
                <w:szCs w:val="24"/>
                <w:lang w:val="en-US"/>
              </w:rPr>
            </w:pPr>
            <w:r w:rsidRPr="00AF5EF3">
              <w:rPr>
                <w:rFonts w:ascii="Times New Roman" w:eastAsia="Times New Roman" w:hAnsi="Times New Roman" w:cs="Times New Roman"/>
                <w:sz w:val="24"/>
                <w:szCs w:val="24"/>
                <w:lang w:val="en-US"/>
              </w:rPr>
              <w:t xml:space="preserve">Supreme Court of India upheld that domain names are protected under trademark/passing-off principles and ruled in </w:t>
            </w:r>
            <w:proofErr w:type="spellStart"/>
            <w:r w:rsidRPr="00AF5EF3">
              <w:rPr>
                <w:rFonts w:ascii="Times New Roman" w:eastAsia="Times New Roman" w:hAnsi="Times New Roman" w:cs="Times New Roman"/>
                <w:sz w:val="24"/>
                <w:szCs w:val="24"/>
                <w:lang w:val="en-US"/>
              </w:rPr>
              <w:t>favour</w:t>
            </w:r>
            <w:proofErr w:type="spellEnd"/>
            <w:r w:rsidRPr="00AF5EF3">
              <w:rPr>
                <w:rFonts w:ascii="Times New Roman" w:eastAsia="Times New Roman" w:hAnsi="Times New Roman" w:cs="Times New Roman"/>
                <w:sz w:val="24"/>
                <w:szCs w:val="24"/>
                <w:lang w:val="en-US"/>
              </w:rPr>
              <w:t xml:space="preserve"> of Satyam </w:t>
            </w:r>
            <w:proofErr w:type="spellStart"/>
            <w:r w:rsidRPr="00AF5EF3">
              <w:rPr>
                <w:rFonts w:ascii="Times New Roman" w:eastAsia="Times New Roman" w:hAnsi="Times New Roman" w:cs="Times New Roman"/>
                <w:sz w:val="24"/>
                <w:szCs w:val="24"/>
                <w:lang w:val="en-US"/>
              </w:rPr>
              <w:t>Infoway</w:t>
            </w:r>
            <w:proofErr w:type="spellEnd"/>
            <w:r w:rsidRPr="00AF5EF3">
              <w:rPr>
                <w:rFonts w:ascii="Times New Roman" w:eastAsia="Times New Roman" w:hAnsi="Times New Roman" w:cs="Times New Roman"/>
                <w:sz w:val="24"/>
                <w:szCs w:val="24"/>
                <w:lang w:val="en-US"/>
              </w:rPr>
              <w:t>. (</w:t>
            </w:r>
            <w:hyperlink r:id="rId6" w:tooltip="Satyam Infoway Ltd. v. Sifynet Solutions Pvt. Ltd." w:history="1">
              <w:r w:rsidRPr="00AF5EF3">
                <w:rPr>
                  <w:rFonts w:ascii="Times New Roman" w:eastAsia="Times New Roman" w:hAnsi="Times New Roman" w:cs="Times New Roman"/>
                  <w:color w:val="0000FF"/>
                  <w:sz w:val="24"/>
                  <w:szCs w:val="24"/>
                  <w:u w:val="single"/>
                  <w:lang w:val="en-US"/>
                </w:rPr>
                <w:t>Wikipedia</w:t>
              </w:r>
            </w:hyperlink>
            <w:r w:rsidRPr="00AF5EF3">
              <w:rPr>
                <w:rFonts w:ascii="Times New Roman" w:eastAsia="Times New Roman" w:hAnsi="Times New Roman" w:cs="Times New Roman"/>
                <w:sz w:val="24"/>
                <w:szCs w:val="24"/>
                <w:lang w:val="en-US"/>
              </w:rPr>
              <w:t>)</w:t>
            </w:r>
          </w:p>
        </w:tc>
      </w:tr>
      <w:tr w:rsidR="00AF5EF3" w:rsidRPr="00AF5EF3" w:rsidTr="000D50DB">
        <w:trPr>
          <w:tblCellSpacing w:w="15" w:type="dxa"/>
        </w:trPr>
        <w:tc>
          <w:tcPr>
            <w:tcW w:w="0" w:type="auto"/>
            <w:vAlign w:val="center"/>
            <w:hideMark/>
          </w:tcPr>
          <w:p w:rsidR="00AF5EF3" w:rsidRPr="00AF5EF3" w:rsidRDefault="00AF5EF3" w:rsidP="00D610BC">
            <w:pPr>
              <w:spacing w:after="0" w:line="240" w:lineRule="auto"/>
              <w:rPr>
                <w:rFonts w:ascii="Times New Roman" w:eastAsia="Times New Roman" w:hAnsi="Times New Roman" w:cs="Times New Roman"/>
                <w:b/>
                <w:bCs/>
                <w:sz w:val="24"/>
                <w:szCs w:val="24"/>
                <w:lang w:val="en-US"/>
              </w:rPr>
            </w:pPr>
            <w:r w:rsidRPr="00AF5EF3">
              <w:rPr>
                <w:rFonts w:ascii="Times New Roman" w:eastAsia="Times New Roman" w:hAnsi="Times New Roman" w:cs="Times New Roman"/>
                <w:b/>
                <w:bCs/>
                <w:sz w:val="24"/>
                <w:szCs w:val="24"/>
                <w:lang w:val="en-US"/>
              </w:rPr>
              <w:t xml:space="preserve">Google Inc. v. </w:t>
            </w:r>
            <w:proofErr w:type="spellStart"/>
            <w:r w:rsidRPr="00AF5EF3">
              <w:rPr>
                <w:rFonts w:ascii="Times New Roman" w:eastAsia="Times New Roman" w:hAnsi="Times New Roman" w:cs="Times New Roman"/>
                <w:b/>
                <w:bCs/>
                <w:sz w:val="24"/>
                <w:szCs w:val="24"/>
                <w:lang w:val="en-US"/>
              </w:rPr>
              <w:t>Herit</w:t>
            </w:r>
            <w:proofErr w:type="spellEnd"/>
            <w:r w:rsidRPr="00AF5EF3">
              <w:rPr>
                <w:rFonts w:ascii="Times New Roman" w:eastAsia="Times New Roman" w:hAnsi="Times New Roman" w:cs="Times New Roman"/>
                <w:b/>
                <w:bCs/>
                <w:sz w:val="24"/>
                <w:szCs w:val="24"/>
                <w:lang w:val="en-US"/>
              </w:rPr>
              <w:t xml:space="preserve"> Shah </w:t>
            </w:r>
          </w:p>
        </w:tc>
        <w:tc>
          <w:tcPr>
            <w:tcW w:w="0" w:type="auto"/>
            <w:vAlign w:val="center"/>
            <w:hideMark/>
          </w:tcPr>
          <w:p w:rsidR="00AF5EF3" w:rsidRPr="00AF5EF3" w:rsidRDefault="00822890" w:rsidP="0082289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AF5EF3" w:rsidRPr="00AF5EF3">
              <w:rPr>
                <w:rFonts w:ascii="Times New Roman" w:eastAsia="Times New Roman" w:hAnsi="Times New Roman" w:cs="Times New Roman"/>
                <w:sz w:val="24"/>
                <w:szCs w:val="24"/>
                <w:lang w:val="en-US"/>
              </w:rPr>
              <w:t>2009</w:t>
            </w:r>
          </w:p>
        </w:tc>
        <w:tc>
          <w:tcPr>
            <w:tcW w:w="0" w:type="auto"/>
            <w:vAlign w:val="center"/>
            <w:hideMark/>
          </w:tcPr>
          <w:p w:rsidR="00AF5EF3" w:rsidRPr="00AF5EF3" w:rsidRDefault="00AF5EF3" w:rsidP="00AF5EF3">
            <w:pPr>
              <w:spacing w:after="0" w:line="240" w:lineRule="auto"/>
              <w:rPr>
                <w:rFonts w:ascii="Times New Roman" w:eastAsia="Times New Roman" w:hAnsi="Times New Roman" w:cs="Times New Roman"/>
                <w:sz w:val="24"/>
                <w:szCs w:val="24"/>
                <w:lang w:val="en-US"/>
              </w:rPr>
            </w:pPr>
            <w:r w:rsidRPr="00AF5EF3">
              <w:rPr>
                <w:rFonts w:ascii="Times New Roman" w:eastAsia="Times New Roman" w:hAnsi="Times New Roman" w:cs="Times New Roman"/>
                <w:b/>
                <w:bCs/>
                <w:sz w:val="24"/>
                <w:szCs w:val="24"/>
                <w:lang w:val="en-US"/>
              </w:rPr>
              <w:t>Google Inc.</w:t>
            </w:r>
            <w:r w:rsidRPr="00AF5EF3">
              <w:rPr>
                <w:rFonts w:ascii="Times New Roman" w:eastAsia="Times New Roman" w:hAnsi="Times New Roman" w:cs="Times New Roman"/>
                <w:sz w:val="24"/>
                <w:szCs w:val="24"/>
                <w:lang w:val="en-US"/>
              </w:rPr>
              <w:t xml:space="preserve"> (Complainant) </w:t>
            </w:r>
            <w:proofErr w:type="spellStart"/>
            <w:r w:rsidRPr="00AF5EF3">
              <w:rPr>
                <w:rFonts w:ascii="Times New Roman" w:eastAsia="Times New Roman" w:hAnsi="Times New Roman" w:cs="Times New Roman"/>
                <w:sz w:val="24"/>
                <w:szCs w:val="24"/>
                <w:lang w:val="en-US"/>
              </w:rPr>
              <w:t>vs</w:t>
            </w:r>
            <w:proofErr w:type="spellEnd"/>
            <w:r w:rsidRPr="00AF5EF3">
              <w:rPr>
                <w:rFonts w:ascii="Times New Roman" w:eastAsia="Times New Roman" w:hAnsi="Times New Roman" w:cs="Times New Roman"/>
                <w:sz w:val="24"/>
                <w:szCs w:val="24"/>
                <w:lang w:val="en-US"/>
              </w:rPr>
              <w:t xml:space="preserve"> </w:t>
            </w:r>
            <w:proofErr w:type="spellStart"/>
            <w:r w:rsidRPr="00AF5EF3">
              <w:rPr>
                <w:rFonts w:ascii="Times New Roman" w:eastAsia="Times New Roman" w:hAnsi="Times New Roman" w:cs="Times New Roman"/>
                <w:b/>
                <w:bCs/>
                <w:sz w:val="24"/>
                <w:szCs w:val="24"/>
                <w:lang w:val="en-US"/>
              </w:rPr>
              <w:t>Herit</w:t>
            </w:r>
            <w:proofErr w:type="spellEnd"/>
            <w:r w:rsidRPr="00AF5EF3">
              <w:rPr>
                <w:rFonts w:ascii="Times New Roman" w:eastAsia="Times New Roman" w:hAnsi="Times New Roman" w:cs="Times New Roman"/>
                <w:b/>
                <w:bCs/>
                <w:sz w:val="24"/>
                <w:szCs w:val="24"/>
                <w:lang w:val="en-US"/>
              </w:rPr>
              <w:t xml:space="preserve"> Shah</w:t>
            </w:r>
            <w:r w:rsidRPr="00AF5EF3">
              <w:rPr>
                <w:rFonts w:ascii="Times New Roman" w:eastAsia="Times New Roman" w:hAnsi="Times New Roman" w:cs="Times New Roman"/>
                <w:sz w:val="24"/>
                <w:szCs w:val="24"/>
                <w:lang w:val="en-US"/>
              </w:rPr>
              <w:t xml:space="preserve"> (Respondent)</w:t>
            </w:r>
          </w:p>
        </w:tc>
        <w:tc>
          <w:tcPr>
            <w:tcW w:w="0" w:type="auto"/>
            <w:vAlign w:val="center"/>
            <w:hideMark/>
          </w:tcPr>
          <w:p w:rsidR="00AF5EF3" w:rsidRPr="00AF5EF3" w:rsidRDefault="00AF5EF3" w:rsidP="00AF5EF3">
            <w:pPr>
              <w:spacing w:after="0" w:line="240" w:lineRule="auto"/>
              <w:rPr>
                <w:rFonts w:ascii="Times New Roman" w:eastAsia="Times New Roman" w:hAnsi="Times New Roman" w:cs="Times New Roman"/>
                <w:sz w:val="24"/>
                <w:szCs w:val="24"/>
                <w:lang w:val="en-US"/>
              </w:rPr>
            </w:pPr>
            <w:r w:rsidRPr="00AF5EF3">
              <w:rPr>
                <w:rFonts w:ascii="Times New Roman" w:eastAsia="Times New Roman" w:hAnsi="Times New Roman" w:cs="Times New Roman"/>
                <w:sz w:val="24"/>
                <w:szCs w:val="24"/>
                <w:lang w:val="en-US"/>
              </w:rPr>
              <w:t xml:space="preserve">Respondent registered </w:t>
            </w:r>
            <w:r w:rsidRPr="00AF5EF3">
              <w:rPr>
                <w:rFonts w:ascii="Times New Roman" w:eastAsia="Times New Roman" w:hAnsi="Times New Roman" w:cs="Times New Roman"/>
                <w:i/>
                <w:iCs/>
                <w:sz w:val="24"/>
                <w:szCs w:val="24"/>
                <w:lang w:val="en-US"/>
              </w:rPr>
              <w:t>googblog.com</w:t>
            </w:r>
            <w:r w:rsidRPr="00AF5EF3">
              <w:rPr>
                <w:rFonts w:ascii="Times New Roman" w:eastAsia="Times New Roman" w:hAnsi="Times New Roman" w:cs="Times New Roman"/>
                <w:sz w:val="24"/>
                <w:szCs w:val="24"/>
                <w:lang w:val="en-US"/>
              </w:rPr>
              <w:t>, confusingly similar to Google’s trademark/domain, constituting cybersquatting under UDRP principles.</w:t>
            </w:r>
          </w:p>
        </w:tc>
        <w:tc>
          <w:tcPr>
            <w:tcW w:w="0" w:type="auto"/>
            <w:vAlign w:val="center"/>
            <w:hideMark/>
          </w:tcPr>
          <w:p w:rsidR="00AF5EF3" w:rsidRPr="00AF5EF3" w:rsidRDefault="00AF5EF3" w:rsidP="00AF5EF3">
            <w:pPr>
              <w:spacing w:after="0" w:line="240" w:lineRule="auto"/>
              <w:rPr>
                <w:rFonts w:ascii="Times New Roman" w:eastAsia="Times New Roman" w:hAnsi="Times New Roman" w:cs="Times New Roman"/>
                <w:sz w:val="24"/>
                <w:szCs w:val="24"/>
                <w:lang w:val="en-US"/>
              </w:rPr>
            </w:pPr>
            <w:r w:rsidRPr="00AF5EF3">
              <w:rPr>
                <w:rFonts w:ascii="Times New Roman" w:eastAsia="Times New Roman" w:hAnsi="Times New Roman" w:cs="Times New Roman"/>
                <w:sz w:val="24"/>
                <w:szCs w:val="24"/>
                <w:lang w:val="en-US"/>
              </w:rPr>
              <w:t xml:space="preserve">WIPO Arbitration Panel ordered </w:t>
            </w:r>
            <w:r w:rsidRPr="00AF5EF3">
              <w:rPr>
                <w:rFonts w:ascii="Times New Roman" w:eastAsia="Times New Roman" w:hAnsi="Times New Roman" w:cs="Times New Roman"/>
                <w:b/>
                <w:bCs/>
                <w:sz w:val="24"/>
                <w:szCs w:val="24"/>
                <w:lang w:val="en-US"/>
              </w:rPr>
              <w:t>transfer</w:t>
            </w:r>
            <w:r w:rsidRPr="00AF5EF3">
              <w:rPr>
                <w:rFonts w:ascii="Times New Roman" w:eastAsia="Times New Roman" w:hAnsi="Times New Roman" w:cs="Times New Roman"/>
                <w:sz w:val="24"/>
                <w:szCs w:val="24"/>
                <w:lang w:val="en-US"/>
              </w:rPr>
              <w:t xml:space="preserve"> of the domain name to Google after respondent’s consent. (</w:t>
            </w:r>
            <w:hyperlink r:id="rId7" w:tooltip="WIPO Domain Name Decision: D2009-0405" w:history="1">
              <w:r w:rsidRPr="00AF5EF3">
                <w:rPr>
                  <w:rFonts w:ascii="Times New Roman" w:eastAsia="Times New Roman" w:hAnsi="Times New Roman" w:cs="Times New Roman"/>
                  <w:color w:val="0000FF"/>
                  <w:sz w:val="24"/>
                  <w:szCs w:val="24"/>
                  <w:u w:val="single"/>
                  <w:lang w:val="en-US"/>
                </w:rPr>
                <w:t>WIPO</w:t>
              </w:r>
            </w:hyperlink>
            <w:r w:rsidRPr="00AF5EF3">
              <w:rPr>
                <w:rFonts w:ascii="Times New Roman" w:eastAsia="Times New Roman" w:hAnsi="Times New Roman" w:cs="Times New Roman"/>
                <w:sz w:val="24"/>
                <w:szCs w:val="24"/>
                <w:lang w:val="en-US"/>
              </w:rPr>
              <w:t>)</w:t>
            </w:r>
          </w:p>
        </w:tc>
      </w:tr>
      <w:tr w:rsidR="00BE7192" w:rsidRPr="00AF5EF3" w:rsidTr="000D50DB">
        <w:trPr>
          <w:tblCellSpacing w:w="15" w:type="dxa"/>
        </w:trPr>
        <w:tc>
          <w:tcPr>
            <w:tcW w:w="0" w:type="auto"/>
            <w:vAlign w:val="center"/>
          </w:tcPr>
          <w:p w:rsidR="00BE7192" w:rsidRPr="00AF5EF3" w:rsidRDefault="00D610BC" w:rsidP="00AF5EF3">
            <w:pPr>
              <w:spacing w:after="0" w:line="240" w:lineRule="auto"/>
              <w:rPr>
                <w:rFonts w:ascii="Times New Roman" w:eastAsia="Times New Roman" w:hAnsi="Times New Roman" w:cs="Times New Roman"/>
                <w:b/>
                <w:bCs/>
                <w:sz w:val="24"/>
                <w:szCs w:val="24"/>
                <w:lang w:val="en-US"/>
              </w:rPr>
            </w:pPr>
            <w:r w:rsidRPr="00D610BC">
              <w:rPr>
                <w:rFonts w:ascii="Times New Roman" w:eastAsia="Times New Roman" w:hAnsi="Times New Roman" w:cs="Times New Roman"/>
                <w:b/>
                <w:bCs/>
                <w:sz w:val="24"/>
                <w:szCs w:val="24"/>
                <w:lang w:val="en-US"/>
              </w:rPr>
              <w:t>Nissan Motor Co. v. Nissan Computer Corp</w:t>
            </w:r>
          </w:p>
        </w:tc>
        <w:tc>
          <w:tcPr>
            <w:tcW w:w="0" w:type="auto"/>
            <w:vAlign w:val="center"/>
          </w:tcPr>
          <w:p w:rsidR="00BE7192" w:rsidRDefault="00BE7192" w:rsidP="0082289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1999</w:t>
            </w:r>
          </w:p>
        </w:tc>
        <w:tc>
          <w:tcPr>
            <w:tcW w:w="0" w:type="auto"/>
            <w:vAlign w:val="center"/>
          </w:tcPr>
          <w:p w:rsidR="00BE7192" w:rsidRPr="00AF5EF3" w:rsidRDefault="00BE7192" w:rsidP="00AF5EF3">
            <w:pPr>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Nissan Motors </w:t>
            </w:r>
            <w:r>
              <w:rPr>
                <w:rFonts w:ascii="Times New Roman" w:eastAsia="Times New Roman" w:hAnsi="Times New Roman" w:cs="Times New Roman"/>
                <w:b/>
                <w:bCs/>
                <w:sz w:val="24"/>
                <w:szCs w:val="24"/>
                <w:lang w:val="en-US"/>
              </w:rPr>
              <w:br/>
            </w:r>
            <w:proofErr w:type="spellStart"/>
            <w:r>
              <w:rPr>
                <w:rFonts w:ascii="Times New Roman" w:eastAsia="Times New Roman" w:hAnsi="Times New Roman" w:cs="Times New Roman"/>
                <w:b/>
                <w:bCs/>
                <w:sz w:val="24"/>
                <w:szCs w:val="24"/>
                <w:lang w:val="en-US"/>
              </w:rPr>
              <w:t>vs</w:t>
            </w:r>
            <w:proofErr w:type="spellEnd"/>
            <w:r>
              <w:rPr>
                <w:rFonts w:ascii="Times New Roman" w:eastAsia="Times New Roman" w:hAnsi="Times New Roman" w:cs="Times New Roman"/>
                <w:b/>
                <w:bCs/>
                <w:sz w:val="24"/>
                <w:szCs w:val="24"/>
                <w:lang w:val="en-US"/>
              </w:rPr>
              <w:t xml:space="preserve"> Uzi Nissan</w:t>
            </w:r>
          </w:p>
        </w:tc>
        <w:tc>
          <w:tcPr>
            <w:tcW w:w="0" w:type="auto"/>
            <w:vAlign w:val="center"/>
          </w:tcPr>
          <w:p w:rsidR="00BE7192" w:rsidRPr="00AF5EF3" w:rsidRDefault="00BE7192" w:rsidP="00AF5EF3">
            <w:pPr>
              <w:spacing w:after="0" w:line="240" w:lineRule="auto"/>
              <w:rPr>
                <w:rFonts w:ascii="Times New Roman" w:eastAsia="Times New Roman" w:hAnsi="Times New Roman" w:cs="Times New Roman"/>
                <w:sz w:val="24"/>
                <w:szCs w:val="24"/>
                <w:lang w:val="en-US"/>
              </w:rPr>
            </w:pPr>
            <w:proofErr w:type="spellStart"/>
            <w:r>
              <w:t>Mr.</w:t>
            </w:r>
            <w:proofErr w:type="spellEnd"/>
            <w:r>
              <w:t xml:space="preserve"> </w:t>
            </w:r>
            <w:r>
              <w:rPr>
                <w:rStyle w:val="Strong"/>
              </w:rPr>
              <w:t>Uzi Nissan</w:t>
            </w:r>
            <w:r>
              <w:t xml:space="preserve">, whose </w:t>
            </w:r>
            <w:r>
              <w:rPr>
                <w:rStyle w:val="Emphasis"/>
              </w:rPr>
              <w:t>surname</w:t>
            </w:r>
            <w:r>
              <w:t xml:space="preserve"> is “Nissan,” registered the domain </w:t>
            </w:r>
            <w:r>
              <w:rPr>
                <w:rStyle w:val="Strong"/>
              </w:rPr>
              <w:t>nissan.com</w:t>
            </w:r>
            <w:r>
              <w:t xml:space="preserve"> in </w:t>
            </w:r>
            <w:r>
              <w:rPr>
                <w:rStyle w:val="Strong"/>
              </w:rPr>
              <w:t>1994</w:t>
            </w:r>
            <w:r>
              <w:t xml:space="preserve"> for his computer business (</w:t>
            </w:r>
            <w:r>
              <w:rPr>
                <w:rStyle w:val="Strong"/>
              </w:rPr>
              <w:t>Nissan Computer Corp</w:t>
            </w:r>
            <w:r>
              <w:t>).</w:t>
            </w:r>
          </w:p>
        </w:tc>
        <w:tc>
          <w:tcPr>
            <w:tcW w:w="0" w:type="auto"/>
            <w:vAlign w:val="center"/>
          </w:tcPr>
          <w:p w:rsidR="00BE7192" w:rsidRPr="00AF5EF3" w:rsidRDefault="00BE7192" w:rsidP="00BE7192">
            <w:pPr>
              <w:pStyle w:val="NormalWeb"/>
            </w:pPr>
            <w:r>
              <w:t xml:space="preserve">Nissan Motor </w:t>
            </w:r>
            <w:r>
              <w:rPr>
                <w:rStyle w:val="Strong"/>
              </w:rPr>
              <w:t>did not get the domain name</w:t>
            </w:r>
            <w:r>
              <w:t xml:space="preserve">; the original owner kept it since there was </w:t>
            </w:r>
            <w:r>
              <w:rPr>
                <w:rStyle w:val="Strong"/>
              </w:rPr>
              <w:t>no bad-faith cybersquatting</w:t>
            </w:r>
            <w:r>
              <w:t>.</w:t>
            </w:r>
          </w:p>
        </w:tc>
      </w:tr>
      <w:tr w:rsidR="00D610BC" w:rsidRPr="00AF5EF3" w:rsidTr="000D50DB">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10BC" w:rsidRPr="00D610BC" w:rsidTr="00D610BC">
              <w:trPr>
                <w:tblCellSpacing w:w="15" w:type="dxa"/>
              </w:trPr>
              <w:tc>
                <w:tcPr>
                  <w:tcW w:w="0" w:type="auto"/>
                  <w:vAlign w:val="center"/>
                  <w:hideMark/>
                </w:tcPr>
                <w:p w:rsidR="00D610BC" w:rsidRPr="00D610BC" w:rsidRDefault="00D610BC" w:rsidP="00D610BC">
                  <w:pPr>
                    <w:spacing w:after="0" w:line="240" w:lineRule="auto"/>
                    <w:rPr>
                      <w:rFonts w:ascii="Times New Roman" w:eastAsia="Times New Roman" w:hAnsi="Times New Roman" w:cs="Times New Roman"/>
                      <w:sz w:val="24"/>
                      <w:szCs w:val="24"/>
                      <w:lang w:val="en-US"/>
                    </w:rPr>
                  </w:pPr>
                </w:p>
              </w:tc>
            </w:tr>
          </w:tbl>
          <w:p w:rsidR="00D610BC" w:rsidRPr="00D610BC" w:rsidRDefault="00D610BC" w:rsidP="00D610BC">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D610BC" w:rsidRPr="00D610BC" w:rsidTr="00D610BC">
              <w:trPr>
                <w:tblCellSpacing w:w="15" w:type="dxa"/>
              </w:trPr>
              <w:tc>
                <w:tcPr>
                  <w:tcW w:w="0" w:type="auto"/>
                  <w:vAlign w:val="center"/>
                  <w:hideMark/>
                </w:tcPr>
                <w:p w:rsidR="00D610BC" w:rsidRPr="00D610BC" w:rsidRDefault="00D610BC" w:rsidP="00D610BC">
                  <w:pPr>
                    <w:spacing w:after="0" w:line="240" w:lineRule="auto"/>
                    <w:jc w:val="center"/>
                    <w:rPr>
                      <w:rFonts w:ascii="Times New Roman" w:eastAsia="Times New Roman" w:hAnsi="Times New Roman" w:cs="Times New Roman"/>
                      <w:b/>
                      <w:bCs/>
                      <w:sz w:val="24"/>
                      <w:szCs w:val="24"/>
                      <w:lang w:val="en-US"/>
                    </w:rPr>
                  </w:pPr>
                  <w:r w:rsidRPr="00D610BC">
                    <w:rPr>
                      <w:rFonts w:ascii="Times New Roman" w:eastAsia="Times New Roman" w:hAnsi="Times New Roman" w:cs="Times New Roman"/>
                      <w:b/>
                      <w:bCs/>
                      <w:i/>
                      <w:iCs/>
                      <w:sz w:val="24"/>
                      <w:szCs w:val="24"/>
                      <w:lang w:val="en-US"/>
                    </w:rPr>
                    <w:t>Microsoft Corp. v. Shah</w:t>
                  </w:r>
                </w:p>
              </w:tc>
            </w:tr>
          </w:tbl>
          <w:p w:rsidR="00D610BC" w:rsidRDefault="00D610BC" w:rsidP="00AF5EF3">
            <w:pPr>
              <w:spacing w:after="0" w:line="240" w:lineRule="auto"/>
              <w:rPr>
                <w:rFonts w:ascii="Times New Roman" w:eastAsia="Times New Roman" w:hAnsi="Times New Roman" w:cs="Times New Roman"/>
                <w:b/>
                <w:bCs/>
                <w:sz w:val="24"/>
                <w:szCs w:val="24"/>
                <w:lang w:val="en-US"/>
              </w:rPr>
            </w:pPr>
          </w:p>
        </w:tc>
        <w:tc>
          <w:tcPr>
            <w:tcW w:w="0" w:type="auto"/>
            <w:vAlign w:val="center"/>
          </w:tcPr>
          <w:p w:rsidR="00D610BC" w:rsidRDefault="003073B8" w:rsidP="0082289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2003</w:t>
            </w:r>
          </w:p>
        </w:tc>
        <w:tc>
          <w:tcPr>
            <w:tcW w:w="0" w:type="auto"/>
            <w:vAlign w:val="center"/>
          </w:tcPr>
          <w:p w:rsidR="00D610BC" w:rsidRDefault="003073B8" w:rsidP="00AF5EF3">
            <w:pPr>
              <w:spacing w:after="0" w:line="240" w:lineRule="auto"/>
              <w:rPr>
                <w:rFonts w:ascii="Times New Roman" w:eastAsia="Times New Roman" w:hAnsi="Times New Roman" w:cs="Times New Roman"/>
                <w:b/>
                <w:bCs/>
                <w:sz w:val="24"/>
                <w:szCs w:val="24"/>
                <w:lang w:val="en-US"/>
              </w:rPr>
            </w:pPr>
            <w:r>
              <w:t>Microsoft Corporation vs. Shah</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tblGrid>
            <w:tr w:rsidR="003073B8" w:rsidRPr="003073B8" w:rsidTr="003073B8">
              <w:trPr>
                <w:tblCellSpacing w:w="15" w:type="dxa"/>
              </w:trPr>
              <w:tc>
                <w:tcPr>
                  <w:tcW w:w="0" w:type="auto"/>
                  <w:vAlign w:val="center"/>
                  <w:hideMark/>
                </w:tcPr>
                <w:p w:rsidR="003073B8" w:rsidRPr="003073B8" w:rsidRDefault="003073B8" w:rsidP="003073B8">
                  <w:pPr>
                    <w:spacing w:after="0" w:line="240" w:lineRule="auto"/>
                    <w:rPr>
                      <w:rFonts w:ascii="Times New Roman" w:eastAsia="Times New Roman" w:hAnsi="Times New Roman" w:cs="Times New Roman"/>
                      <w:sz w:val="24"/>
                      <w:szCs w:val="24"/>
                      <w:lang w:val="en-US"/>
                    </w:rPr>
                  </w:pPr>
                  <w:r w:rsidRPr="003073B8">
                    <w:rPr>
                      <w:rFonts w:ascii="Times New Roman" w:eastAsia="Times New Roman" w:hAnsi="Times New Roman" w:cs="Times New Roman"/>
                      <w:sz w:val="24"/>
                      <w:szCs w:val="24"/>
                      <w:lang w:val="en-US"/>
                    </w:rPr>
                    <w:t>Cybersquatting using the well-known trademark “Microsoft” as a domain name</w:t>
                  </w:r>
                </w:p>
              </w:tc>
            </w:tr>
          </w:tbl>
          <w:p w:rsidR="003073B8" w:rsidRPr="003073B8" w:rsidRDefault="003073B8" w:rsidP="003073B8">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73B8" w:rsidRPr="003073B8" w:rsidTr="003073B8">
              <w:trPr>
                <w:tblCellSpacing w:w="15" w:type="dxa"/>
              </w:trPr>
              <w:tc>
                <w:tcPr>
                  <w:tcW w:w="0" w:type="auto"/>
                  <w:vAlign w:val="center"/>
                  <w:hideMark/>
                </w:tcPr>
                <w:p w:rsidR="003073B8" w:rsidRPr="003073B8" w:rsidRDefault="003073B8" w:rsidP="003073B8">
                  <w:pPr>
                    <w:spacing w:after="0" w:line="240" w:lineRule="auto"/>
                    <w:rPr>
                      <w:rFonts w:ascii="Times New Roman" w:eastAsia="Times New Roman" w:hAnsi="Times New Roman" w:cs="Times New Roman"/>
                      <w:sz w:val="24"/>
                      <w:szCs w:val="24"/>
                      <w:lang w:val="en-US"/>
                    </w:rPr>
                  </w:pPr>
                </w:p>
              </w:tc>
            </w:tr>
          </w:tbl>
          <w:p w:rsidR="00D610BC" w:rsidRDefault="00D610BC" w:rsidP="00AF5EF3">
            <w:pPr>
              <w:spacing w:after="0" w:line="240" w:lineRule="auto"/>
            </w:pPr>
          </w:p>
        </w:tc>
        <w:tc>
          <w:tcPr>
            <w:tcW w:w="0" w:type="auto"/>
            <w:vAlign w:val="center"/>
          </w:tcPr>
          <w:p w:rsidR="003073B8" w:rsidRDefault="003073B8" w:rsidP="003073B8">
            <w:r>
              <w:t>Court ruled in favour of Microsoft; injunction granted and use of the domain name restrained</w:t>
            </w:r>
          </w:p>
          <w:p w:rsidR="00D610BC" w:rsidRDefault="00D610BC" w:rsidP="00BE7192">
            <w:pPr>
              <w:pStyle w:val="NormalWeb"/>
            </w:pPr>
          </w:p>
        </w:tc>
      </w:tr>
    </w:tbl>
    <w:p w:rsidR="00AF5EF3" w:rsidRDefault="00AF5EF3"/>
    <w:sectPr w:rsidR="00AF5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F70DB0"/>
    <w:multiLevelType w:val="hybridMultilevel"/>
    <w:tmpl w:val="74B8390E"/>
    <w:lvl w:ilvl="0" w:tplc="9A7E4A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68E"/>
    <w:rsid w:val="000D50DB"/>
    <w:rsid w:val="003073B8"/>
    <w:rsid w:val="00424FAF"/>
    <w:rsid w:val="0070752E"/>
    <w:rsid w:val="00822890"/>
    <w:rsid w:val="00991A78"/>
    <w:rsid w:val="00AF5EF3"/>
    <w:rsid w:val="00BE7192"/>
    <w:rsid w:val="00BE762C"/>
    <w:rsid w:val="00D610BC"/>
    <w:rsid w:val="00F96B87"/>
    <w:rsid w:val="00FD16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B62506-DCB0-4E92-8A30-AEF24DBF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F5EF3"/>
    <w:rPr>
      <w:b/>
      <w:bCs/>
    </w:rPr>
  </w:style>
  <w:style w:type="character" w:styleId="Hyperlink">
    <w:name w:val="Hyperlink"/>
    <w:basedOn w:val="DefaultParagraphFont"/>
    <w:uiPriority w:val="99"/>
    <w:semiHidden/>
    <w:unhideWhenUsed/>
    <w:rsid w:val="00AF5EF3"/>
    <w:rPr>
      <w:color w:val="0000FF"/>
      <w:u w:val="single"/>
    </w:rPr>
  </w:style>
  <w:style w:type="character" w:styleId="Emphasis">
    <w:name w:val="Emphasis"/>
    <w:basedOn w:val="DefaultParagraphFont"/>
    <w:uiPriority w:val="20"/>
    <w:qFormat/>
    <w:rsid w:val="00AF5EF3"/>
    <w:rPr>
      <w:i/>
      <w:iCs/>
    </w:rPr>
  </w:style>
  <w:style w:type="paragraph" w:styleId="ListParagraph">
    <w:name w:val="List Paragraph"/>
    <w:basedOn w:val="Normal"/>
    <w:uiPriority w:val="34"/>
    <w:qFormat/>
    <w:rsid w:val="00AF5EF3"/>
    <w:pPr>
      <w:ind w:left="720"/>
      <w:contextualSpacing/>
    </w:pPr>
  </w:style>
  <w:style w:type="paragraph" w:styleId="NormalWeb">
    <w:name w:val="Normal (Web)"/>
    <w:basedOn w:val="Normal"/>
    <w:uiPriority w:val="99"/>
    <w:unhideWhenUsed/>
    <w:rsid w:val="00BE719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25916">
      <w:bodyDiv w:val="1"/>
      <w:marLeft w:val="0"/>
      <w:marRight w:val="0"/>
      <w:marTop w:val="0"/>
      <w:marBottom w:val="0"/>
      <w:divBdr>
        <w:top w:val="none" w:sz="0" w:space="0" w:color="auto"/>
        <w:left w:val="none" w:sz="0" w:space="0" w:color="auto"/>
        <w:bottom w:val="none" w:sz="0" w:space="0" w:color="auto"/>
        <w:right w:val="none" w:sz="0" w:space="0" w:color="auto"/>
      </w:divBdr>
      <w:divsChild>
        <w:div w:id="268591411">
          <w:marLeft w:val="0"/>
          <w:marRight w:val="0"/>
          <w:marTop w:val="0"/>
          <w:marBottom w:val="0"/>
          <w:divBdr>
            <w:top w:val="none" w:sz="0" w:space="0" w:color="auto"/>
            <w:left w:val="none" w:sz="0" w:space="0" w:color="auto"/>
            <w:bottom w:val="none" w:sz="0" w:space="0" w:color="auto"/>
            <w:right w:val="none" w:sz="0" w:space="0" w:color="auto"/>
          </w:divBdr>
          <w:divsChild>
            <w:div w:id="1640459148">
              <w:marLeft w:val="0"/>
              <w:marRight w:val="0"/>
              <w:marTop w:val="0"/>
              <w:marBottom w:val="0"/>
              <w:divBdr>
                <w:top w:val="none" w:sz="0" w:space="0" w:color="auto"/>
                <w:left w:val="none" w:sz="0" w:space="0" w:color="auto"/>
                <w:bottom w:val="none" w:sz="0" w:space="0" w:color="auto"/>
                <w:right w:val="none" w:sz="0" w:space="0" w:color="auto"/>
              </w:divBdr>
              <w:divsChild>
                <w:div w:id="1274895289">
                  <w:marLeft w:val="0"/>
                  <w:marRight w:val="0"/>
                  <w:marTop w:val="0"/>
                  <w:marBottom w:val="0"/>
                  <w:divBdr>
                    <w:top w:val="none" w:sz="0" w:space="0" w:color="auto"/>
                    <w:left w:val="none" w:sz="0" w:space="0" w:color="auto"/>
                    <w:bottom w:val="none" w:sz="0" w:space="0" w:color="auto"/>
                    <w:right w:val="none" w:sz="0" w:space="0" w:color="auto"/>
                  </w:divBdr>
                  <w:divsChild>
                    <w:div w:id="1449813782">
                      <w:marLeft w:val="0"/>
                      <w:marRight w:val="0"/>
                      <w:marTop w:val="0"/>
                      <w:marBottom w:val="0"/>
                      <w:divBdr>
                        <w:top w:val="none" w:sz="0" w:space="0" w:color="auto"/>
                        <w:left w:val="none" w:sz="0" w:space="0" w:color="auto"/>
                        <w:bottom w:val="none" w:sz="0" w:space="0" w:color="auto"/>
                        <w:right w:val="none" w:sz="0" w:space="0" w:color="auto"/>
                      </w:divBdr>
                      <w:divsChild>
                        <w:div w:id="1581282548">
                          <w:marLeft w:val="0"/>
                          <w:marRight w:val="0"/>
                          <w:marTop w:val="0"/>
                          <w:marBottom w:val="0"/>
                          <w:divBdr>
                            <w:top w:val="none" w:sz="0" w:space="0" w:color="auto"/>
                            <w:left w:val="none" w:sz="0" w:space="0" w:color="auto"/>
                            <w:bottom w:val="none" w:sz="0" w:space="0" w:color="auto"/>
                            <w:right w:val="none" w:sz="0" w:space="0" w:color="auto"/>
                          </w:divBdr>
                          <w:divsChild>
                            <w:div w:id="658077063">
                              <w:marLeft w:val="0"/>
                              <w:marRight w:val="0"/>
                              <w:marTop w:val="0"/>
                              <w:marBottom w:val="0"/>
                              <w:divBdr>
                                <w:top w:val="none" w:sz="0" w:space="0" w:color="auto"/>
                                <w:left w:val="none" w:sz="0" w:space="0" w:color="auto"/>
                                <w:bottom w:val="none" w:sz="0" w:space="0" w:color="auto"/>
                                <w:right w:val="none" w:sz="0" w:space="0" w:color="auto"/>
                              </w:divBdr>
                              <w:divsChild>
                                <w:div w:id="506864316">
                                  <w:marLeft w:val="0"/>
                                  <w:marRight w:val="0"/>
                                  <w:marTop w:val="0"/>
                                  <w:marBottom w:val="0"/>
                                  <w:divBdr>
                                    <w:top w:val="none" w:sz="0" w:space="0" w:color="auto"/>
                                    <w:left w:val="none" w:sz="0" w:space="0" w:color="auto"/>
                                    <w:bottom w:val="none" w:sz="0" w:space="0" w:color="auto"/>
                                    <w:right w:val="none" w:sz="0" w:space="0" w:color="auto"/>
                                  </w:divBdr>
                                  <w:divsChild>
                                    <w:div w:id="808940686">
                                      <w:marLeft w:val="0"/>
                                      <w:marRight w:val="0"/>
                                      <w:marTop w:val="0"/>
                                      <w:marBottom w:val="0"/>
                                      <w:divBdr>
                                        <w:top w:val="none" w:sz="0" w:space="0" w:color="auto"/>
                                        <w:left w:val="none" w:sz="0" w:space="0" w:color="auto"/>
                                        <w:bottom w:val="none" w:sz="0" w:space="0" w:color="auto"/>
                                        <w:right w:val="none" w:sz="0" w:space="0" w:color="auto"/>
                                      </w:divBdr>
                                      <w:divsChild>
                                        <w:div w:id="158336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5577615">
      <w:bodyDiv w:val="1"/>
      <w:marLeft w:val="0"/>
      <w:marRight w:val="0"/>
      <w:marTop w:val="0"/>
      <w:marBottom w:val="0"/>
      <w:divBdr>
        <w:top w:val="none" w:sz="0" w:space="0" w:color="auto"/>
        <w:left w:val="none" w:sz="0" w:space="0" w:color="auto"/>
        <w:bottom w:val="none" w:sz="0" w:space="0" w:color="auto"/>
        <w:right w:val="none" w:sz="0" w:space="0" w:color="auto"/>
      </w:divBdr>
    </w:div>
    <w:div w:id="830146889">
      <w:bodyDiv w:val="1"/>
      <w:marLeft w:val="0"/>
      <w:marRight w:val="0"/>
      <w:marTop w:val="0"/>
      <w:marBottom w:val="0"/>
      <w:divBdr>
        <w:top w:val="none" w:sz="0" w:space="0" w:color="auto"/>
        <w:left w:val="none" w:sz="0" w:space="0" w:color="auto"/>
        <w:bottom w:val="none" w:sz="0" w:space="0" w:color="auto"/>
        <w:right w:val="none" w:sz="0" w:space="0" w:color="auto"/>
      </w:divBdr>
    </w:div>
    <w:div w:id="1045910251">
      <w:bodyDiv w:val="1"/>
      <w:marLeft w:val="0"/>
      <w:marRight w:val="0"/>
      <w:marTop w:val="0"/>
      <w:marBottom w:val="0"/>
      <w:divBdr>
        <w:top w:val="none" w:sz="0" w:space="0" w:color="auto"/>
        <w:left w:val="none" w:sz="0" w:space="0" w:color="auto"/>
        <w:bottom w:val="none" w:sz="0" w:space="0" w:color="auto"/>
        <w:right w:val="none" w:sz="0" w:space="0" w:color="auto"/>
      </w:divBdr>
      <w:divsChild>
        <w:div w:id="2074959396">
          <w:marLeft w:val="0"/>
          <w:marRight w:val="0"/>
          <w:marTop w:val="0"/>
          <w:marBottom w:val="0"/>
          <w:divBdr>
            <w:top w:val="none" w:sz="0" w:space="0" w:color="auto"/>
            <w:left w:val="none" w:sz="0" w:space="0" w:color="auto"/>
            <w:bottom w:val="none" w:sz="0" w:space="0" w:color="auto"/>
            <w:right w:val="none" w:sz="0" w:space="0" w:color="auto"/>
          </w:divBdr>
          <w:divsChild>
            <w:div w:id="1405226418">
              <w:marLeft w:val="0"/>
              <w:marRight w:val="0"/>
              <w:marTop w:val="0"/>
              <w:marBottom w:val="0"/>
              <w:divBdr>
                <w:top w:val="none" w:sz="0" w:space="0" w:color="auto"/>
                <w:left w:val="none" w:sz="0" w:space="0" w:color="auto"/>
                <w:bottom w:val="none" w:sz="0" w:space="0" w:color="auto"/>
                <w:right w:val="none" w:sz="0" w:space="0" w:color="auto"/>
              </w:divBdr>
              <w:divsChild>
                <w:div w:id="229847346">
                  <w:marLeft w:val="0"/>
                  <w:marRight w:val="0"/>
                  <w:marTop w:val="0"/>
                  <w:marBottom w:val="0"/>
                  <w:divBdr>
                    <w:top w:val="none" w:sz="0" w:space="0" w:color="auto"/>
                    <w:left w:val="none" w:sz="0" w:space="0" w:color="auto"/>
                    <w:bottom w:val="none" w:sz="0" w:space="0" w:color="auto"/>
                    <w:right w:val="none" w:sz="0" w:space="0" w:color="auto"/>
                  </w:divBdr>
                  <w:divsChild>
                    <w:div w:id="603608307">
                      <w:marLeft w:val="0"/>
                      <w:marRight w:val="0"/>
                      <w:marTop w:val="0"/>
                      <w:marBottom w:val="0"/>
                      <w:divBdr>
                        <w:top w:val="none" w:sz="0" w:space="0" w:color="auto"/>
                        <w:left w:val="none" w:sz="0" w:space="0" w:color="auto"/>
                        <w:bottom w:val="none" w:sz="0" w:space="0" w:color="auto"/>
                        <w:right w:val="none" w:sz="0" w:space="0" w:color="auto"/>
                      </w:divBdr>
                      <w:divsChild>
                        <w:div w:id="1717775277">
                          <w:marLeft w:val="0"/>
                          <w:marRight w:val="0"/>
                          <w:marTop w:val="0"/>
                          <w:marBottom w:val="0"/>
                          <w:divBdr>
                            <w:top w:val="none" w:sz="0" w:space="0" w:color="auto"/>
                            <w:left w:val="none" w:sz="0" w:space="0" w:color="auto"/>
                            <w:bottom w:val="none" w:sz="0" w:space="0" w:color="auto"/>
                            <w:right w:val="none" w:sz="0" w:space="0" w:color="auto"/>
                          </w:divBdr>
                          <w:divsChild>
                            <w:div w:id="625425902">
                              <w:marLeft w:val="0"/>
                              <w:marRight w:val="0"/>
                              <w:marTop w:val="0"/>
                              <w:marBottom w:val="0"/>
                              <w:divBdr>
                                <w:top w:val="none" w:sz="0" w:space="0" w:color="auto"/>
                                <w:left w:val="none" w:sz="0" w:space="0" w:color="auto"/>
                                <w:bottom w:val="none" w:sz="0" w:space="0" w:color="auto"/>
                                <w:right w:val="none" w:sz="0" w:space="0" w:color="auto"/>
                              </w:divBdr>
                              <w:divsChild>
                                <w:div w:id="19466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32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ipo.int/amc/en/domains/decisions/html/2009/d2009-0405.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Satyam_Infoway_Ltd._v._Sifynet_Solutions_Pvt._Ltd.?utm_source=chatgpt.com" TargetMode="External"/><Relationship Id="rId5" Type="http://schemas.openxmlformats.org/officeDocument/2006/relationships/hyperlink" Target="https://www.theipmatters.com/post/yahoo-inc-v-akash-arora?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2026-01-07T04:52:00Z</dcterms:created>
  <dcterms:modified xsi:type="dcterms:W3CDTF">2026-01-07T06:21:00Z</dcterms:modified>
</cp:coreProperties>
</file>