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0D45" w:rsidRPr="005F0D45" w:rsidRDefault="005F0D45" w:rsidP="005F0D45">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5F0D45">
        <w:rPr>
          <w:rFonts w:ascii="Times New Roman" w:eastAsia="Times New Roman" w:hAnsi="Times New Roman" w:cs="Times New Roman"/>
          <w:b/>
          <w:bCs/>
          <w:sz w:val="36"/>
          <w:szCs w:val="36"/>
        </w:rPr>
        <w:t>Case Study: JEE Main Online Examination Malpractice (2020)</w:t>
      </w:r>
    </w:p>
    <w:p w:rsidR="005F0D45" w:rsidRPr="005F0D45" w:rsidRDefault="005F0D45" w:rsidP="005F0D45">
      <w:pPr>
        <w:spacing w:before="100" w:beforeAutospacing="1" w:after="100" w:afterAutospacing="1" w:line="240" w:lineRule="auto"/>
        <w:outlineLvl w:val="2"/>
        <w:rPr>
          <w:rFonts w:ascii="Times New Roman" w:eastAsia="Times New Roman" w:hAnsi="Times New Roman" w:cs="Times New Roman"/>
          <w:b/>
          <w:bCs/>
          <w:sz w:val="27"/>
          <w:szCs w:val="27"/>
        </w:rPr>
      </w:pPr>
      <w:r w:rsidRPr="005F0D45">
        <w:rPr>
          <w:rFonts w:ascii="Times New Roman" w:eastAsia="Times New Roman" w:hAnsi="Times New Roman" w:cs="Times New Roman"/>
          <w:b/>
          <w:bCs/>
          <w:sz w:val="27"/>
          <w:szCs w:val="27"/>
        </w:rPr>
        <w:t>Background:</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 xml:space="preserve">The </w:t>
      </w:r>
      <w:r w:rsidRPr="005F0D45">
        <w:rPr>
          <w:rFonts w:ascii="Times New Roman" w:eastAsia="Times New Roman" w:hAnsi="Times New Roman" w:cs="Times New Roman"/>
          <w:b/>
          <w:bCs/>
          <w:sz w:val="24"/>
          <w:szCs w:val="24"/>
        </w:rPr>
        <w:t>Joint Entrance Examination Main (JEE Main)</w:t>
      </w:r>
      <w:r w:rsidRPr="005F0D45">
        <w:rPr>
          <w:rFonts w:ascii="Times New Roman" w:eastAsia="Times New Roman" w:hAnsi="Times New Roman" w:cs="Times New Roman"/>
          <w:sz w:val="24"/>
          <w:szCs w:val="24"/>
        </w:rPr>
        <w:t xml:space="preserve"> is one of India’s most competitive engineering entrance examinations. It is conducted by the </w:t>
      </w:r>
      <w:r w:rsidRPr="005F0D45">
        <w:rPr>
          <w:rFonts w:ascii="Times New Roman" w:eastAsia="Times New Roman" w:hAnsi="Times New Roman" w:cs="Times New Roman"/>
          <w:b/>
          <w:bCs/>
          <w:sz w:val="24"/>
          <w:szCs w:val="24"/>
        </w:rPr>
        <w:t>National Testing Agency (NTA)</w:t>
      </w:r>
      <w:r w:rsidRPr="005F0D45">
        <w:rPr>
          <w:rFonts w:ascii="Times New Roman" w:eastAsia="Times New Roman" w:hAnsi="Times New Roman" w:cs="Times New Roman"/>
          <w:sz w:val="24"/>
          <w:szCs w:val="24"/>
        </w:rPr>
        <w:t xml:space="preserve"> in computer-based mode across the country.</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 xml:space="preserve">In 2020, during the online examination cycle, authorities uncovered a sophisticated cheating racket that exploited technological vulnerabilities to manipulate exam outcomes. The case raised serious concerns regarding </w:t>
      </w:r>
      <w:proofErr w:type="spellStart"/>
      <w:r w:rsidRPr="005F0D45">
        <w:rPr>
          <w:rFonts w:ascii="Times New Roman" w:eastAsia="Times New Roman" w:hAnsi="Times New Roman" w:cs="Times New Roman"/>
          <w:sz w:val="24"/>
          <w:szCs w:val="24"/>
        </w:rPr>
        <w:t>cybersecurity</w:t>
      </w:r>
      <w:proofErr w:type="spellEnd"/>
      <w:r w:rsidRPr="005F0D45">
        <w:rPr>
          <w:rFonts w:ascii="Times New Roman" w:eastAsia="Times New Roman" w:hAnsi="Times New Roman" w:cs="Times New Roman"/>
          <w:sz w:val="24"/>
          <w:szCs w:val="24"/>
        </w:rPr>
        <w:t>, integrity of online examinations, and organized cybercrime in academic assessments.</w:t>
      </w:r>
    </w:p>
    <w:p w:rsidR="005F0D45" w:rsidRPr="005F0D45" w:rsidRDefault="005F0D45" w:rsidP="005F0D45">
      <w:pPr>
        <w:spacing w:before="100" w:beforeAutospacing="1" w:after="100" w:afterAutospacing="1" w:line="240" w:lineRule="auto"/>
        <w:outlineLvl w:val="2"/>
        <w:rPr>
          <w:rFonts w:ascii="Times New Roman" w:eastAsia="Times New Roman" w:hAnsi="Times New Roman" w:cs="Times New Roman"/>
          <w:b/>
          <w:bCs/>
          <w:sz w:val="27"/>
          <w:szCs w:val="27"/>
        </w:rPr>
      </w:pPr>
      <w:r w:rsidRPr="005F0D45">
        <w:rPr>
          <w:rFonts w:ascii="Times New Roman" w:eastAsia="Times New Roman" w:hAnsi="Times New Roman" w:cs="Times New Roman"/>
          <w:b/>
          <w:bCs/>
          <w:sz w:val="27"/>
          <w:szCs w:val="27"/>
        </w:rPr>
        <w:t>Incident Discovery:</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Suspicious performance patterns and intelligence inputs alerted authorities to irregularities at certain examination centers. Investigations revealed that a hacking network had:</w:t>
      </w:r>
    </w:p>
    <w:p w:rsidR="005F0D45" w:rsidRPr="005F0D45" w:rsidRDefault="005F0D45" w:rsidP="005F0D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 xml:space="preserve">Installed </w:t>
      </w:r>
      <w:r w:rsidRPr="005F0D45">
        <w:rPr>
          <w:rFonts w:ascii="Times New Roman" w:eastAsia="Times New Roman" w:hAnsi="Times New Roman" w:cs="Times New Roman"/>
          <w:b/>
          <w:bCs/>
          <w:sz w:val="24"/>
          <w:szCs w:val="24"/>
        </w:rPr>
        <w:t>remote access software</w:t>
      </w:r>
      <w:r w:rsidRPr="005F0D45">
        <w:rPr>
          <w:rFonts w:ascii="Times New Roman" w:eastAsia="Times New Roman" w:hAnsi="Times New Roman" w:cs="Times New Roman"/>
          <w:sz w:val="24"/>
          <w:szCs w:val="24"/>
        </w:rPr>
        <w:t xml:space="preserve"> on examination center computers</w:t>
      </w:r>
    </w:p>
    <w:p w:rsidR="005F0D45" w:rsidRPr="005F0D45" w:rsidRDefault="005F0D45" w:rsidP="005F0D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Gained unauthorized access to candidate terminals</w:t>
      </w:r>
    </w:p>
    <w:p w:rsidR="005F0D45" w:rsidRPr="005F0D45" w:rsidRDefault="005F0D45" w:rsidP="005F0D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Solved question papers remotely during the live exam</w:t>
      </w:r>
    </w:p>
    <w:p w:rsidR="005F0D45" w:rsidRPr="005F0D45" w:rsidRDefault="005F0D45" w:rsidP="005F0D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Charged large sums of money from candidates in exchange for guaranteed high scores</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The operation was highly organized and involved coordination between technical experts and middlemen.</w:t>
      </w:r>
    </w:p>
    <w:p w:rsidR="005F0D45" w:rsidRPr="005F0D45" w:rsidRDefault="005F0D45" w:rsidP="005F0D45">
      <w:pPr>
        <w:spacing w:before="100" w:beforeAutospacing="1" w:after="100" w:afterAutospacing="1" w:line="240" w:lineRule="auto"/>
        <w:outlineLvl w:val="1"/>
        <w:rPr>
          <w:rFonts w:ascii="Times New Roman" w:eastAsia="Times New Roman" w:hAnsi="Times New Roman" w:cs="Times New Roman"/>
          <w:b/>
          <w:bCs/>
          <w:sz w:val="36"/>
          <w:szCs w:val="36"/>
        </w:rPr>
      </w:pPr>
      <w:r w:rsidRPr="005F0D45">
        <w:rPr>
          <w:rFonts w:ascii="Times New Roman" w:eastAsia="Times New Roman" w:hAnsi="Times New Roman" w:cs="Times New Roman"/>
          <w:b/>
          <w:bCs/>
          <w:sz w:val="36"/>
          <w:szCs w:val="36"/>
        </w:rPr>
        <w:t>Legal and Institutional Response:</w:t>
      </w:r>
    </w:p>
    <w:p w:rsidR="005F0D45" w:rsidRPr="005F0D45" w:rsidRDefault="005F0D45" w:rsidP="005F0D45">
      <w:pPr>
        <w:spacing w:before="100" w:beforeAutospacing="1" w:after="100" w:afterAutospacing="1" w:line="240" w:lineRule="auto"/>
        <w:outlineLvl w:val="2"/>
        <w:rPr>
          <w:rFonts w:ascii="Times New Roman" w:eastAsia="Times New Roman" w:hAnsi="Times New Roman" w:cs="Times New Roman"/>
          <w:b/>
          <w:bCs/>
          <w:sz w:val="27"/>
          <w:szCs w:val="27"/>
        </w:rPr>
      </w:pPr>
      <w:r w:rsidRPr="005F0D45">
        <w:rPr>
          <w:rFonts w:ascii="Times New Roman" w:eastAsia="Times New Roman" w:hAnsi="Times New Roman" w:cs="Times New Roman"/>
          <w:b/>
          <w:bCs/>
          <w:sz w:val="27"/>
          <w:szCs w:val="27"/>
        </w:rPr>
        <w:t>Cyber Crime Investigation:</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 xml:space="preserve">The case was investigated by the </w:t>
      </w:r>
      <w:r w:rsidRPr="005F0D45">
        <w:rPr>
          <w:rFonts w:ascii="Times New Roman" w:eastAsia="Times New Roman" w:hAnsi="Times New Roman" w:cs="Times New Roman"/>
          <w:b/>
          <w:bCs/>
          <w:sz w:val="24"/>
          <w:szCs w:val="24"/>
        </w:rPr>
        <w:t>Delhi Police Cyber Cell</w:t>
      </w:r>
      <w:r w:rsidRPr="005F0D45">
        <w:rPr>
          <w:rFonts w:ascii="Times New Roman" w:eastAsia="Times New Roman" w:hAnsi="Times New Roman" w:cs="Times New Roman"/>
          <w:sz w:val="24"/>
          <w:szCs w:val="24"/>
        </w:rPr>
        <w:t>, which conducted raids and digital seizures. The alleged mastermind of the racket was arrested along with associates.</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Authorities seized:</w:t>
      </w:r>
    </w:p>
    <w:p w:rsidR="005F0D45" w:rsidRPr="005F0D45" w:rsidRDefault="005F0D45" w:rsidP="005F0D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Laptops and hard drives</w:t>
      </w:r>
    </w:p>
    <w:p w:rsidR="005F0D45" w:rsidRPr="005F0D45" w:rsidRDefault="005F0D45" w:rsidP="005F0D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Remote desktop control software</w:t>
      </w:r>
    </w:p>
    <w:p w:rsidR="005F0D45" w:rsidRPr="005F0D45" w:rsidRDefault="005F0D45" w:rsidP="005F0D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Mobile phones used for coordination</w:t>
      </w:r>
    </w:p>
    <w:p w:rsidR="005F0D45" w:rsidRPr="005F0D45" w:rsidRDefault="005F0D45" w:rsidP="005F0D4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Financial transaction records</w:t>
      </w:r>
    </w:p>
    <w:p w:rsidR="005F0D45" w:rsidRPr="005F0D45" w:rsidRDefault="005F0D45" w:rsidP="005F0D45">
      <w:pPr>
        <w:spacing w:before="100" w:beforeAutospacing="1" w:after="100" w:afterAutospacing="1" w:line="240" w:lineRule="auto"/>
        <w:outlineLvl w:val="2"/>
        <w:rPr>
          <w:rFonts w:ascii="Times New Roman" w:eastAsia="Times New Roman" w:hAnsi="Times New Roman" w:cs="Times New Roman"/>
          <w:b/>
          <w:bCs/>
          <w:sz w:val="27"/>
          <w:szCs w:val="27"/>
        </w:rPr>
      </w:pPr>
      <w:r w:rsidRPr="005F0D45">
        <w:rPr>
          <w:rFonts w:ascii="Times New Roman" w:eastAsia="Times New Roman" w:hAnsi="Times New Roman" w:cs="Times New Roman"/>
          <w:b/>
          <w:bCs/>
          <w:sz w:val="27"/>
          <w:szCs w:val="27"/>
        </w:rPr>
        <w:t xml:space="preserve">Charges under </w:t>
      </w:r>
      <w:proofErr w:type="gramStart"/>
      <w:r w:rsidRPr="005F0D45">
        <w:rPr>
          <w:rFonts w:ascii="Times New Roman" w:eastAsia="Times New Roman" w:hAnsi="Times New Roman" w:cs="Times New Roman"/>
          <w:b/>
          <w:bCs/>
          <w:sz w:val="27"/>
          <w:szCs w:val="27"/>
        </w:rPr>
        <w:t>IT</w:t>
      </w:r>
      <w:proofErr w:type="gramEnd"/>
      <w:r w:rsidRPr="005F0D45">
        <w:rPr>
          <w:rFonts w:ascii="Times New Roman" w:eastAsia="Times New Roman" w:hAnsi="Times New Roman" w:cs="Times New Roman"/>
          <w:b/>
          <w:bCs/>
          <w:sz w:val="27"/>
          <w:szCs w:val="27"/>
        </w:rPr>
        <w:t xml:space="preserve"> Act and IPC:</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lastRenderedPageBreak/>
        <w:t xml:space="preserve">The accused were booked under provisions of the </w:t>
      </w:r>
      <w:r w:rsidRPr="005F0D45">
        <w:rPr>
          <w:rFonts w:ascii="Times New Roman" w:eastAsia="Times New Roman" w:hAnsi="Times New Roman" w:cs="Times New Roman"/>
          <w:b/>
          <w:bCs/>
          <w:sz w:val="24"/>
          <w:szCs w:val="24"/>
        </w:rPr>
        <w:t>Information Technology Act, 2000</w:t>
      </w:r>
      <w:r w:rsidRPr="005F0D45">
        <w:rPr>
          <w:rFonts w:ascii="Times New Roman" w:eastAsia="Times New Roman" w:hAnsi="Times New Roman" w:cs="Times New Roman"/>
          <w:sz w:val="24"/>
          <w:szCs w:val="24"/>
        </w:rPr>
        <w:t>, including:</w:t>
      </w:r>
    </w:p>
    <w:p w:rsidR="005F0D45" w:rsidRPr="005F0D45" w:rsidRDefault="005F0D45" w:rsidP="005F0D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b/>
          <w:bCs/>
          <w:sz w:val="24"/>
          <w:szCs w:val="24"/>
        </w:rPr>
        <w:t>Section 43</w:t>
      </w:r>
      <w:r w:rsidRPr="005F0D45">
        <w:rPr>
          <w:rFonts w:ascii="Times New Roman" w:eastAsia="Times New Roman" w:hAnsi="Times New Roman" w:cs="Times New Roman"/>
          <w:sz w:val="24"/>
          <w:szCs w:val="24"/>
        </w:rPr>
        <w:t xml:space="preserve"> – Unauthorized access to computer systems</w:t>
      </w:r>
    </w:p>
    <w:p w:rsidR="005F0D45" w:rsidRPr="005F0D45" w:rsidRDefault="005F0D45" w:rsidP="005F0D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b/>
          <w:bCs/>
          <w:sz w:val="24"/>
          <w:szCs w:val="24"/>
        </w:rPr>
        <w:t>Section 66</w:t>
      </w:r>
      <w:r w:rsidRPr="005F0D45">
        <w:rPr>
          <w:rFonts w:ascii="Times New Roman" w:eastAsia="Times New Roman" w:hAnsi="Times New Roman" w:cs="Times New Roman"/>
          <w:sz w:val="24"/>
          <w:szCs w:val="24"/>
        </w:rPr>
        <w:t xml:space="preserve"> – Computer-related offences (dishonest or fraudulent acts)</w:t>
      </w:r>
    </w:p>
    <w:p w:rsidR="005F0D45" w:rsidRPr="005F0D45" w:rsidRDefault="005F0D45" w:rsidP="005F0D4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b/>
          <w:bCs/>
          <w:sz w:val="24"/>
          <w:szCs w:val="24"/>
        </w:rPr>
        <w:t>Section 66D</w:t>
      </w:r>
      <w:r w:rsidRPr="005F0D45">
        <w:rPr>
          <w:rFonts w:ascii="Times New Roman" w:eastAsia="Times New Roman" w:hAnsi="Times New Roman" w:cs="Times New Roman"/>
          <w:sz w:val="24"/>
          <w:szCs w:val="24"/>
        </w:rPr>
        <w:t xml:space="preserve"> – Cheating by personation using computer resources</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 xml:space="preserve">Additionally, sections of the </w:t>
      </w:r>
      <w:r w:rsidRPr="005F0D45">
        <w:rPr>
          <w:rFonts w:ascii="Times New Roman" w:eastAsia="Times New Roman" w:hAnsi="Times New Roman" w:cs="Times New Roman"/>
          <w:b/>
          <w:bCs/>
          <w:sz w:val="24"/>
          <w:szCs w:val="24"/>
        </w:rPr>
        <w:t>Indian Penal Code (IPC)</w:t>
      </w:r>
      <w:r w:rsidRPr="005F0D45">
        <w:rPr>
          <w:rFonts w:ascii="Times New Roman" w:eastAsia="Times New Roman" w:hAnsi="Times New Roman" w:cs="Times New Roman"/>
          <w:sz w:val="24"/>
          <w:szCs w:val="24"/>
        </w:rPr>
        <w:t xml:space="preserve"> were invoked, including:</w:t>
      </w:r>
    </w:p>
    <w:p w:rsidR="005F0D45" w:rsidRPr="005F0D45" w:rsidRDefault="005F0D45" w:rsidP="005F0D4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b/>
          <w:bCs/>
          <w:sz w:val="24"/>
          <w:szCs w:val="24"/>
        </w:rPr>
        <w:t>Section 420</w:t>
      </w:r>
      <w:r w:rsidRPr="005F0D45">
        <w:rPr>
          <w:rFonts w:ascii="Times New Roman" w:eastAsia="Times New Roman" w:hAnsi="Times New Roman" w:cs="Times New Roman"/>
          <w:sz w:val="24"/>
          <w:szCs w:val="24"/>
        </w:rPr>
        <w:t xml:space="preserve"> – Cheating and dishonestly inducing delivery of property</w:t>
      </w:r>
    </w:p>
    <w:p w:rsidR="005F0D45" w:rsidRPr="005F0D45" w:rsidRDefault="005F0D45" w:rsidP="005F0D4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b/>
          <w:bCs/>
          <w:sz w:val="24"/>
          <w:szCs w:val="24"/>
        </w:rPr>
        <w:t>Section 120B</w:t>
      </w:r>
      <w:r w:rsidRPr="005F0D45">
        <w:rPr>
          <w:rFonts w:ascii="Times New Roman" w:eastAsia="Times New Roman" w:hAnsi="Times New Roman" w:cs="Times New Roman"/>
          <w:sz w:val="24"/>
          <w:szCs w:val="24"/>
        </w:rPr>
        <w:t xml:space="preserve"> – Criminal conspiracy</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These charges reflected the organized and fraudulent nature of the crime.</w:t>
      </w:r>
    </w:p>
    <w:p w:rsidR="005F0D45" w:rsidRPr="005F0D45" w:rsidRDefault="005F0D45" w:rsidP="005F0D45">
      <w:pPr>
        <w:spacing w:before="100" w:beforeAutospacing="1" w:after="100" w:afterAutospacing="1" w:line="240" w:lineRule="auto"/>
        <w:outlineLvl w:val="1"/>
        <w:rPr>
          <w:rFonts w:ascii="Times New Roman" w:eastAsia="Times New Roman" w:hAnsi="Times New Roman" w:cs="Times New Roman"/>
          <w:b/>
          <w:bCs/>
          <w:sz w:val="36"/>
          <w:szCs w:val="36"/>
        </w:rPr>
      </w:pPr>
      <w:r w:rsidRPr="005F0D45">
        <w:rPr>
          <w:rFonts w:ascii="Times New Roman" w:eastAsia="Times New Roman" w:hAnsi="Times New Roman" w:cs="Times New Roman"/>
          <w:b/>
          <w:bCs/>
          <w:sz w:val="36"/>
          <w:szCs w:val="36"/>
        </w:rPr>
        <w:t>Investigation and Evidence Collection:</w:t>
      </w:r>
    </w:p>
    <w:p w:rsidR="005F0D45" w:rsidRPr="005F0D45" w:rsidRDefault="005F0D45" w:rsidP="005F0D45">
      <w:pPr>
        <w:spacing w:before="100" w:beforeAutospacing="1" w:after="100" w:afterAutospacing="1" w:line="240" w:lineRule="auto"/>
        <w:outlineLvl w:val="2"/>
        <w:rPr>
          <w:rFonts w:ascii="Times New Roman" w:eastAsia="Times New Roman" w:hAnsi="Times New Roman" w:cs="Times New Roman"/>
          <w:b/>
          <w:bCs/>
          <w:sz w:val="27"/>
          <w:szCs w:val="27"/>
        </w:rPr>
      </w:pPr>
      <w:r w:rsidRPr="005F0D45">
        <w:rPr>
          <w:rFonts w:ascii="Times New Roman" w:eastAsia="Times New Roman" w:hAnsi="Times New Roman" w:cs="Times New Roman"/>
          <w:b/>
          <w:bCs/>
          <w:sz w:val="27"/>
          <w:szCs w:val="27"/>
        </w:rPr>
        <w:t>Digital Forensics:</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Forensic experts examined:</w:t>
      </w:r>
    </w:p>
    <w:p w:rsidR="005F0D45" w:rsidRPr="005F0D45" w:rsidRDefault="005F0D45" w:rsidP="005F0D4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System logs from exam centers</w:t>
      </w:r>
    </w:p>
    <w:p w:rsidR="005F0D45" w:rsidRPr="005F0D45" w:rsidRDefault="005F0D45" w:rsidP="005F0D4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IP address mappings</w:t>
      </w:r>
    </w:p>
    <w:p w:rsidR="005F0D45" w:rsidRPr="005F0D45" w:rsidRDefault="005F0D45" w:rsidP="005F0D4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Remote desktop session histories</w:t>
      </w:r>
    </w:p>
    <w:p w:rsidR="005F0D45" w:rsidRPr="005F0D45" w:rsidRDefault="005F0D45" w:rsidP="005F0D4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Financial trails linking candidates to accused individuals</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The investigation established that remote operators accessed systems during live exams and controlled candidate terminals from external locations.</w:t>
      </w:r>
    </w:p>
    <w:p w:rsidR="005F0D45" w:rsidRPr="005F0D45" w:rsidRDefault="005F0D45" w:rsidP="005F0D45">
      <w:pPr>
        <w:spacing w:before="100" w:beforeAutospacing="1" w:after="100" w:afterAutospacing="1" w:line="240" w:lineRule="auto"/>
        <w:outlineLvl w:val="2"/>
        <w:rPr>
          <w:rFonts w:ascii="Times New Roman" w:eastAsia="Times New Roman" w:hAnsi="Times New Roman" w:cs="Times New Roman"/>
          <w:b/>
          <w:bCs/>
          <w:sz w:val="27"/>
          <w:szCs w:val="27"/>
        </w:rPr>
      </w:pPr>
      <w:r w:rsidRPr="005F0D45">
        <w:rPr>
          <w:rFonts w:ascii="Times New Roman" w:eastAsia="Times New Roman" w:hAnsi="Times New Roman" w:cs="Times New Roman"/>
          <w:b/>
          <w:bCs/>
          <w:sz w:val="27"/>
          <w:szCs w:val="27"/>
        </w:rPr>
        <w:t>Candidate Accountability:</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Candidates found to have benefited from the racket faced:</w:t>
      </w:r>
    </w:p>
    <w:p w:rsidR="005F0D45" w:rsidRPr="005F0D45" w:rsidRDefault="005F0D45" w:rsidP="005F0D4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Cancellation of examination results</w:t>
      </w:r>
    </w:p>
    <w:p w:rsidR="005F0D45" w:rsidRPr="005F0D45" w:rsidRDefault="005F0D45" w:rsidP="005F0D4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Debarment from future exams</w:t>
      </w:r>
    </w:p>
    <w:p w:rsidR="005F0D45" w:rsidRPr="005F0D45" w:rsidRDefault="005F0D45" w:rsidP="005F0D4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Possible legal scrutiny</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NTA strengthened its monitoring mechanisms following the incident.</w:t>
      </w:r>
    </w:p>
    <w:p w:rsidR="005F0D45" w:rsidRPr="005F0D45" w:rsidRDefault="005F0D45" w:rsidP="005F0D45">
      <w:pPr>
        <w:spacing w:before="100" w:beforeAutospacing="1" w:after="100" w:afterAutospacing="1" w:line="240" w:lineRule="auto"/>
        <w:outlineLvl w:val="1"/>
        <w:rPr>
          <w:rFonts w:ascii="Times New Roman" w:eastAsia="Times New Roman" w:hAnsi="Times New Roman" w:cs="Times New Roman"/>
          <w:b/>
          <w:bCs/>
          <w:sz w:val="36"/>
          <w:szCs w:val="36"/>
        </w:rPr>
      </w:pPr>
      <w:r w:rsidRPr="005F0D45">
        <w:rPr>
          <w:rFonts w:ascii="Times New Roman" w:eastAsia="Times New Roman" w:hAnsi="Times New Roman" w:cs="Times New Roman"/>
          <w:b/>
          <w:bCs/>
          <w:sz w:val="36"/>
          <w:szCs w:val="36"/>
        </w:rPr>
        <w:t>Legal Safeguards and Examination Reforms:</w:t>
      </w:r>
    </w:p>
    <w:p w:rsidR="005F0D45" w:rsidRPr="005F0D45" w:rsidRDefault="005F0D45" w:rsidP="005F0D45">
      <w:pPr>
        <w:spacing w:before="100" w:beforeAutospacing="1" w:after="100" w:afterAutospacing="1" w:line="240" w:lineRule="auto"/>
        <w:outlineLvl w:val="2"/>
        <w:rPr>
          <w:rFonts w:ascii="Times New Roman" w:eastAsia="Times New Roman" w:hAnsi="Times New Roman" w:cs="Times New Roman"/>
          <w:b/>
          <w:bCs/>
          <w:sz w:val="27"/>
          <w:szCs w:val="27"/>
        </w:rPr>
      </w:pPr>
      <w:r w:rsidRPr="005F0D45">
        <w:rPr>
          <w:rFonts w:ascii="Times New Roman" w:eastAsia="Times New Roman" w:hAnsi="Times New Roman" w:cs="Times New Roman"/>
          <w:b/>
          <w:bCs/>
          <w:sz w:val="27"/>
          <w:szCs w:val="27"/>
        </w:rPr>
        <w:t>System Security Upgrades:</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 xml:space="preserve">Post-incident, NTA implemented stronger </w:t>
      </w:r>
      <w:proofErr w:type="spellStart"/>
      <w:r w:rsidRPr="005F0D45">
        <w:rPr>
          <w:rFonts w:ascii="Times New Roman" w:eastAsia="Times New Roman" w:hAnsi="Times New Roman" w:cs="Times New Roman"/>
          <w:sz w:val="24"/>
          <w:szCs w:val="24"/>
        </w:rPr>
        <w:t>cybersecurity</w:t>
      </w:r>
      <w:proofErr w:type="spellEnd"/>
      <w:r w:rsidRPr="005F0D45">
        <w:rPr>
          <w:rFonts w:ascii="Times New Roman" w:eastAsia="Times New Roman" w:hAnsi="Times New Roman" w:cs="Times New Roman"/>
          <w:sz w:val="24"/>
          <w:szCs w:val="24"/>
        </w:rPr>
        <w:t xml:space="preserve"> measures such as:</w:t>
      </w:r>
    </w:p>
    <w:p w:rsidR="005F0D45" w:rsidRPr="005F0D45" w:rsidRDefault="005F0D45" w:rsidP="005F0D4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Enhanced firewall protection</w:t>
      </w:r>
    </w:p>
    <w:p w:rsidR="005F0D45" w:rsidRPr="005F0D45" w:rsidRDefault="005F0D45" w:rsidP="005F0D4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lastRenderedPageBreak/>
        <w:t>Restricted USB and external device access</w:t>
      </w:r>
    </w:p>
    <w:p w:rsidR="005F0D45" w:rsidRPr="005F0D45" w:rsidRDefault="005F0D45" w:rsidP="005F0D4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Real-time monitoring of remote access tools</w:t>
      </w:r>
    </w:p>
    <w:p w:rsidR="005F0D45" w:rsidRPr="005F0D45" w:rsidRDefault="005F0D45" w:rsidP="005F0D4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Biometric verification at exam centers</w:t>
      </w:r>
    </w:p>
    <w:p w:rsidR="005F0D45" w:rsidRPr="005F0D45" w:rsidRDefault="005F0D45" w:rsidP="005F0D45">
      <w:pPr>
        <w:spacing w:before="100" w:beforeAutospacing="1" w:after="100" w:afterAutospacing="1" w:line="240" w:lineRule="auto"/>
        <w:outlineLvl w:val="2"/>
        <w:rPr>
          <w:rFonts w:ascii="Times New Roman" w:eastAsia="Times New Roman" w:hAnsi="Times New Roman" w:cs="Times New Roman"/>
          <w:b/>
          <w:bCs/>
          <w:sz w:val="27"/>
          <w:szCs w:val="27"/>
        </w:rPr>
      </w:pPr>
      <w:r w:rsidRPr="005F0D45">
        <w:rPr>
          <w:rFonts w:ascii="Times New Roman" w:eastAsia="Times New Roman" w:hAnsi="Times New Roman" w:cs="Times New Roman"/>
          <w:b/>
          <w:bCs/>
          <w:sz w:val="27"/>
          <w:szCs w:val="27"/>
        </w:rPr>
        <w:t>Policy and Compliance:</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The case emphasized the need for strict compliance with cyber laws and stronger collaboration between examination authorities and cybercrime units.</w:t>
      </w:r>
    </w:p>
    <w:p w:rsidR="005F0D45" w:rsidRPr="005F0D45" w:rsidRDefault="005F0D45" w:rsidP="005F0D45">
      <w:pPr>
        <w:spacing w:before="100" w:beforeAutospacing="1" w:after="100" w:afterAutospacing="1" w:line="240" w:lineRule="auto"/>
        <w:outlineLvl w:val="1"/>
        <w:rPr>
          <w:rFonts w:ascii="Times New Roman" w:eastAsia="Times New Roman" w:hAnsi="Times New Roman" w:cs="Times New Roman"/>
          <w:b/>
          <w:bCs/>
          <w:sz w:val="36"/>
          <w:szCs w:val="36"/>
        </w:rPr>
      </w:pPr>
      <w:r w:rsidRPr="005F0D45">
        <w:rPr>
          <w:rFonts w:ascii="Times New Roman" w:eastAsia="Times New Roman" w:hAnsi="Times New Roman" w:cs="Times New Roman"/>
          <w:b/>
          <w:bCs/>
          <w:sz w:val="36"/>
          <w:szCs w:val="36"/>
        </w:rPr>
        <w:t>Preventive Measures:</w:t>
      </w:r>
    </w:p>
    <w:p w:rsidR="005F0D45" w:rsidRPr="005F0D45" w:rsidRDefault="005F0D45" w:rsidP="005F0D45">
      <w:pPr>
        <w:spacing w:before="100" w:beforeAutospacing="1" w:after="100" w:afterAutospacing="1" w:line="240" w:lineRule="auto"/>
        <w:outlineLvl w:val="2"/>
        <w:rPr>
          <w:rFonts w:ascii="Times New Roman" w:eastAsia="Times New Roman" w:hAnsi="Times New Roman" w:cs="Times New Roman"/>
          <w:b/>
          <w:bCs/>
          <w:sz w:val="27"/>
          <w:szCs w:val="27"/>
        </w:rPr>
      </w:pPr>
      <w:r w:rsidRPr="005F0D45">
        <w:rPr>
          <w:rFonts w:ascii="Times New Roman" w:eastAsia="Times New Roman" w:hAnsi="Times New Roman" w:cs="Times New Roman"/>
          <w:b/>
          <w:bCs/>
          <w:sz w:val="27"/>
          <w:szCs w:val="27"/>
        </w:rPr>
        <w:t>Awareness and Training:</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 xml:space="preserve">Examination </w:t>
      </w:r>
      <w:proofErr w:type="gramStart"/>
      <w:r w:rsidRPr="005F0D45">
        <w:rPr>
          <w:rFonts w:ascii="Times New Roman" w:eastAsia="Times New Roman" w:hAnsi="Times New Roman" w:cs="Times New Roman"/>
          <w:sz w:val="24"/>
          <w:szCs w:val="24"/>
        </w:rPr>
        <w:t>staff were</w:t>
      </w:r>
      <w:proofErr w:type="gramEnd"/>
      <w:r w:rsidRPr="005F0D45">
        <w:rPr>
          <w:rFonts w:ascii="Times New Roman" w:eastAsia="Times New Roman" w:hAnsi="Times New Roman" w:cs="Times New Roman"/>
          <w:sz w:val="24"/>
          <w:szCs w:val="24"/>
        </w:rPr>
        <w:t xml:space="preserve"> trained to identify suspicious technical activities during online exams.</w:t>
      </w:r>
    </w:p>
    <w:p w:rsidR="005F0D45" w:rsidRPr="005F0D45" w:rsidRDefault="005F0D45" w:rsidP="005F0D45">
      <w:pPr>
        <w:spacing w:before="100" w:beforeAutospacing="1" w:after="100" w:afterAutospacing="1" w:line="240" w:lineRule="auto"/>
        <w:outlineLvl w:val="2"/>
        <w:rPr>
          <w:rFonts w:ascii="Times New Roman" w:eastAsia="Times New Roman" w:hAnsi="Times New Roman" w:cs="Times New Roman"/>
          <w:b/>
          <w:bCs/>
          <w:sz w:val="27"/>
          <w:szCs w:val="27"/>
        </w:rPr>
      </w:pPr>
      <w:r w:rsidRPr="005F0D45">
        <w:rPr>
          <w:rFonts w:ascii="Times New Roman" w:eastAsia="Times New Roman" w:hAnsi="Times New Roman" w:cs="Times New Roman"/>
          <w:b/>
          <w:bCs/>
          <w:sz w:val="27"/>
          <w:szCs w:val="27"/>
        </w:rPr>
        <w:t>Technology Hardening:</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Software systems were upgraded to block unauthorized remote access applications and detect unusual system behavior in real time.</w:t>
      </w:r>
    </w:p>
    <w:p w:rsidR="005F0D45" w:rsidRPr="005F0D45" w:rsidRDefault="005F0D45" w:rsidP="005F0D45">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5F0D45">
        <w:rPr>
          <w:rFonts w:ascii="Times New Roman" w:eastAsia="Times New Roman" w:hAnsi="Times New Roman" w:cs="Times New Roman"/>
          <w:b/>
          <w:bCs/>
          <w:sz w:val="36"/>
          <w:szCs w:val="36"/>
        </w:rPr>
        <w:t>Result:</w:t>
      </w:r>
    </w:p>
    <w:p w:rsidR="005F0D45" w:rsidRPr="005F0D45" w:rsidRDefault="005F0D45" w:rsidP="005F0D45">
      <w:pPr>
        <w:spacing w:before="100" w:beforeAutospacing="1" w:after="100" w:afterAutospacing="1" w:line="240" w:lineRule="auto"/>
        <w:rPr>
          <w:rFonts w:ascii="Times New Roman" w:eastAsia="Times New Roman" w:hAnsi="Times New Roman" w:cs="Times New Roman"/>
          <w:sz w:val="24"/>
          <w:szCs w:val="24"/>
        </w:rPr>
      </w:pPr>
      <w:r w:rsidRPr="005F0D45">
        <w:rPr>
          <w:rFonts w:ascii="Times New Roman" w:eastAsia="Times New Roman" w:hAnsi="Times New Roman" w:cs="Times New Roman"/>
          <w:sz w:val="24"/>
          <w:szCs w:val="24"/>
        </w:rPr>
        <w:t>The JEE Main Online Examination Malpractice Case (2020) highlighted the vulnerability of high-stakes online examinations to organized cybercrime. The swift action by the Delhi Police Cyber Cell and invocation of the IT Act and IPC provisions demonstrated that digital academic fraud can attract serious criminal liability.</w:t>
      </w:r>
    </w:p>
    <w:p w:rsidR="003A207D" w:rsidRDefault="003A207D"/>
    <w:sectPr w:rsidR="003A2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C28E1"/>
    <w:multiLevelType w:val="multilevel"/>
    <w:tmpl w:val="E760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6A21BD"/>
    <w:multiLevelType w:val="multilevel"/>
    <w:tmpl w:val="131C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BA1EA0"/>
    <w:multiLevelType w:val="multilevel"/>
    <w:tmpl w:val="0CBC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58640B6"/>
    <w:multiLevelType w:val="multilevel"/>
    <w:tmpl w:val="9956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EA77DE"/>
    <w:multiLevelType w:val="multilevel"/>
    <w:tmpl w:val="8AD8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9B50FF"/>
    <w:multiLevelType w:val="multilevel"/>
    <w:tmpl w:val="0236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5B565A"/>
    <w:multiLevelType w:val="multilevel"/>
    <w:tmpl w:val="0FFE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5"/>
  </w:num>
  <w:num w:numId="4">
    <w:abstractNumId w:val="6"/>
  </w:num>
  <w:num w:numId="5">
    <w:abstractNumId w:val="2"/>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D45"/>
    <w:rsid w:val="003A207D"/>
    <w:rsid w:val="005F0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F0D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0D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0D4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0D45"/>
    <w:rPr>
      <w:rFonts w:ascii="Times New Roman" w:eastAsia="Times New Roman" w:hAnsi="Times New Roman" w:cs="Times New Roman"/>
      <w:b/>
      <w:bCs/>
      <w:sz w:val="27"/>
      <w:szCs w:val="27"/>
    </w:rPr>
  </w:style>
  <w:style w:type="character" w:styleId="Strong">
    <w:name w:val="Strong"/>
    <w:basedOn w:val="DefaultParagraphFont"/>
    <w:uiPriority w:val="22"/>
    <w:qFormat/>
    <w:rsid w:val="005F0D45"/>
    <w:rPr>
      <w:b/>
      <w:bCs/>
    </w:rPr>
  </w:style>
  <w:style w:type="paragraph" w:styleId="NormalWeb">
    <w:name w:val="Normal (Web)"/>
    <w:basedOn w:val="Normal"/>
    <w:uiPriority w:val="99"/>
    <w:semiHidden/>
    <w:unhideWhenUsed/>
    <w:rsid w:val="005F0D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5F0D4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F0D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0D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0D4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0D45"/>
    <w:rPr>
      <w:rFonts w:ascii="Times New Roman" w:eastAsia="Times New Roman" w:hAnsi="Times New Roman" w:cs="Times New Roman"/>
      <w:b/>
      <w:bCs/>
      <w:sz w:val="27"/>
      <w:szCs w:val="27"/>
    </w:rPr>
  </w:style>
  <w:style w:type="character" w:styleId="Strong">
    <w:name w:val="Strong"/>
    <w:basedOn w:val="DefaultParagraphFont"/>
    <w:uiPriority w:val="22"/>
    <w:qFormat/>
    <w:rsid w:val="005F0D45"/>
    <w:rPr>
      <w:b/>
      <w:bCs/>
    </w:rPr>
  </w:style>
  <w:style w:type="paragraph" w:styleId="NormalWeb">
    <w:name w:val="Normal (Web)"/>
    <w:basedOn w:val="Normal"/>
    <w:uiPriority w:val="99"/>
    <w:semiHidden/>
    <w:unhideWhenUsed/>
    <w:rsid w:val="005F0D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5F0D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2630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2026-02-16T05:39:00Z</dcterms:created>
  <dcterms:modified xsi:type="dcterms:W3CDTF">2026-02-16T05:41:00Z</dcterms:modified>
</cp:coreProperties>
</file>