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3752" w:rsidRPr="00763752" w:rsidRDefault="00763752" w:rsidP="00763752">
      <w:pPr>
        <w:spacing w:before="100" w:beforeAutospacing="1" w:after="100" w:afterAutospacing="1" w:line="240" w:lineRule="auto"/>
        <w:jc w:val="center"/>
        <w:outlineLvl w:val="2"/>
        <w:rPr>
          <w:rFonts w:ascii="Times New Roman" w:eastAsia="Times New Roman" w:hAnsi="Times New Roman" w:cs="Times New Roman"/>
          <w:b/>
          <w:bCs/>
          <w:sz w:val="32"/>
          <w:szCs w:val="32"/>
        </w:rPr>
      </w:pPr>
      <w:r w:rsidRPr="00763752">
        <w:rPr>
          <w:rFonts w:ascii="Times New Roman" w:eastAsia="Times New Roman" w:hAnsi="Times New Roman" w:cs="Times New Roman"/>
          <w:b/>
          <w:bCs/>
          <w:sz w:val="32"/>
          <w:szCs w:val="32"/>
        </w:rPr>
        <w:t xml:space="preserve">Case Study: </w:t>
      </w:r>
      <w:proofErr w:type="spellStart"/>
      <w:r w:rsidRPr="00763752">
        <w:rPr>
          <w:rFonts w:ascii="Times New Roman" w:eastAsia="Times New Roman" w:hAnsi="Times New Roman" w:cs="Times New Roman"/>
          <w:b/>
          <w:bCs/>
          <w:sz w:val="32"/>
          <w:szCs w:val="32"/>
        </w:rPr>
        <w:t>Savitribai</w:t>
      </w:r>
      <w:proofErr w:type="spellEnd"/>
      <w:r w:rsidRPr="00763752">
        <w:rPr>
          <w:rFonts w:ascii="Times New Roman" w:eastAsia="Times New Roman" w:hAnsi="Times New Roman" w:cs="Times New Roman"/>
          <w:b/>
          <w:bCs/>
          <w:sz w:val="32"/>
          <w:szCs w:val="32"/>
        </w:rPr>
        <w:t xml:space="preserve"> </w:t>
      </w:r>
      <w:proofErr w:type="spellStart"/>
      <w:r w:rsidRPr="00763752">
        <w:rPr>
          <w:rFonts w:ascii="Times New Roman" w:eastAsia="Times New Roman" w:hAnsi="Times New Roman" w:cs="Times New Roman"/>
          <w:b/>
          <w:bCs/>
          <w:sz w:val="32"/>
          <w:szCs w:val="32"/>
        </w:rPr>
        <w:t>Phule</w:t>
      </w:r>
      <w:proofErr w:type="spellEnd"/>
      <w:r w:rsidRPr="00763752">
        <w:rPr>
          <w:rFonts w:ascii="Times New Roman" w:eastAsia="Times New Roman" w:hAnsi="Times New Roman" w:cs="Times New Roman"/>
          <w:b/>
          <w:bCs/>
          <w:sz w:val="32"/>
          <w:szCs w:val="32"/>
        </w:rPr>
        <w:t xml:space="preserve"> Pune University (SPPU) – Online Exam Cheating Case (2020)</w:t>
      </w:r>
    </w:p>
    <w:p w:rsidR="00763752" w:rsidRPr="00763752" w:rsidRDefault="00763752" w:rsidP="00763752">
      <w:pPr>
        <w:spacing w:before="100" w:beforeAutospacing="1" w:after="100" w:afterAutospacing="1" w:line="240" w:lineRule="auto"/>
        <w:outlineLvl w:val="2"/>
        <w:rPr>
          <w:rFonts w:ascii="Times New Roman" w:eastAsia="Times New Roman" w:hAnsi="Times New Roman" w:cs="Times New Roman"/>
          <w:b/>
          <w:bCs/>
          <w:sz w:val="27"/>
          <w:szCs w:val="27"/>
        </w:rPr>
      </w:pPr>
      <w:r w:rsidRPr="00763752">
        <w:rPr>
          <w:rFonts w:ascii="Times New Roman" w:eastAsia="Times New Roman" w:hAnsi="Times New Roman" w:cs="Times New Roman"/>
          <w:b/>
          <w:bCs/>
          <w:sz w:val="27"/>
          <w:szCs w:val="27"/>
        </w:rPr>
        <w:t>Background:</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proofErr w:type="spellStart"/>
      <w:r w:rsidRPr="00763752">
        <w:rPr>
          <w:rFonts w:ascii="Times New Roman" w:eastAsia="Times New Roman" w:hAnsi="Times New Roman" w:cs="Times New Roman"/>
          <w:sz w:val="24"/>
          <w:szCs w:val="24"/>
        </w:rPr>
        <w:t>Savitribai</w:t>
      </w:r>
      <w:proofErr w:type="spellEnd"/>
      <w:r w:rsidRPr="00763752">
        <w:rPr>
          <w:rFonts w:ascii="Times New Roman" w:eastAsia="Times New Roman" w:hAnsi="Times New Roman" w:cs="Times New Roman"/>
          <w:sz w:val="24"/>
          <w:szCs w:val="24"/>
        </w:rPr>
        <w:t xml:space="preserve"> </w:t>
      </w:r>
      <w:proofErr w:type="spellStart"/>
      <w:r w:rsidRPr="00763752">
        <w:rPr>
          <w:rFonts w:ascii="Times New Roman" w:eastAsia="Times New Roman" w:hAnsi="Times New Roman" w:cs="Times New Roman"/>
          <w:sz w:val="24"/>
          <w:szCs w:val="24"/>
        </w:rPr>
        <w:t>Phule</w:t>
      </w:r>
      <w:proofErr w:type="spellEnd"/>
      <w:r w:rsidRPr="00763752">
        <w:rPr>
          <w:rFonts w:ascii="Times New Roman" w:eastAsia="Times New Roman" w:hAnsi="Times New Roman" w:cs="Times New Roman"/>
          <w:sz w:val="24"/>
          <w:szCs w:val="24"/>
        </w:rPr>
        <w:t xml:space="preserve"> Pune University (SPPU), a prominent public university in India, faced a major challenge related to online cheating during remote examinations conducted in 2020 due to the COVID-19 pandemic. As physical examinations were suspended, the university shifted to online assessment methods. However, concerns soon emerged regarding the misuse of digital platforms by students to gain unfair academic advantages.</w:t>
      </w:r>
    </w:p>
    <w:p w:rsidR="00763752" w:rsidRPr="00763752" w:rsidRDefault="00763752" w:rsidP="00763752">
      <w:pPr>
        <w:spacing w:before="100" w:beforeAutospacing="1" w:after="100" w:afterAutospacing="1" w:line="240" w:lineRule="auto"/>
        <w:outlineLvl w:val="2"/>
        <w:rPr>
          <w:rFonts w:ascii="Times New Roman" w:eastAsia="Times New Roman" w:hAnsi="Times New Roman" w:cs="Times New Roman"/>
          <w:b/>
          <w:bCs/>
          <w:sz w:val="27"/>
          <w:szCs w:val="27"/>
        </w:rPr>
      </w:pPr>
      <w:r w:rsidRPr="00763752">
        <w:rPr>
          <w:rFonts w:ascii="Times New Roman" w:eastAsia="Times New Roman" w:hAnsi="Times New Roman" w:cs="Times New Roman"/>
          <w:b/>
          <w:bCs/>
          <w:sz w:val="27"/>
          <w:szCs w:val="27"/>
        </w:rPr>
        <w:t>Incident Discovery:</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 xml:space="preserve">During online examinations, university authorities detected suspicious activities through digital monitoring systems. Investigations revealed that several students were using screen-sharing applications, collaborating through </w:t>
      </w:r>
      <w:proofErr w:type="spellStart"/>
      <w:r w:rsidRPr="00763752">
        <w:rPr>
          <w:rFonts w:ascii="Times New Roman" w:eastAsia="Times New Roman" w:hAnsi="Times New Roman" w:cs="Times New Roman"/>
          <w:sz w:val="24"/>
          <w:szCs w:val="24"/>
        </w:rPr>
        <w:t>WhatsApp</w:t>
      </w:r>
      <w:proofErr w:type="spellEnd"/>
      <w:r w:rsidRPr="00763752">
        <w:rPr>
          <w:rFonts w:ascii="Times New Roman" w:eastAsia="Times New Roman" w:hAnsi="Times New Roman" w:cs="Times New Roman"/>
          <w:sz w:val="24"/>
          <w:szCs w:val="24"/>
        </w:rPr>
        <w:t xml:space="preserve"> groups, and accessing unauthorized online resources while appearing for exams.</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The university’s IT department analyzed digital logs, IP addresses, login timestamps, and device activity to identify instances of malpractice. This technological evidence confirmed coordinated cheating efforts among certain students.</w:t>
      </w:r>
    </w:p>
    <w:p w:rsidR="00763752" w:rsidRPr="00763752" w:rsidRDefault="00763752" w:rsidP="00763752">
      <w:pPr>
        <w:spacing w:before="100" w:beforeAutospacing="1" w:after="100" w:afterAutospacing="1" w:line="240" w:lineRule="auto"/>
        <w:outlineLvl w:val="1"/>
        <w:rPr>
          <w:rFonts w:ascii="Times New Roman" w:eastAsia="Times New Roman" w:hAnsi="Times New Roman" w:cs="Times New Roman"/>
          <w:b/>
          <w:bCs/>
          <w:sz w:val="36"/>
          <w:szCs w:val="36"/>
        </w:rPr>
      </w:pPr>
      <w:r w:rsidRPr="00763752">
        <w:rPr>
          <w:rFonts w:ascii="Times New Roman" w:eastAsia="Times New Roman" w:hAnsi="Times New Roman" w:cs="Times New Roman"/>
          <w:b/>
          <w:bCs/>
          <w:sz w:val="36"/>
          <w:szCs w:val="36"/>
        </w:rPr>
        <w:t>Legal and Institutional Response:</w:t>
      </w:r>
    </w:p>
    <w:p w:rsidR="00763752" w:rsidRPr="00763752" w:rsidRDefault="00763752" w:rsidP="00763752">
      <w:pPr>
        <w:spacing w:before="100" w:beforeAutospacing="1" w:after="100" w:afterAutospacing="1" w:line="240" w:lineRule="auto"/>
        <w:outlineLvl w:val="2"/>
        <w:rPr>
          <w:rFonts w:ascii="Times New Roman" w:eastAsia="Times New Roman" w:hAnsi="Times New Roman" w:cs="Times New Roman"/>
          <w:b/>
          <w:bCs/>
          <w:sz w:val="27"/>
          <w:szCs w:val="27"/>
        </w:rPr>
      </w:pPr>
      <w:r w:rsidRPr="00763752">
        <w:rPr>
          <w:rFonts w:ascii="Times New Roman" w:eastAsia="Times New Roman" w:hAnsi="Times New Roman" w:cs="Times New Roman"/>
          <w:b/>
          <w:bCs/>
          <w:sz w:val="27"/>
          <w:szCs w:val="27"/>
        </w:rPr>
        <w:t>Academic Integrity Policies:</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SPPU reviewed and strengthened its academic integrity policies to clearly define misconduct in the context of online examinations. The revised policies explicitly prohibited digital collaboration, screen sharing, and unauthorized communication during exams.</w:t>
      </w:r>
    </w:p>
    <w:p w:rsidR="00763752" w:rsidRPr="00763752" w:rsidRDefault="00763752" w:rsidP="00763752">
      <w:pPr>
        <w:spacing w:before="100" w:beforeAutospacing="1" w:after="100" w:afterAutospacing="1" w:line="240" w:lineRule="auto"/>
        <w:outlineLvl w:val="2"/>
        <w:rPr>
          <w:rFonts w:ascii="Times New Roman" w:eastAsia="Times New Roman" w:hAnsi="Times New Roman" w:cs="Times New Roman"/>
          <w:b/>
          <w:bCs/>
          <w:sz w:val="27"/>
          <w:szCs w:val="27"/>
        </w:rPr>
      </w:pPr>
      <w:r w:rsidRPr="00763752">
        <w:rPr>
          <w:rFonts w:ascii="Times New Roman" w:eastAsia="Times New Roman" w:hAnsi="Times New Roman" w:cs="Times New Roman"/>
          <w:b/>
          <w:bCs/>
          <w:sz w:val="27"/>
          <w:szCs w:val="27"/>
        </w:rPr>
        <w:t>Use of Technology to Detect Cheating:</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The university implemented enhanced monitoring mechanisms such as:</w:t>
      </w:r>
    </w:p>
    <w:p w:rsidR="00763752" w:rsidRPr="00763752" w:rsidRDefault="00763752" w:rsidP="007637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IP tracking and device identification</w:t>
      </w:r>
    </w:p>
    <w:p w:rsidR="00763752" w:rsidRPr="00763752" w:rsidRDefault="00763752" w:rsidP="007637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Log analysis of examination portals</w:t>
      </w:r>
    </w:p>
    <w:p w:rsidR="00763752" w:rsidRPr="00763752" w:rsidRDefault="00763752" w:rsidP="007637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AI-based proctoring tools</w:t>
      </w:r>
    </w:p>
    <w:p w:rsidR="00763752" w:rsidRPr="00763752" w:rsidRDefault="00763752" w:rsidP="007637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Monitoring of suspicious activity patterns</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These tools were used to maintain the credibility of online assessments.</w:t>
      </w:r>
    </w:p>
    <w:p w:rsidR="00763752" w:rsidRPr="00763752" w:rsidRDefault="00763752" w:rsidP="00763752">
      <w:pPr>
        <w:spacing w:before="100" w:beforeAutospacing="1" w:after="100" w:afterAutospacing="1" w:line="240" w:lineRule="auto"/>
        <w:outlineLvl w:val="2"/>
        <w:rPr>
          <w:rFonts w:ascii="Times New Roman" w:eastAsia="Times New Roman" w:hAnsi="Times New Roman" w:cs="Times New Roman"/>
          <w:b/>
          <w:bCs/>
          <w:sz w:val="27"/>
          <w:szCs w:val="27"/>
        </w:rPr>
      </w:pPr>
      <w:r w:rsidRPr="00763752">
        <w:rPr>
          <w:rFonts w:ascii="Times New Roman" w:eastAsia="Times New Roman" w:hAnsi="Times New Roman" w:cs="Times New Roman"/>
          <w:b/>
          <w:bCs/>
          <w:sz w:val="27"/>
          <w:szCs w:val="27"/>
        </w:rPr>
        <w:t>Legal Compliance:</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lastRenderedPageBreak/>
        <w:t>SPPU ensured that its monitoring practices complied with the provisions of the Information Technology Act, 2000.</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Legal experts were consulted to balance two critical aspects:</w:t>
      </w:r>
    </w:p>
    <w:p w:rsidR="00763752" w:rsidRPr="00763752" w:rsidRDefault="00763752" w:rsidP="007637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Prevention of cyber misconduct</w:t>
      </w:r>
    </w:p>
    <w:p w:rsidR="00763752" w:rsidRPr="00763752" w:rsidRDefault="00763752" w:rsidP="007637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Protection of student privacy and personal data</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The case raised important questions regarding surveillance during online exams and the limits of digital monitoring under Indian cyber laws.</w:t>
      </w:r>
    </w:p>
    <w:p w:rsidR="00763752" w:rsidRPr="00763752" w:rsidRDefault="00763752" w:rsidP="00763752">
      <w:pPr>
        <w:spacing w:before="100" w:beforeAutospacing="1" w:after="100" w:afterAutospacing="1" w:line="240" w:lineRule="auto"/>
        <w:outlineLvl w:val="1"/>
        <w:rPr>
          <w:rFonts w:ascii="Times New Roman" w:eastAsia="Times New Roman" w:hAnsi="Times New Roman" w:cs="Times New Roman"/>
          <w:b/>
          <w:bCs/>
          <w:sz w:val="36"/>
          <w:szCs w:val="36"/>
        </w:rPr>
      </w:pPr>
      <w:r w:rsidRPr="00763752">
        <w:rPr>
          <w:rFonts w:ascii="Times New Roman" w:eastAsia="Times New Roman" w:hAnsi="Times New Roman" w:cs="Times New Roman"/>
          <w:b/>
          <w:bCs/>
          <w:sz w:val="36"/>
          <w:szCs w:val="36"/>
        </w:rPr>
        <w:t>Investigation and Disciplinary Action:</w:t>
      </w:r>
    </w:p>
    <w:p w:rsidR="00763752" w:rsidRPr="00763752" w:rsidRDefault="00763752" w:rsidP="00763752">
      <w:pPr>
        <w:spacing w:before="100" w:beforeAutospacing="1" w:after="100" w:afterAutospacing="1" w:line="240" w:lineRule="auto"/>
        <w:outlineLvl w:val="2"/>
        <w:rPr>
          <w:rFonts w:ascii="Times New Roman" w:eastAsia="Times New Roman" w:hAnsi="Times New Roman" w:cs="Times New Roman"/>
          <w:b/>
          <w:bCs/>
          <w:sz w:val="27"/>
          <w:szCs w:val="27"/>
        </w:rPr>
      </w:pPr>
      <w:r w:rsidRPr="00763752">
        <w:rPr>
          <w:rFonts w:ascii="Times New Roman" w:eastAsia="Times New Roman" w:hAnsi="Times New Roman" w:cs="Times New Roman"/>
          <w:b/>
          <w:bCs/>
          <w:sz w:val="27"/>
          <w:szCs w:val="27"/>
        </w:rPr>
        <w:t>Digital Forensics:</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The university’s disciplinary committee, along with the IT department, conducted a digital forensic investigation. Evidence collected included:</w:t>
      </w:r>
    </w:p>
    <w:p w:rsidR="00763752" w:rsidRPr="00763752" w:rsidRDefault="00763752" w:rsidP="007637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IP address tracking</w:t>
      </w:r>
    </w:p>
    <w:p w:rsidR="00763752" w:rsidRPr="00763752" w:rsidRDefault="00763752" w:rsidP="007637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Login timestamps</w:t>
      </w:r>
    </w:p>
    <w:p w:rsidR="00763752" w:rsidRPr="00763752" w:rsidRDefault="00763752" w:rsidP="007637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Digital activity logs</w:t>
      </w:r>
    </w:p>
    <w:p w:rsidR="00763752" w:rsidRPr="00763752" w:rsidRDefault="00763752" w:rsidP="007637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Communication pattern analysis</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This evidence established clear cases of academic dishonesty.</w:t>
      </w:r>
    </w:p>
    <w:p w:rsidR="00763752" w:rsidRPr="00763752" w:rsidRDefault="00763752" w:rsidP="00763752">
      <w:pPr>
        <w:spacing w:before="100" w:beforeAutospacing="1" w:after="100" w:afterAutospacing="1" w:line="240" w:lineRule="auto"/>
        <w:outlineLvl w:val="2"/>
        <w:rPr>
          <w:rFonts w:ascii="Times New Roman" w:eastAsia="Times New Roman" w:hAnsi="Times New Roman" w:cs="Times New Roman"/>
          <w:b/>
          <w:bCs/>
          <w:sz w:val="27"/>
          <w:szCs w:val="27"/>
        </w:rPr>
      </w:pPr>
      <w:r w:rsidRPr="00763752">
        <w:rPr>
          <w:rFonts w:ascii="Times New Roman" w:eastAsia="Times New Roman" w:hAnsi="Times New Roman" w:cs="Times New Roman"/>
          <w:b/>
          <w:bCs/>
          <w:sz w:val="27"/>
          <w:szCs w:val="27"/>
        </w:rPr>
        <w:t>Student Accountability:</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Identified students were formally notified about the allegations. They were given an opportunity to present their defense before the disciplinary committee. The university emphasized the seriousness of academic misconduct and its long-term academic consequences.</w:t>
      </w:r>
    </w:p>
    <w:p w:rsidR="00763752" w:rsidRPr="00763752" w:rsidRDefault="00763752" w:rsidP="00763752">
      <w:pPr>
        <w:spacing w:before="100" w:beforeAutospacing="1" w:after="100" w:afterAutospacing="1" w:line="240" w:lineRule="auto"/>
        <w:outlineLvl w:val="2"/>
        <w:rPr>
          <w:rFonts w:ascii="Times New Roman" w:eastAsia="Times New Roman" w:hAnsi="Times New Roman" w:cs="Times New Roman"/>
          <w:b/>
          <w:bCs/>
          <w:sz w:val="27"/>
          <w:szCs w:val="27"/>
        </w:rPr>
      </w:pPr>
      <w:r w:rsidRPr="00763752">
        <w:rPr>
          <w:rFonts w:ascii="Times New Roman" w:eastAsia="Times New Roman" w:hAnsi="Times New Roman" w:cs="Times New Roman"/>
          <w:b/>
          <w:bCs/>
          <w:sz w:val="27"/>
          <w:szCs w:val="27"/>
        </w:rPr>
        <w:t>Disciplinary Measures:</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Based on the severity of the violations, disciplinary actions included:</w:t>
      </w:r>
    </w:p>
    <w:p w:rsidR="00763752" w:rsidRPr="00763752" w:rsidRDefault="00763752" w:rsidP="007637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Cancellation of examination papers</w:t>
      </w:r>
    </w:p>
    <w:p w:rsidR="00763752" w:rsidRPr="00763752" w:rsidRDefault="00763752" w:rsidP="007637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Withholding of results</w:t>
      </w:r>
    </w:p>
    <w:p w:rsidR="00763752" w:rsidRPr="00763752" w:rsidRDefault="00763752" w:rsidP="007637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Academic warnings</w:t>
      </w:r>
    </w:p>
    <w:p w:rsidR="00763752" w:rsidRPr="00763752" w:rsidRDefault="00763752" w:rsidP="007637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Temporary suspension in serious cases</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The primary penalty imposed in many cases was cancellation of the concerned examination.</w:t>
      </w:r>
    </w:p>
    <w:p w:rsidR="00763752" w:rsidRPr="00763752" w:rsidRDefault="00763752" w:rsidP="00763752">
      <w:pPr>
        <w:spacing w:before="100" w:beforeAutospacing="1" w:after="100" w:afterAutospacing="1" w:line="240" w:lineRule="auto"/>
        <w:outlineLvl w:val="1"/>
        <w:rPr>
          <w:rFonts w:ascii="Times New Roman" w:eastAsia="Times New Roman" w:hAnsi="Times New Roman" w:cs="Times New Roman"/>
          <w:b/>
          <w:bCs/>
          <w:sz w:val="36"/>
          <w:szCs w:val="36"/>
        </w:rPr>
      </w:pPr>
      <w:r w:rsidRPr="00763752">
        <w:rPr>
          <w:rFonts w:ascii="Times New Roman" w:eastAsia="Times New Roman" w:hAnsi="Times New Roman" w:cs="Times New Roman"/>
          <w:b/>
          <w:bCs/>
          <w:sz w:val="36"/>
          <w:szCs w:val="36"/>
        </w:rPr>
        <w:t>Legal Safeguards for Students:</w:t>
      </w:r>
    </w:p>
    <w:p w:rsidR="00763752" w:rsidRPr="00763752" w:rsidRDefault="00763752" w:rsidP="00763752">
      <w:pPr>
        <w:spacing w:before="100" w:beforeAutospacing="1" w:after="100" w:afterAutospacing="1" w:line="240" w:lineRule="auto"/>
        <w:outlineLvl w:val="2"/>
        <w:rPr>
          <w:rFonts w:ascii="Times New Roman" w:eastAsia="Times New Roman" w:hAnsi="Times New Roman" w:cs="Times New Roman"/>
          <w:b/>
          <w:bCs/>
          <w:sz w:val="27"/>
          <w:szCs w:val="27"/>
        </w:rPr>
      </w:pPr>
      <w:r w:rsidRPr="00763752">
        <w:rPr>
          <w:rFonts w:ascii="Times New Roman" w:eastAsia="Times New Roman" w:hAnsi="Times New Roman" w:cs="Times New Roman"/>
          <w:b/>
          <w:bCs/>
          <w:sz w:val="27"/>
          <w:szCs w:val="27"/>
        </w:rPr>
        <w:t>Student Rights Awareness:</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lastRenderedPageBreak/>
        <w:t>The university conducted awareness sessions to inform students about:</w:t>
      </w:r>
    </w:p>
    <w:p w:rsidR="00763752" w:rsidRPr="00763752" w:rsidRDefault="00763752" w:rsidP="007637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Ethical online behavior</w:t>
      </w:r>
    </w:p>
    <w:p w:rsidR="00763752" w:rsidRPr="00763752" w:rsidRDefault="00763752" w:rsidP="007637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Legal consequences of cyber misconduct</w:t>
      </w:r>
    </w:p>
    <w:p w:rsidR="00763752" w:rsidRPr="00763752" w:rsidRDefault="00763752" w:rsidP="007637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Rights related to data privacy</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Students were educated about how cyber laws apply to digital examination environments.</w:t>
      </w:r>
    </w:p>
    <w:p w:rsidR="00763752" w:rsidRPr="00763752" w:rsidRDefault="00763752" w:rsidP="00763752">
      <w:pPr>
        <w:spacing w:before="100" w:beforeAutospacing="1" w:after="100" w:afterAutospacing="1" w:line="240" w:lineRule="auto"/>
        <w:outlineLvl w:val="2"/>
        <w:rPr>
          <w:rFonts w:ascii="Times New Roman" w:eastAsia="Times New Roman" w:hAnsi="Times New Roman" w:cs="Times New Roman"/>
          <w:b/>
          <w:bCs/>
          <w:sz w:val="27"/>
          <w:szCs w:val="27"/>
        </w:rPr>
      </w:pPr>
      <w:r w:rsidRPr="00763752">
        <w:rPr>
          <w:rFonts w:ascii="Times New Roman" w:eastAsia="Times New Roman" w:hAnsi="Times New Roman" w:cs="Times New Roman"/>
          <w:b/>
          <w:bCs/>
          <w:sz w:val="27"/>
          <w:szCs w:val="27"/>
        </w:rPr>
        <w:t>Data Protection Measures:</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To address privacy concerns, SPPU implemented safeguards such as:</w:t>
      </w:r>
    </w:p>
    <w:p w:rsidR="00763752" w:rsidRPr="00763752" w:rsidRDefault="00763752" w:rsidP="0076375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Secure storage of digital logs</w:t>
      </w:r>
    </w:p>
    <w:p w:rsidR="00763752" w:rsidRPr="00763752" w:rsidRDefault="00763752" w:rsidP="0076375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Restricted access to examination data</w:t>
      </w:r>
    </w:p>
    <w:p w:rsidR="00763752" w:rsidRPr="00763752" w:rsidRDefault="00763752" w:rsidP="0076375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Clear data retention policies</w:t>
      </w:r>
    </w:p>
    <w:p w:rsidR="00763752" w:rsidRPr="00763752" w:rsidRDefault="00763752" w:rsidP="0076375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Transparency in monitoring procedures</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These measures aimed to ensure compliance with cyber laws while protecting student data.</w:t>
      </w:r>
    </w:p>
    <w:p w:rsidR="00763752" w:rsidRPr="00763752" w:rsidRDefault="00763752" w:rsidP="00763752">
      <w:pPr>
        <w:spacing w:before="100" w:beforeAutospacing="1" w:after="100" w:afterAutospacing="1" w:line="240" w:lineRule="auto"/>
        <w:outlineLvl w:val="1"/>
        <w:rPr>
          <w:rFonts w:ascii="Times New Roman" w:eastAsia="Times New Roman" w:hAnsi="Times New Roman" w:cs="Times New Roman"/>
          <w:b/>
          <w:bCs/>
          <w:sz w:val="36"/>
          <w:szCs w:val="36"/>
        </w:rPr>
      </w:pPr>
      <w:r w:rsidRPr="00763752">
        <w:rPr>
          <w:rFonts w:ascii="Times New Roman" w:eastAsia="Times New Roman" w:hAnsi="Times New Roman" w:cs="Times New Roman"/>
          <w:b/>
          <w:bCs/>
          <w:sz w:val="36"/>
          <w:szCs w:val="36"/>
        </w:rPr>
        <w:t>Preventive Measures:</w:t>
      </w:r>
    </w:p>
    <w:p w:rsidR="00763752" w:rsidRPr="00763752" w:rsidRDefault="00763752" w:rsidP="00763752">
      <w:pPr>
        <w:spacing w:before="100" w:beforeAutospacing="1" w:after="100" w:afterAutospacing="1" w:line="240" w:lineRule="auto"/>
        <w:outlineLvl w:val="2"/>
        <w:rPr>
          <w:rFonts w:ascii="Times New Roman" w:eastAsia="Times New Roman" w:hAnsi="Times New Roman" w:cs="Times New Roman"/>
          <w:b/>
          <w:bCs/>
          <w:sz w:val="27"/>
          <w:szCs w:val="27"/>
        </w:rPr>
      </w:pPr>
      <w:r w:rsidRPr="00763752">
        <w:rPr>
          <w:rFonts w:ascii="Times New Roman" w:eastAsia="Times New Roman" w:hAnsi="Times New Roman" w:cs="Times New Roman"/>
          <w:b/>
          <w:bCs/>
          <w:sz w:val="27"/>
          <w:szCs w:val="27"/>
        </w:rPr>
        <w:t>Education and Training:</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The university introduced orientation modules focusing on:</w:t>
      </w:r>
    </w:p>
    <w:p w:rsidR="00763752" w:rsidRPr="00763752" w:rsidRDefault="00763752" w:rsidP="0076375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Academic integrity</w:t>
      </w:r>
    </w:p>
    <w:p w:rsidR="00763752" w:rsidRPr="00763752" w:rsidRDefault="00763752" w:rsidP="0076375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Responsible use of technology</w:t>
      </w:r>
    </w:p>
    <w:p w:rsidR="00763752" w:rsidRPr="00763752" w:rsidRDefault="00763752" w:rsidP="0076375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Ethical digital conduct</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Faculty members were also trained to handle online examination monitoring effectively.</w:t>
      </w:r>
    </w:p>
    <w:p w:rsidR="00763752" w:rsidRPr="00763752" w:rsidRDefault="00763752" w:rsidP="00763752">
      <w:pPr>
        <w:spacing w:before="100" w:beforeAutospacing="1" w:after="100" w:afterAutospacing="1" w:line="240" w:lineRule="auto"/>
        <w:outlineLvl w:val="2"/>
        <w:rPr>
          <w:rFonts w:ascii="Times New Roman" w:eastAsia="Times New Roman" w:hAnsi="Times New Roman" w:cs="Times New Roman"/>
          <w:b/>
          <w:bCs/>
          <w:sz w:val="27"/>
          <w:szCs w:val="27"/>
        </w:rPr>
      </w:pPr>
      <w:r w:rsidRPr="00763752">
        <w:rPr>
          <w:rFonts w:ascii="Times New Roman" w:eastAsia="Times New Roman" w:hAnsi="Times New Roman" w:cs="Times New Roman"/>
          <w:b/>
          <w:bCs/>
          <w:sz w:val="27"/>
          <w:szCs w:val="27"/>
        </w:rPr>
        <w:t>Regular Policy Reviews:</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SPPU committed to periodic review of its academic integrity policies, incorporating feedback from students, faculty, and legal advisors to adapt to evolving technologies and cyber risks.</w:t>
      </w:r>
    </w:p>
    <w:p w:rsidR="00763752" w:rsidRPr="00763752" w:rsidRDefault="00763752" w:rsidP="00763752">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763752">
        <w:rPr>
          <w:rFonts w:ascii="Times New Roman" w:eastAsia="Times New Roman" w:hAnsi="Times New Roman" w:cs="Times New Roman"/>
          <w:b/>
          <w:bCs/>
          <w:sz w:val="36"/>
          <w:szCs w:val="36"/>
        </w:rPr>
        <w:t>Result:</w:t>
      </w:r>
    </w:p>
    <w:p w:rsidR="00763752" w:rsidRPr="00763752" w:rsidRDefault="00763752" w:rsidP="00763752">
      <w:pPr>
        <w:spacing w:before="100" w:beforeAutospacing="1" w:after="100" w:afterAutospacing="1" w:line="240" w:lineRule="auto"/>
        <w:rPr>
          <w:rFonts w:ascii="Times New Roman" w:eastAsia="Times New Roman" w:hAnsi="Times New Roman" w:cs="Times New Roman"/>
          <w:sz w:val="24"/>
          <w:szCs w:val="24"/>
        </w:rPr>
      </w:pPr>
      <w:r w:rsidRPr="00763752">
        <w:rPr>
          <w:rFonts w:ascii="Times New Roman" w:eastAsia="Times New Roman" w:hAnsi="Times New Roman" w:cs="Times New Roman"/>
          <w:sz w:val="24"/>
          <w:szCs w:val="24"/>
        </w:rPr>
        <w:t>The SPPU online exam cheating case highlighted the growing challenges of maintaining academic integrity in digital learning environments. It emphasized the need to align institutional policies with cyber laws such as the Information Technology Act, 2000, while balancing surveillance mechanisms with students’ privacy rights.</w:t>
      </w:r>
    </w:p>
    <w:p w:rsidR="003A207D" w:rsidRDefault="003A207D"/>
    <w:sectPr w:rsidR="003A2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602EA"/>
    <w:multiLevelType w:val="multilevel"/>
    <w:tmpl w:val="E01E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5005A5"/>
    <w:multiLevelType w:val="multilevel"/>
    <w:tmpl w:val="4FF8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46633E"/>
    <w:multiLevelType w:val="multilevel"/>
    <w:tmpl w:val="2764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A352762"/>
    <w:multiLevelType w:val="multilevel"/>
    <w:tmpl w:val="394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CD42FA"/>
    <w:multiLevelType w:val="multilevel"/>
    <w:tmpl w:val="8700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C2C344F"/>
    <w:multiLevelType w:val="multilevel"/>
    <w:tmpl w:val="FC50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B567C4"/>
    <w:multiLevelType w:val="multilevel"/>
    <w:tmpl w:val="5376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5"/>
  </w:num>
  <w:num w:numId="4">
    <w:abstractNumId w:val="1"/>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3752"/>
    <w:rsid w:val="003A207D"/>
    <w:rsid w:val="00763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637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637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375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63752"/>
    <w:rPr>
      <w:rFonts w:ascii="Times New Roman" w:eastAsia="Times New Roman" w:hAnsi="Times New Roman" w:cs="Times New Roman"/>
      <w:b/>
      <w:bCs/>
      <w:sz w:val="27"/>
      <w:szCs w:val="27"/>
    </w:rPr>
  </w:style>
  <w:style w:type="character" w:styleId="Strong">
    <w:name w:val="Strong"/>
    <w:basedOn w:val="DefaultParagraphFont"/>
    <w:uiPriority w:val="22"/>
    <w:qFormat/>
    <w:rsid w:val="00763752"/>
    <w:rPr>
      <w:b/>
      <w:bCs/>
    </w:rPr>
  </w:style>
  <w:style w:type="paragraph" w:styleId="NormalWeb">
    <w:name w:val="Normal (Web)"/>
    <w:basedOn w:val="Normal"/>
    <w:uiPriority w:val="99"/>
    <w:semiHidden/>
    <w:unhideWhenUsed/>
    <w:rsid w:val="007637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6375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637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637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375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63752"/>
    <w:rPr>
      <w:rFonts w:ascii="Times New Roman" w:eastAsia="Times New Roman" w:hAnsi="Times New Roman" w:cs="Times New Roman"/>
      <w:b/>
      <w:bCs/>
      <w:sz w:val="27"/>
      <w:szCs w:val="27"/>
    </w:rPr>
  </w:style>
  <w:style w:type="character" w:styleId="Strong">
    <w:name w:val="Strong"/>
    <w:basedOn w:val="DefaultParagraphFont"/>
    <w:uiPriority w:val="22"/>
    <w:qFormat/>
    <w:rsid w:val="00763752"/>
    <w:rPr>
      <w:b/>
      <w:bCs/>
    </w:rPr>
  </w:style>
  <w:style w:type="paragraph" w:styleId="NormalWeb">
    <w:name w:val="Normal (Web)"/>
    <w:basedOn w:val="Normal"/>
    <w:uiPriority w:val="99"/>
    <w:semiHidden/>
    <w:unhideWhenUsed/>
    <w:rsid w:val="007637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63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8939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2026-02-16T05:02:00Z</dcterms:created>
  <dcterms:modified xsi:type="dcterms:W3CDTF">2026-02-16T05:07:00Z</dcterms:modified>
</cp:coreProperties>
</file>