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Mobile Data Extraction using EaseUS Data Recovery Wizard Pro</w:t>
      </w:r>
    </w:p>
    <w:p w:rsidR="00000000" w:rsidDel="00000000" w:rsidP="00000000" w:rsidRDefault="00000000" w:rsidRPr="00000000" w14:paraId="00000002">
      <w:pPr>
        <w:pStyle w:val="Heading1"/>
        <w:rPr/>
      </w:pPr>
      <w:r w:rsidDel="00000000" w:rsidR="00000000" w:rsidRPr="00000000">
        <w:rPr>
          <w:rtl w:val="0"/>
        </w:rPr>
        <w:t xml:space="preserve">Tool Used: EaseUS Data Recovery Wizard Pro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EaseUS Data Recovery Wizard Pro is a professional data recovery software designed to recover deleted, formatted, or lost data from PCs, laptops, hard drives, USB drives, memory cards, and other storage devices. In the context of mobile forensics, it can be used to extract data from mounted mobile storage devices.</w:t>
      </w:r>
    </w:p>
    <w:p w:rsidR="00000000" w:rsidDel="00000000" w:rsidP="00000000" w:rsidRDefault="00000000" w:rsidRPr="00000000" w14:paraId="00000006">
      <w:pPr>
        <w:pStyle w:val="Heading2"/>
        <w:rPr/>
      </w:pPr>
      <w:r w:rsidDel="00000000" w:rsidR="00000000" w:rsidRPr="00000000">
        <w:rPr>
          <w:rtl w:val="0"/>
        </w:rPr>
        <w:t xml:space="preserve">Step 1: Open EaseUS Data Recovery Wizard Pro.</w:t>
      </w:r>
    </w:p>
    <w:p w:rsidR="00000000" w:rsidDel="00000000" w:rsidP="00000000" w:rsidRDefault="00000000" w:rsidRPr="00000000" w14:paraId="00000007">
      <w:pPr>
        <w:rPr/>
      </w:pPr>
      <w:r w:rsidDel="00000000" w:rsidR="00000000" w:rsidRPr="00000000">
        <w:rPr/>
        <w:drawing>
          <wp:inline distB="0" distT="0" distL="114300" distR="114300">
            <wp:extent cx="5029200" cy="3146044"/>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029200" cy="3146044"/>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Step 2: Connect the mobile device via USB and select it from the interface.</w:t>
      </w:r>
    </w:p>
    <w:p w:rsidR="00000000" w:rsidDel="00000000" w:rsidP="00000000" w:rsidRDefault="00000000" w:rsidRPr="00000000" w14:paraId="00000009">
      <w:pPr>
        <w:rPr/>
      </w:pPr>
      <w:r w:rsidDel="00000000" w:rsidR="00000000" w:rsidRPr="00000000">
        <w:rPr/>
        <w:drawing>
          <wp:inline distB="0" distT="0" distL="114300" distR="114300">
            <wp:extent cx="5029200" cy="3357001"/>
            <wp:effectExtent b="0" l="0" r="0" t="0"/>
            <wp:docPr id="1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029200" cy="3357001"/>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Step 3: Start scanning the selected device.</w:t>
      </w:r>
    </w:p>
    <w:p w:rsidR="00000000" w:rsidDel="00000000" w:rsidP="00000000" w:rsidRDefault="00000000" w:rsidRPr="00000000" w14:paraId="0000000B">
      <w:pPr>
        <w:rPr/>
      </w:pPr>
      <w:r w:rsidDel="00000000" w:rsidR="00000000" w:rsidRPr="00000000">
        <w:rPr/>
        <w:drawing>
          <wp:inline distB="0" distT="0" distL="114300" distR="114300">
            <wp:extent cx="5029200" cy="1907939"/>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29200" cy="1907939"/>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Step 4: The scanning process begins; wait for it to complete.</w:t>
      </w:r>
    </w:p>
    <w:p w:rsidR="00000000" w:rsidDel="00000000" w:rsidP="00000000" w:rsidRDefault="00000000" w:rsidRPr="00000000" w14:paraId="0000000D">
      <w:pPr>
        <w:rPr/>
      </w:pPr>
      <w:r w:rsidDel="00000000" w:rsidR="00000000" w:rsidRPr="00000000">
        <w:rPr/>
        <w:drawing>
          <wp:inline distB="0" distT="0" distL="114300" distR="114300">
            <wp:extent cx="5029200" cy="1951751"/>
            <wp:effectExtent b="0" l="0" r="0" t="0"/>
            <wp:docPr id="1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029200" cy="195175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Step 5: Once the scan is complete, browse the recovered files.</w:t>
      </w:r>
    </w:p>
    <w:p w:rsidR="00000000" w:rsidDel="00000000" w:rsidP="00000000" w:rsidRDefault="00000000" w:rsidRPr="00000000" w14:paraId="0000000F">
      <w:pPr>
        <w:rPr/>
      </w:pPr>
      <w:r w:rsidDel="00000000" w:rsidR="00000000" w:rsidRPr="00000000">
        <w:rPr/>
        <w:drawing>
          <wp:inline distB="0" distT="0" distL="114300" distR="114300">
            <wp:extent cx="5029200" cy="3404836"/>
            <wp:effectExtent b="0" l="0" r="0" t="0"/>
            <wp:docPr id="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029200" cy="3404836"/>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Step 6: Preview the recovered data, including photos, messages, and more.</w:t>
      </w:r>
    </w:p>
    <w:p w:rsidR="00000000" w:rsidDel="00000000" w:rsidP="00000000" w:rsidRDefault="00000000" w:rsidRPr="00000000" w14:paraId="00000011">
      <w:pPr>
        <w:rPr/>
      </w:pPr>
      <w:r w:rsidDel="00000000" w:rsidR="00000000" w:rsidRPr="00000000">
        <w:rPr/>
        <w:drawing>
          <wp:inline distB="0" distT="0" distL="114300" distR="114300">
            <wp:extent cx="5029200" cy="3382433"/>
            <wp:effectExtent b="0" l="0" r="0" t="0"/>
            <wp:docPr id="1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029200" cy="338243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Step 7: Select the files you want to recover and click on the 'Recover' button.</w:t>
      </w:r>
    </w:p>
    <w:p w:rsidR="00000000" w:rsidDel="00000000" w:rsidP="00000000" w:rsidRDefault="00000000" w:rsidRPr="00000000" w14:paraId="00000013">
      <w:pPr>
        <w:rPr/>
      </w:pPr>
      <w:r w:rsidDel="00000000" w:rsidR="00000000" w:rsidRPr="00000000">
        <w:rPr/>
        <w:drawing>
          <wp:inline distB="0" distT="0" distL="114300" distR="114300">
            <wp:extent cx="5029200" cy="3308245"/>
            <wp:effectExtent b="0" l="0" r="0" t="0"/>
            <wp:docPr id="1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029200" cy="330824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Step 8: Choose the location to save the recovered data.</w:t>
      </w:r>
    </w:p>
    <w:p w:rsidR="00000000" w:rsidDel="00000000" w:rsidP="00000000" w:rsidRDefault="00000000" w:rsidRPr="00000000" w14:paraId="00000015">
      <w:pPr>
        <w:rPr/>
      </w:pPr>
      <w:r w:rsidDel="00000000" w:rsidR="00000000" w:rsidRPr="00000000">
        <w:rPr/>
        <w:drawing>
          <wp:inline distB="0" distT="0" distL="114300" distR="114300">
            <wp:extent cx="5029200" cy="2380156"/>
            <wp:effectExtent b="0" l="0" r="0" t="0"/>
            <wp:docPr id="1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029200" cy="238015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Step 9: Confirm that the data has been successfully recovered and saved.</w:t>
      </w:r>
    </w:p>
    <w:p w:rsidR="00000000" w:rsidDel="00000000" w:rsidP="00000000" w:rsidRDefault="00000000" w:rsidRPr="00000000" w14:paraId="00000017">
      <w:pPr>
        <w:rPr/>
      </w:pPr>
      <w:r w:rsidDel="00000000" w:rsidR="00000000" w:rsidRPr="00000000">
        <w:rPr/>
        <w:drawing>
          <wp:inline distB="0" distT="0" distL="114300" distR="114300">
            <wp:extent cx="5029200" cy="3019174"/>
            <wp:effectExtent b="0" l="0" r="0" t="0"/>
            <wp:docPr id="1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029200" cy="3019174"/>
                    </a:xfrm>
                    <a:prstGeom prst="rect"/>
                    <a:ln/>
                  </pic:spPr>
                </pic:pic>
              </a:graphicData>
            </a:graphic>
          </wp:inline>
        </w:draw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1lE9dUR6czZUnCga8f3DlLTrgA==">CgMxLjA4AHIhMTZsXzByVGdnTUd4OGlkMkJrX0lXaWlQTm1OYXRyakk5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