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B8B" w:rsidRPr="00B32E4F" w:rsidRDefault="009428D1" w:rsidP="00B32E4F">
      <w:pPr>
        <w:jc w:val="center"/>
        <w:rPr>
          <w:b/>
          <w:sz w:val="36"/>
        </w:rPr>
      </w:pPr>
      <w:r>
        <w:rPr>
          <w:b/>
          <w:sz w:val="36"/>
        </w:rPr>
        <w:t xml:space="preserve">Synthèse </w:t>
      </w:r>
      <w:r w:rsidR="00B32E4F" w:rsidRPr="00B32E4F">
        <w:rPr>
          <w:b/>
          <w:sz w:val="36"/>
        </w:rPr>
        <w:t>QR Code</w:t>
      </w:r>
    </w:p>
    <w:p w:rsidR="009428D1" w:rsidRDefault="009428D1" w:rsidP="00B565B6">
      <w:pPr>
        <w:rPr>
          <w:b/>
          <w:sz w:val="24"/>
          <w:u w:val="single"/>
        </w:rPr>
      </w:pPr>
    </w:p>
    <w:p w:rsidR="00B565B6" w:rsidRDefault="00B565B6" w:rsidP="00B565B6">
      <w:pPr>
        <w:rPr>
          <w:b/>
          <w:color w:val="95B3D7" w:themeColor="accent1" w:themeTint="99"/>
          <w:sz w:val="28"/>
        </w:rPr>
      </w:pPr>
      <w:r w:rsidRPr="009428D1">
        <w:rPr>
          <w:b/>
          <w:color w:val="95B3D7" w:themeColor="accent1" w:themeTint="99"/>
          <w:sz w:val="28"/>
        </w:rPr>
        <w:t>Fonctions</w:t>
      </w:r>
    </w:p>
    <w:p w:rsidR="00111DDE" w:rsidRPr="009428D1" w:rsidRDefault="00111DDE" w:rsidP="00B565B6">
      <w:pPr>
        <w:rPr>
          <w:b/>
          <w:color w:val="95B3D7" w:themeColor="accent1" w:themeTint="99"/>
          <w:sz w:val="28"/>
        </w:rPr>
      </w:pPr>
      <w:bookmarkStart w:id="0" w:name="_GoBack"/>
      <w:bookmarkEnd w:id="0"/>
    </w:p>
    <w:p w:rsidR="00B565B6" w:rsidRDefault="00B565B6" w:rsidP="009428D1">
      <w:pPr>
        <w:pStyle w:val="Paragraphedeliste"/>
        <w:numPr>
          <w:ilvl w:val="0"/>
          <w:numId w:val="1"/>
        </w:numPr>
      </w:pPr>
      <w:r>
        <w:t>Guides d’installation pas-à-pas.</w:t>
      </w:r>
    </w:p>
    <w:p w:rsidR="00B565B6" w:rsidRDefault="00B565B6" w:rsidP="009428D1">
      <w:pPr>
        <w:pStyle w:val="Paragraphedeliste"/>
        <w:numPr>
          <w:ilvl w:val="0"/>
          <w:numId w:val="1"/>
        </w:numPr>
      </w:pPr>
      <w:r>
        <w:t>Accès aux notices</w:t>
      </w:r>
      <w:r>
        <w:t xml:space="preserve"> (</w:t>
      </w:r>
      <w:r>
        <w:t>Vues éclatées</w:t>
      </w:r>
      <w:r>
        <w:t>, e</w:t>
      </w:r>
      <w:r>
        <w:t>xplication</w:t>
      </w:r>
      <w:r>
        <w:t>s</w:t>
      </w:r>
      <w:r>
        <w:t xml:space="preserve"> schématique</w:t>
      </w:r>
      <w:r>
        <w:t>s</w:t>
      </w:r>
      <w:r>
        <w:t xml:space="preserve"> du produit</w:t>
      </w:r>
      <w:r>
        <w:t>, m</w:t>
      </w:r>
      <w:r>
        <w:t>odes de fonctionnement</w:t>
      </w:r>
      <w:r>
        <w:t>)</w:t>
      </w:r>
    </w:p>
    <w:p w:rsidR="00B565B6" w:rsidRDefault="00B565B6" w:rsidP="009428D1">
      <w:pPr>
        <w:pStyle w:val="Paragraphedeliste"/>
        <w:numPr>
          <w:ilvl w:val="0"/>
          <w:numId w:val="1"/>
        </w:numPr>
      </w:pPr>
      <w:r>
        <w:t>Accès hors ligne à la documentation des produits</w:t>
      </w:r>
    </w:p>
    <w:p w:rsidR="00B565B6" w:rsidRDefault="00B565B6" w:rsidP="009428D1">
      <w:pPr>
        <w:pStyle w:val="Paragraphedeliste"/>
        <w:numPr>
          <w:ilvl w:val="0"/>
          <w:numId w:val="1"/>
        </w:numPr>
      </w:pPr>
      <w:r>
        <w:t>Entretiens recommandé</w:t>
      </w:r>
      <w:r>
        <w:t>s</w:t>
      </w:r>
      <w:r>
        <w:t xml:space="preserve"> au particulier</w:t>
      </w:r>
    </w:p>
    <w:p w:rsidR="00B565B6" w:rsidRDefault="00B565B6" w:rsidP="009428D1">
      <w:pPr>
        <w:pStyle w:val="Paragraphedeliste"/>
        <w:numPr>
          <w:ilvl w:val="0"/>
          <w:numId w:val="1"/>
        </w:numPr>
      </w:pPr>
      <w:r>
        <w:t>Guides de diagnostic.</w:t>
      </w:r>
    </w:p>
    <w:p w:rsidR="00B565B6" w:rsidRDefault="00B565B6" w:rsidP="009428D1">
      <w:pPr>
        <w:pStyle w:val="Paragraphedeliste"/>
        <w:numPr>
          <w:ilvl w:val="0"/>
          <w:numId w:val="1"/>
        </w:numPr>
      </w:pPr>
      <w:r>
        <w:t>Accès à la boutique pour achat de pièces détachées.</w:t>
      </w:r>
    </w:p>
    <w:p w:rsidR="00B565B6" w:rsidRDefault="00B565B6" w:rsidP="009428D1">
      <w:pPr>
        <w:pStyle w:val="Paragraphedeliste"/>
        <w:numPr>
          <w:ilvl w:val="0"/>
          <w:numId w:val="1"/>
        </w:numPr>
      </w:pPr>
      <w:r>
        <w:t>Newsletter (astuce, nouveau produit</w:t>
      </w:r>
      <w:proofErr w:type="gramStart"/>
      <w:r>
        <w:t>..)</w:t>
      </w:r>
      <w:proofErr w:type="gramEnd"/>
    </w:p>
    <w:p w:rsidR="00B565B6" w:rsidRPr="009E1625" w:rsidRDefault="00B565B6" w:rsidP="009428D1">
      <w:pPr>
        <w:pStyle w:val="Paragraphedeliste"/>
        <w:numPr>
          <w:ilvl w:val="0"/>
          <w:numId w:val="1"/>
        </w:numPr>
      </w:pPr>
      <w:r>
        <w:t>Questionnaire de satisfaction</w:t>
      </w:r>
    </w:p>
    <w:p w:rsidR="00164E9F" w:rsidRDefault="00164E9F" w:rsidP="009428D1">
      <w:pPr>
        <w:pStyle w:val="Paragraphedeliste"/>
        <w:numPr>
          <w:ilvl w:val="0"/>
          <w:numId w:val="1"/>
        </w:numPr>
      </w:pPr>
      <w:r>
        <w:t>Mise en service et validation de l’installation.</w:t>
      </w:r>
    </w:p>
    <w:p w:rsidR="00B565B6" w:rsidRDefault="00B565B6" w:rsidP="009428D1">
      <w:pPr>
        <w:pStyle w:val="Paragraphedeliste"/>
        <w:numPr>
          <w:ilvl w:val="0"/>
          <w:numId w:val="1"/>
        </w:numPr>
      </w:pPr>
      <w:r>
        <w:t>Paramétrage de l’installation.</w:t>
      </w:r>
      <w:r>
        <w:t xml:space="preserve"> </w:t>
      </w:r>
    </w:p>
    <w:p w:rsidR="00B32E4F" w:rsidRDefault="00164E9F" w:rsidP="009428D1">
      <w:pPr>
        <w:pStyle w:val="Paragraphedeliste"/>
        <w:numPr>
          <w:ilvl w:val="0"/>
          <w:numId w:val="1"/>
        </w:numPr>
      </w:pPr>
      <w:r>
        <w:t>Assistance technique.</w:t>
      </w:r>
    </w:p>
    <w:p w:rsidR="009428D1" w:rsidRDefault="009428D1"/>
    <w:p w:rsidR="00B32E4F" w:rsidRDefault="00B32E4F">
      <w:pPr>
        <w:rPr>
          <w:b/>
          <w:color w:val="95B3D7" w:themeColor="accent1" w:themeTint="99"/>
          <w:sz w:val="28"/>
        </w:rPr>
      </w:pPr>
      <w:r w:rsidRPr="00111DDE">
        <w:rPr>
          <w:b/>
          <w:color w:val="95B3D7" w:themeColor="accent1" w:themeTint="99"/>
          <w:sz w:val="28"/>
        </w:rPr>
        <w:t xml:space="preserve">Bénéfices </w:t>
      </w:r>
    </w:p>
    <w:p w:rsidR="00111DDE" w:rsidRPr="00111DDE" w:rsidRDefault="00111DDE">
      <w:pPr>
        <w:rPr>
          <w:b/>
          <w:color w:val="95B3D7" w:themeColor="accent1" w:themeTint="99"/>
          <w:sz w:val="28"/>
        </w:rPr>
      </w:pPr>
    </w:p>
    <w:p w:rsidR="009428D1" w:rsidRDefault="009428D1" w:rsidP="00111DDE">
      <w:pPr>
        <w:pStyle w:val="Paragraphedeliste"/>
        <w:numPr>
          <w:ilvl w:val="0"/>
          <w:numId w:val="6"/>
        </w:numPr>
      </w:pPr>
      <w:r>
        <w:t>Informations pertinentes et à jour</w:t>
      </w:r>
      <w:r w:rsidR="00111DDE">
        <w:t>.</w:t>
      </w:r>
    </w:p>
    <w:p w:rsidR="009428D1" w:rsidRDefault="009428D1" w:rsidP="00111DDE">
      <w:pPr>
        <w:pStyle w:val="Paragraphedeliste"/>
        <w:numPr>
          <w:ilvl w:val="0"/>
          <w:numId w:val="6"/>
        </w:numPr>
      </w:pPr>
      <w:r>
        <w:t>Simplification de l’utilisation</w:t>
      </w:r>
      <w:r w:rsidR="00111DDE">
        <w:t>.</w:t>
      </w:r>
    </w:p>
    <w:p w:rsidR="00111DDE" w:rsidRDefault="00111DDE" w:rsidP="00111DDE">
      <w:pPr>
        <w:pStyle w:val="Paragraphedeliste"/>
        <w:numPr>
          <w:ilvl w:val="0"/>
          <w:numId w:val="6"/>
        </w:numPr>
      </w:pPr>
      <w:r>
        <w:t>Gain de temps</w:t>
      </w:r>
      <w:r>
        <w:t>.</w:t>
      </w:r>
    </w:p>
    <w:p w:rsidR="00111DDE" w:rsidRDefault="00111DDE" w:rsidP="00111DDE">
      <w:pPr>
        <w:pStyle w:val="Paragraphedeliste"/>
        <w:numPr>
          <w:ilvl w:val="0"/>
          <w:numId w:val="6"/>
        </w:numPr>
      </w:pPr>
      <w:r>
        <w:t>Retours rapides sur satisfaction produits</w:t>
      </w:r>
      <w:r>
        <w:t>.</w:t>
      </w:r>
    </w:p>
    <w:p w:rsidR="00111DDE" w:rsidRDefault="00111DDE" w:rsidP="00111DDE">
      <w:pPr>
        <w:pStyle w:val="Paragraphedeliste"/>
        <w:numPr>
          <w:ilvl w:val="0"/>
          <w:numId w:val="6"/>
        </w:numPr>
      </w:pPr>
      <w:r>
        <w:t>Aide à la vente / décision d’achat.</w:t>
      </w:r>
    </w:p>
    <w:p w:rsidR="00111DDE" w:rsidRDefault="00111DDE" w:rsidP="00111DDE">
      <w:pPr>
        <w:pStyle w:val="Paragraphedeliste"/>
        <w:numPr>
          <w:ilvl w:val="0"/>
          <w:numId w:val="6"/>
        </w:numPr>
      </w:pPr>
      <w:r>
        <w:t>Simplifier et éviter les erreurs dans la vente des accessoires associés.</w:t>
      </w:r>
    </w:p>
    <w:p w:rsidR="00111DDE" w:rsidRDefault="00111DDE" w:rsidP="00111DDE">
      <w:pPr>
        <w:pStyle w:val="Paragraphedeliste"/>
        <w:numPr>
          <w:ilvl w:val="0"/>
          <w:numId w:val="6"/>
        </w:numPr>
      </w:pPr>
      <w:r>
        <w:t>Eviter les erreurs de stocks</w:t>
      </w:r>
      <w:r>
        <w:t>.</w:t>
      </w:r>
    </w:p>
    <w:p w:rsidR="00111DDE" w:rsidRDefault="00111DDE" w:rsidP="00111DDE">
      <w:pPr>
        <w:pStyle w:val="Paragraphedeliste"/>
        <w:numPr>
          <w:ilvl w:val="0"/>
          <w:numId w:val="6"/>
        </w:numPr>
      </w:pPr>
      <w:r>
        <w:t>Exploitation de l’historique SAV</w:t>
      </w:r>
      <w:r>
        <w:t>.</w:t>
      </w:r>
    </w:p>
    <w:p w:rsidR="00111DDE" w:rsidRDefault="00111DDE" w:rsidP="00111DDE">
      <w:pPr>
        <w:pStyle w:val="Paragraphedeliste"/>
        <w:numPr>
          <w:ilvl w:val="0"/>
          <w:numId w:val="6"/>
        </w:numPr>
      </w:pPr>
      <w:r>
        <w:t>Outil de gestion du parc installé</w:t>
      </w:r>
      <w:r>
        <w:t>.</w:t>
      </w:r>
    </w:p>
    <w:p w:rsidR="00B32E4F" w:rsidRDefault="00B32E4F" w:rsidP="00111DDE">
      <w:pPr>
        <w:pStyle w:val="Paragraphedeliste"/>
        <w:numPr>
          <w:ilvl w:val="0"/>
          <w:numId w:val="6"/>
        </w:numPr>
      </w:pPr>
      <w:r>
        <w:t>Assistance 24h/24</w:t>
      </w:r>
      <w:r w:rsidR="00111DDE">
        <w:t>.</w:t>
      </w:r>
    </w:p>
    <w:p w:rsidR="0051461E" w:rsidRDefault="0051461E"/>
    <w:p w:rsidR="00B32E4F" w:rsidRDefault="00B32E4F"/>
    <w:p w:rsidR="00B32E4F" w:rsidRDefault="00B32E4F">
      <w:pPr>
        <w:rPr>
          <w:b/>
          <w:color w:val="95B3D7" w:themeColor="accent1" w:themeTint="99"/>
          <w:sz w:val="28"/>
        </w:rPr>
      </w:pPr>
      <w:r w:rsidRPr="00111DDE">
        <w:rPr>
          <w:b/>
          <w:color w:val="95B3D7" w:themeColor="accent1" w:themeTint="99"/>
          <w:sz w:val="28"/>
        </w:rPr>
        <w:t>Pour qui</w:t>
      </w:r>
    </w:p>
    <w:p w:rsidR="00111DDE" w:rsidRPr="00111DDE" w:rsidRDefault="00111DDE">
      <w:pPr>
        <w:rPr>
          <w:b/>
          <w:color w:val="95B3D7" w:themeColor="accent1" w:themeTint="99"/>
          <w:sz w:val="28"/>
        </w:rPr>
      </w:pPr>
    </w:p>
    <w:p w:rsidR="00B32E4F" w:rsidRDefault="00B32E4F" w:rsidP="009428D1">
      <w:pPr>
        <w:pStyle w:val="Paragraphedeliste"/>
        <w:numPr>
          <w:ilvl w:val="0"/>
          <w:numId w:val="2"/>
        </w:numPr>
      </w:pPr>
      <w:r>
        <w:t>Installateur</w:t>
      </w:r>
    </w:p>
    <w:p w:rsidR="00B32E4F" w:rsidRDefault="00B32E4F" w:rsidP="009428D1">
      <w:pPr>
        <w:pStyle w:val="Paragraphedeliste"/>
        <w:numPr>
          <w:ilvl w:val="0"/>
          <w:numId w:val="2"/>
        </w:numPr>
      </w:pPr>
      <w:r>
        <w:t>SAV</w:t>
      </w:r>
    </w:p>
    <w:p w:rsidR="00B32E4F" w:rsidRDefault="00B32E4F" w:rsidP="009428D1">
      <w:pPr>
        <w:pStyle w:val="Paragraphedeliste"/>
        <w:numPr>
          <w:ilvl w:val="0"/>
          <w:numId w:val="2"/>
        </w:numPr>
      </w:pPr>
      <w:r>
        <w:t>Client particulier</w:t>
      </w:r>
    </w:p>
    <w:p w:rsidR="00B32E4F" w:rsidRDefault="00B32E4F" w:rsidP="009428D1">
      <w:pPr>
        <w:pStyle w:val="Paragraphedeliste"/>
        <w:numPr>
          <w:ilvl w:val="0"/>
          <w:numId w:val="2"/>
        </w:numPr>
      </w:pPr>
      <w:r>
        <w:t>Distributeur</w:t>
      </w:r>
    </w:p>
    <w:p w:rsidR="00B32E4F" w:rsidRDefault="00B32E4F"/>
    <w:p w:rsidR="00744402" w:rsidRDefault="00111DDE">
      <w:pPr>
        <w:rPr>
          <w:b/>
          <w:color w:val="95B3D7" w:themeColor="accent1" w:themeTint="99"/>
          <w:sz w:val="28"/>
        </w:rPr>
      </w:pPr>
      <w:proofErr w:type="gramStart"/>
      <w:r>
        <w:rPr>
          <w:b/>
          <w:color w:val="95B3D7" w:themeColor="accent1" w:themeTint="99"/>
          <w:sz w:val="28"/>
        </w:rPr>
        <w:t>A</w:t>
      </w:r>
      <w:r w:rsidR="00B32E4F" w:rsidRPr="00111DDE">
        <w:rPr>
          <w:b/>
          <w:color w:val="95B3D7" w:themeColor="accent1" w:themeTint="99"/>
          <w:sz w:val="28"/>
        </w:rPr>
        <w:t>llies</w:t>
      </w:r>
      <w:proofErr w:type="gramEnd"/>
    </w:p>
    <w:p w:rsidR="00111DDE" w:rsidRPr="00111DDE" w:rsidRDefault="00111DDE">
      <w:pPr>
        <w:rPr>
          <w:b/>
          <w:color w:val="95B3D7" w:themeColor="accent1" w:themeTint="99"/>
          <w:sz w:val="28"/>
        </w:rPr>
      </w:pPr>
    </w:p>
    <w:p w:rsidR="00744402" w:rsidRDefault="00744402" w:rsidP="009428D1">
      <w:pPr>
        <w:pStyle w:val="Paragraphedeliste"/>
        <w:numPr>
          <w:ilvl w:val="0"/>
          <w:numId w:val="3"/>
        </w:numPr>
      </w:pPr>
      <w:r>
        <w:t>SATC</w:t>
      </w:r>
    </w:p>
    <w:p w:rsidR="009428D1" w:rsidRDefault="009428D1" w:rsidP="009428D1">
      <w:pPr>
        <w:pStyle w:val="Paragraphedeliste"/>
        <w:numPr>
          <w:ilvl w:val="0"/>
          <w:numId w:val="3"/>
        </w:numPr>
      </w:pPr>
      <w:r>
        <w:t>SITC</w:t>
      </w:r>
    </w:p>
    <w:p w:rsidR="009428D1" w:rsidRDefault="009428D1" w:rsidP="009428D1">
      <w:pPr>
        <w:pStyle w:val="Paragraphedeliste"/>
        <w:numPr>
          <w:ilvl w:val="0"/>
          <w:numId w:val="3"/>
        </w:numPr>
      </w:pPr>
      <w:r>
        <w:t>SAV</w:t>
      </w:r>
    </w:p>
    <w:p w:rsidR="009428D1" w:rsidRDefault="009428D1" w:rsidP="009428D1">
      <w:pPr>
        <w:pStyle w:val="Paragraphedeliste"/>
        <w:numPr>
          <w:ilvl w:val="0"/>
          <w:numId w:val="3"/>
        </w:numPr>
      </w:pPr>
      <w:r>
        <w:lastRenderedPageBreak/>
        <w:t>Partenaires de confiance</w:t>
      </w:r>
    </w:p>
    <w:p w:rsidR="009428D1" w:rsidRDefault="009428D1" w:rsidP="009428D1">
      <w:pPr>
        <w:pStyle w:val="Paragraphedeliste"/>
        <w:numPr>
          <w:ilvl w:val="0"/>
          <w:numId w:val="3"/>
        </w:numPr>
      </w:pPr>
      <w:r>
        <w:t>R&amp;D</w:t>
      </w:r>
    </w:p>
    <w:p w:rsidR="009428D1" w:rsidRDefault="009428D1" w:rsidP="009428D1">
      <w:pPr>
        <w:pStyle w:val="Paragraphedeliste"/>
        <w:numPr>
          <w:ilvl w:val="0"/>
          <w:numId w:val="3"/>
        </w:numPr>
      </w:pPr>
      <w:r>
        <w:t>DSI</w:t>
      </w:r>
    </w:p>
    <w:p w:rsidR="00744402" w:rsidRDefault="00744402" w:rsidP="009428D1">
      <w:pPr>
        <w:pStyle w:val="Paragraphedeliste"/>
        <w:numPr>
          <w:ilvl w:val="0"/>
          <w:numId w:val="3"/>
        </w:numPr>
      </w:pPr>
      <w:r>
        <w:t>COMM</w:t>
      </w:r>
    </w:p>
    <w:p w:rsidR="00744402" w:rsidRDefault="00744402" w:rsidP="009428D1">
      <w:pPr>
        <w:pStyle w:val="Paragraphedeliste"/>
        <w:numPr>
          <w:ilvl w:val="0"/>
          <w:numId w:val="3"/>
        </w:numPr>
      </w:pPr>
      <w:r>
        <w:t>Marketing</w:t>
      </w:r>
    </w:p>
    <w:p w:rsidR="00744402" w:rsidRDefault="00744402" w:rsidP="00744402">
      <w:r>
        <w:t xml:space="preserve"> </w:t>
      </w:r>
    </w:p>
    <w:p w:rsidR="00744402" w:rsidRDefault="00744402">
      <w:pPr>
        <w:rPr>
          <w:b/>
          <w:sz w:val="24"/>
          <w:u w:val="single"/>
        </w:rPr>
      </w:pPr>
    </w:p>
    <w:p w:rsidR="00744402" w:rsidRDefault="00744402">
      <w:pPr>
        <w:rPr>
          <w:b/>
          <w:sz w:val="24"/>
          <w:u w:val="single"/>
        </w:rPr>
      </w:pPr>
    </w:p>
    <w:p w:rsidR="00744402" w:rsidRDefault="00744402">
      <w:pPr>
        <w:rPr>
          <w:b/>
          <w:color w:val="95B3D7" w:themeColor="accent1" w:themeTint="99"/>
          <w:sz w:val="28"/>
        </w:rPr>
      </w:pPr>
      <w:r w:rsidRPr="00111DDE">
        <w:rPr>
          <w:b/>
          <w:color w:val="95B3D7" w:themeColor="accent1" w:themeTint="99"/>
          <w:sz w:val="28"/>
        </w:rPr>
        <w:t>Ressources</w:t>
      </w:r>
    </w:p>
    <w:p w:rsidR="00111DDE" w:rsidRPr="00111DDE" w:rsidRDefault="00111DDE">
      <w:pPr>
        <w:rPr>
          <w:b/>
          <w:color w:val="95B3D7" w:themeColor="accent1" w:themeTint="99"/>
          <w:sz w:val="28"/>
        </w:rPr>
      </w:pPr>
    </w:p>
    <w:p w:rsidR="00B32E4F" w:rsidRDefault="009E1625" w:rsidP="009428D1">
      <w:pPr>
        <w:pStyle w:val="Paragraphedeliste"/>
        <w:numPr>
          <w:ilvl w:val="0"/>
          <w:numId w:val="4"/>
        </w:numPr>
      </w:pPr>
      <w:r>
        <w:t xml:space="preserve">Base </w:t>
      </w:r>
      <w:r w:rsidR="00744402">
        <w:t>de données existante en partie.</w:t>
      </w:r>
    </w:p>
    <w:p w:rsidR="00744402" w:rsidRDefault="00744402" w:rsidP="009428D1">
      <w:pPr>
        <w:pStyle w:val="Paragraphedeliste"/>
        <w:numPr>
          <w:ilvl w:val="0"/>
          <w:numId w:val="4"/>
        </w:numPr>
      </w:pPr>
      <w:r>
        <w:t xml:space="preserve">Documentation disponible en ligne </w:t>
      </w:r>
      <w:r w:rsidR="00073FB9">
        <w:t>en ligne</w:t>
      </w:r>
    </w:p>
    <w:p w:rsidR="00073FB9" w:rsidRDefault="00744402" w:rsidP="009428D1">
      <w:pPr>
        <w:pStyle w:val="Paragraphedeliste"/>
        <w:numPr>
          <w:ilvl w:val="0"/>
          <w:numId w:val="4"/>
        </w:numPr>
      </w:pPr>
      <w:r>
        <w:t xml:space="preserve">APIs </w:t>
      </w:r>
      <w:proofErr w:type="spellStart"/>
      <w:r>
        <w:t>Overkiz</w:t>
      </w:r>
      <w:proofErr w:type="spellEnd"/>
      <w:r>
        <w:t>.</w:t>
      </w:r>
    </w:p>
    <w:p w:rsidR="00744402" w:rsidRDefault="00744402" w:rsidP="009428D1">
      <w:pPr>
        <w:pStyle w:val="Paragraphedeliste"/>
        <w:numPr>
          <w:ilvl w:val="0"/>
          <w:numId w:val="4"/>
        </w:numPr>
      </w:pPr>
      <w:r>
        <w:t>Outils existants (Pegasus)</w:t>
      </w:r>
    </w:p>
    <w:p w:rsidR="00B32E4F" w:rsidRDefault="00B32E4F"/>
    <w:p w:rsidR="00B32E4F" w:rsidRDefault="00B32E4F">
      <w:pPr>
        <w:rPr>
          <w:b/>
          <w:color w:val="95B3D7" w:themeColor="accent1" w:themeTint="99"/>
          <w:sz w:val="28"/>
        </w:rPr>
      </w:pPr>
      <w:r w:rsidRPr="00111DDE">
        <w:rPr>
          <w:b/>
          <w:color w:val="95B3D7" w:themeColor="accent1" w:themeTint="99"/>
          <w:sz w:val="28"/>
        </w:rPr>
        <w:t>Contraintes</w:t>
      </w:r>
    </w:p>
    <w:p w:rsidR="00111DDE" w:rsidRPr="00111DDE" w:rsidRDefault="00111DDE">
      <w:pPr>
        <w:rPr>
          <w:b/>
          <w:color w:val="95B3D7" w:themeColor="accent1" w:themeTint="99"/>
          <w:sz w:val="28"/>
        </w:rPr>
      </w:pPr>
    </w:p>
    <w:p w:rsidR="00B32E4F" w:rsidRDefault="009E1625" w:rsidP="009428D1">
      <w:pPr>
        <w:pStyle w:val="Paragraphedeliste"/>
        <w:numPr>
          <w:ilvl w:val="0"/>
          <w:numId w:val="5"/>
        </w:numPr>
      </w:pPr>
      <w:r>
        <w:t xml:space="preserve">Disponibilité des </w:t>
      </w:r>
      <w:r w:rsidR="00164E9F">
        <w:t>données en format exploitable</w:t>
      </w:r>
      <w:r>
        <w:t>.</w:t>
      </w:r>
    </w:p>
    <w:p w:rsidR="00164E9F" w:rsidRDefault="00164E9F" w:rsidP="009428D1">
      <w:pPr>
        <w:pStyle w:val="Paragraphedeliste"/>
        <w:numPr>
          <w:ilvl w:val="0"/>
          <w:numId w:val="5"/>
        </w:numPr>
      </w:pPr>
      <w:r>
        <w:t>QR code unique</w:t>
      </w:r>
      <w:r>
        <w:t xml:space="preserve"> qui</w:t>
      </w:r>
      <w:r>
        <w:t xml:space="preserve"> </w:t>
      </w:r>
      <w:r>
        <w:t xml:space="preserve">identifie </w:t>
      </w:r>
      <w:r>
        <w:t xml:space="preserve">un produit dans une installation connectée, </w:t>
      </w:r>
      <w:r>
        <w:t>ainsi que la création ou l’accès à une base de données pour historisation. Pour les fonctions de mise en service et du paramétrage des produits.</w:t>
      </w:r>
    </w:p>
    <w:p w:rsidR="00164E9F" w:rsidRDefault="00164E9F" w:rsidP="009428D1">
      <w:pPr>
        <w:pStyle w:val="Paragraphedeliste"/>
        <w:numPr>
          <w:ilvl w:val="0"/>
          <w:numId w:val="5"/>
        </w:numPr>
      </w:pPr>
      <w:r>
        <w:t>Mise à jour de</w:t>
      </w:r>
      <w:r>
        <w:t>s ressources.</w:t>
      </w:r>
    </w:p>
    <w:p w:rsidR="00164E9F" w:rsidRDefault="00164E9F" w:rsidP="009428D1">
      <w:pPr>
        <w:pStyle w:val="Paragraphedeliste"/>
        <w:numPr>
          <w:ilvl w:val="0"/>
          <w:numId w:val="5"/>
        </w:numPr>
      </w:pPr>
      <w:r>
        <w:t xml:space="preserve">Exploitation des </w:t>
      </w:r>
      <w:r>
        <w:t xml:space="preserve">données recueillies </w:t>
      </w:r>
      <w:r w:rsidR="00744402">
        <w:t>des questionnaires de satisfaction.</w:t>
      </w:r>
    </w:p>
    <w:p w:rsidR="00073FB9" w:rsidRDefault="00073FB9"/>
    <w:p w:rsidR="00B32E4F" w:rsidRDefault="00B32E4F"/>
    <w:p w:rsidR="00073FB9" w:rsidRPr="00683E14" w:rsidRDefault="00073FB9"/>
    <w:sectPr w:rsidR="00073FB9" w:rsidRPr="00683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02E" w:rsidRDefault="0025502E" w:rsidP="00B32E4F">
      <w:pPr>
        <w:spacing w:line="240" w:lineRule="auto"/>
      </w:pPr>
      <w:r>
        <w:separator/>
      </w:r>
    </w:p>
  </w:endnote>
  <w:endnote w:type="continuationSeparator" w:id="0">
    <w:p w:rsidR="0025502E" w:rsidRDefault="0025502E" w:rsidP="00B32E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Book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02E" w:rsidRDefault="0025502E" w:rsidP="00B32E4F">
      <w:pPr>
        <w:spacing w:line="240" w:lineRule="auto"/>
      </w:pPr>
      <w:r>
        <w:separator/>
      </w:r>
    </w:p>
  </w:footnote>
  <w:footnote w:type="continuationSeparator" w:id="0">
    <w:p w:rsidR="0025502E" w:rsidRDefault="0025502E" w:rsidP="00B32E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1B1A"/>
    <w:multiLevelType w:val="hybridMultilevel"/>
    <w:tmpl w:val="C68A4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53483"/>
    <w:multiLevelType w:val="hybridMultilevel"/>
    <w:tmpl w:val="95A097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A3538"/>
    <w:multiLevelType w:val="hybridMultilevel"/>
    <w:tmpl w:val="D3841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260BA"/>
    <w:multiLevelType w:val="hybridMultilevel"/>
    <w:tmpl w:val="35D47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265CA"/>
    <w:multiLevelType w:val="hybridMultilevel"/>
    <w:tmpl w:val="6B10A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C1187B"/>
    <w:multiLevelType w:val="hybridMultilevel"/>
    <w:tmpl w:val="A5CCF7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E4F"/>
    <w:rsid w:val="00073FB9"/>
    <w:rsid w:val="00111DDE"/>
    <w:rsid w:val="001534E5"/>
    <w:rsid w:val="00164E9F"/>
    <w:rsid w:val="0025502E"/>
    <w:rsid w:val="00444B8B"/>
    <w:rsid w:val="0051461E"/>
    <w:rsid w:val="00683E14"/>
    <w:rsid w:val="00744402"/>
    <w:rsid w:val="009428D1"/>
    <w:rsid w:val="009E1625"/>
    <w:rsid w:val="00B32E4F"/>
    <w:rsid w:val="00B565B6"/>
    <w:rsid w:val="00D4188E"/>
    <w:rsid w:val="00DD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rsid w:val="00D418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4188E"/>
    <w:rPr>
      <w:b/>
      <w:bCs/>
    </w:rPr>
  </w:style>
  <w:style w:type="character" w:styleId="Accentuation">
    <w:name w:val="Emphasis"/>
    <w:basedOn w:val="Policepardfaut"/>
    <w:uiPriority w:val="20"/>
    <w:qFormat/>
    <w:rsid w:val="00D4188E"/>
    <w:rPr>
      <w:i/>
      <w:iCs/>
    </w:rPr>
  </w:style>
  <w:style w:type="paragraph" w:styleId="Sansinterligne">
    <w:name w:val="No Spacing"/>
    <w:uiPriority w:val="1"/>
    <w:qFormat/>
    <w:rsid w:val="00D4188E"/>
    <w:pPr>
      <w:spacing w:line="240" w:lineRule="auto"/>
    </w:pPr>
  </w:style>
  <w:style w:type="paragraph" w:styleId="Paragraphedeliste">
    <w:name w:val="List Paragraph"/>
    <w:basedOn w:val="Normal"/>
    <w:uiPriority w:val="34"/>
    <w:qFormat/>
    <w:rsid w:val="00D4188E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D4188E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D4188E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41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E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32E4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2E4F"/>
  </w:style>
  <w:style w:type="paragraph" w:styleId="Pieddepage">
    <w:name w:val="footer"/>
    <w:basedOn w:val="Normal"/>
    <w:link w:val="PieddepageCar"/>
    <w:uiPriority w:val="99"/>
    <w:unhideWhenUsed/>
    <w:rsid w:val="00B32E4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2E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rsid w:val="00D418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4188E"/>
    <w:rPr>
      <w:b/>
      <w:bCs/>
    </w:rPr>
  </w:style>
  <w:style w:type="character" w:styleId="Accentuation">
    <w:name w:val="Emphasis"/>
    <w:basedOn w:val="Policepardfaut"/>
    <w:uiPriority w:val="20"/>
    <w:qFormat/>
    <w:rsid w:val="00D4188E"/>
    <w:rPr>
      <w:i/>
      <w:iCs/>
    </w:rPr>
  </w:style>
  <w:style w:type="paragraph" w:styleId="Sansinterligne">
    <w:name w:val="No Spacing"/>
    <w:uiPriority w:val="1"/>
    <w:qFormat/>
    <w:rsid w:val="00D4188E"/>
    <w:pPr>
      <w:spacing w:line="240" w:lineRule="auto"/>
    </w:pPr>
  </w:style>
  <w:style w:type="paragraph" w:styleId="Paragraphedeliste">
    <w:name w:val="List Paragraph"/>
    <w:basedOn w:val="Normal"/>
    <w:uiPriority w:val="34"/>
    <w:qFormat/>
    <w:rsid w:val="00D4188E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D4188E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D4188E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41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E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32E4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2E4F"/>
  </w:style>
  <w:style w:type="paragraph" w:styleId="Pieddepage">
    <w:name w:val="footer"/>
    <w:basedOn w:val="Normal"/>
    <w:link w:val="PieddepageCar"/>
    <w:uiPriority w:val="99"/>
    <w:unhideWhenUsed/>
    <w:rsid w:val="00B32E4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2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unaise">
      <a:majorFont>
        <a:latin typeface="Constantia"/>
        <a:ea typeface=""/>
        <a:cs typeface=""/>
        <a:font script="Jpan" typeface="HGS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Grek" typeface="Arial"/>
        <a:font script="Cyrl" typeface="Arial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GROUPE-ATLANTIC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YADEN</dc:creator>
  <cp:lastModifiedBy>Mohammed YADEN</cp:lastModifiedBy>
  <cp:revision>4</cp:revision>
  <dcterms:created xsi:type="dcterms:W3CDTF">2015-04-09T08:05:00Z</dcterms:created>
  <dcterms:modified xsi:type="dcterms:W3CDTF">2015-04-09T08:55:00Z</dcterms:modified>
</cp:coreProperties>
</file>