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69FA" w:rsidRPr="00E369FA" w:rsidRDefault="00E369FA" w:rsidP="00E369FA">
      <w:pPr>
        <w:pBdr>
          <w:top w:val="single" w:sz="2" w:space="0" w:color="D9D9E3"/>
          <w:left w:val="single" w:sz="2" w:space="0" w:color="D9D9E3"/>
          <w:bottom w:val="single" w:sz="2" w:space="0" w:color="D9D9E3"/>
          <w:right w:val="single" w:sz="2" w:space="0" w:color="D9D9E3"/>
        </w:pBdr>
        <w:shd w:val="clear" w:color="auto" w:fill="F7F7F8"/>
        <w:spacing w:after="213" w:line="240" w:lineRule="auto"/>
        <w:jc w:val="center"/>
        <w:outlineLvl w:val="0"/>
        <w:rPr>
          <w:rFonts w:ascii="Segoe UI" w:eastAsia="Times New Roman" w:hAnsi="Segoe UI" w:cs="Segoe UI"/>
          <w:b/>
          <w:bCs/>
          <w:kern w:val="36"/>
          <w:sz w:val="54"/>
          <w:szCs w:val="54"/>
          <w:lang w:eastAsia="en-IN"/>
        </w:rPr>
      </w:pPr>
      <w:r w:rsidRPr="00E369FA">
        <w:rPr>
          <w:rFonts w:ascii="Segoe UI" w:eastAsia="Times New Roman" w:hAnsi="Segoe UI" w:cs="Segoe UI"/>
          <w:b/>
          <w:bCs/>
          <w:kern w:val="36"/>
          <w:sz w:val="54"/>
          <w:szCs w:val="54"/>
          <w:lang w:eastAsia="en-IN"/>
        </w:rPr>
        <w:t>Water Quality Analysis Project Design Document</w:t>
      </w:r>
    </w:p>
    <w:p w:rsidR="00E369FA" w:rsidRPr="00E369FA" w:rsidRDefault="00E369FA" w:rsidP="00E369F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lang w:eastAsia="en-IN"/>
        </w:rPr>
      </w:pPr>
      <w:r w:rsidRPr="00E369FA">
        <w:rPr>
          <w:rFonts w:ascii="Segoe UI" w:eastAsia="Times New Roman" w:hAnsi="Segoe UI" w:cs="Segoe UI"/>
          <w:b/>
          <w:bCs/>
          <w:sz w:val="36"/>
          <w:szCs w:val="36"/>
          <w:lang w:eastAsia="en-IN"/>
        </w:rPr>
        <w:t>Phase 2: Innovation</w:t>
      </w:r>
    </w:p>
    <w:p w:rsidR="00E369FA" w:rsidRPr="00E369FA" w:rsidRDefault="00E369FA" w:rsidP="00E369F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E369FA">
        <w:rPr>
          <w:rFonts w:ascii="Segoe UI" w:eastAsia="Times New Roman" w:hAnsi="Segoe UI" w:cs="Segoe UI"/>
          <w:b/>
          <w:bCs/>
          <w:sz w:val="30"/>
          <w:szCs w:val="30"/>
          <w:lang w:eastAsia="en-IN"/>
        </w:rPr>
        <w:t>Anomaly Detection for Water Quality Analysis</w:t>
      </w:r>
    </w:p>
    <w:p w:rsidR="00E369FA" w:rsidRPr="00E369FA" w:rsidRDefault="00E369FA" w:rsidP="00E369F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E369FA">
        <w:rPr>
          <w:rFonts w:ascii="Segoe UI" w:eastAsia="Times New Roman" w:hAnsi="Segoe UI" w:cs="Segoe UI"/>
          <w:color w:val="374151"/>
          <w:sz w:val="24"/>
          <w:szCs w:val="24"/>
          <w:lang w:eastAsia="en-IN"/>
        </w:rPr>
        <w:t>In this phase, we will introduce an innovative component to our water quality analysis project by incorporating anomaly detection techniques. The primary goal of this addition is to identify and flag unusual patterns or outliers within the water quality parameters. Anomalies can be indicative of irregular events, measurement errors, or potentially harmful deviations from expected norms. Here's how we plan to integrate anomaly detection into our project:</w:t>
      </w:r>
    </w:p>
    <w:p w:rsidR="00E369FA" w:rsidRPr="00E369FA" w:rsidRDefault="00E369FA" w:rsidP="00E369F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sz w:val="24"/>
          <w:szCs w:val="24"/>
          <w:lang w:eastAsia="en-IN"/>
        </w:rPr>
      </w:pPr>
      <w:r w:rsidRPr="00E369FA">
        <w:rPr>
          <w:rFonts w:ascii="Segoe UI" w:eastAsia="Times New Roman" w:hAnsi="Segoe UI" w:cs="Segoe UI"/>
          <w:sz w:val="24"/>
          <w:szCs w:val="24"/>
          <w:lang w:eastAsia="en-IN"/>
        </w:rPr>
        <w:t>Why Anomaly Detection?</w:t>
      </w:r>
    </w:p>
    <w:p w:rsidR="00E369FA" w:rsidRPr="00E369FA" w:rsidRDefault="00E369FA" w:rsidP="00E369F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E369FA">
        <w:rPr>
          <w:rFonts w:ascii="Segoe UI" w:eastAsia="Times New Roman" w:hAnsi="Segoe UI" w:cs="Segoe UI"/>
          <w:b/>
          <w:bCs/>
          <w:color w:val="374151"/>
          <w:sz w:val="24"/>
          <w:szCs w:val="24"/>
          <w:bdr w:val="single" w:sz="2" w:space="0" w:color="D9D9E3" w:frame="1"/>
          <w:lang w:eastAsia="en-IN"/>
        </w:rPr>
        <w:t>Enhanced Data Understanding</w:t>
      </w:r>
      <w:r w:rsidRPr="00E369FA">
        <w:rPr>
          <w:rFonts w:ascii="Segoe UI" w:eastAsia="Times New Roman" w:hAnsi="Segoe UI" w:cs="Segoe UI"/>
          <w:color w:val="374151"/>
          <w:sz w:val="24"/>
          <w:szCs w:val="24"/>
          <w:lang w:eastAsia="en-IN"/>
        </w:rPr>
        <w:t>: Anomaly detection can help us gain a deeper understanding of the data by highlighting extreme or unexpected values within the water quality parameters.</w:t>
      </w:r>
    </w:p>
    <w:p w:rsidR="00E369FA" w:rsidRPr="00E369FA" w:rsidRDefault="00E369FA" w:rsidP="00E369F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E369FA">
        <w:rPr>
          <w:rFonts w:ascii="Segoe UI" w:eastAsia="Times New Roman" w:hAnsi="Segoe UI" w:cs="Segoe UI"/>
          <w:b/>
          <w:bCs/>
          <w:color w:val="374151"/>
          <w:sz w:val="24"/>
          <w:szCs w:val="24"/>
          <w:bdr w:val="single" w:sz="2" w:space="0" w:color="D9D9E3" w:frame="1"/>
          <w:lang w:eastAsia="en-IN"/>
        </w:rPr>
        <w:t>Early Warning System</w:t>
      </w:r>
      <w:r w:rsidRPr="00E369FA">
        <w:rPr>
          <w:rFonts w:ascii="Segoe UI" w:eastAsia="Times New Roman" w:hAnsi="Segoe UI" w:cs="Segoe UI"/>
          <w:color w:val="374151"/>
          <w:sz w:val="24"/>
          <w:szCs w:val="24"/>
          <w:lang w:eastAsia="en-IN"/>
        </w:rPr>
        <w:t>: By identifying anomalies, we can create an early warning system for detecting water quality issues that may not be apparent through traditional analysis alone.</w:t>
      </w:r>
    </w:p>
    <w:p w:rsidR="00E369FA" w:rsidRPr="00E369FA" w:rsidRDefault="00E369FA" w:rsidP="00E369F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E369FA">
        <w:rPr>
          <w:rFonts w:ascii="Segoe UI" w:eastAsia="Times New Roman" w:hAnsi="Segoe UI" w:cs="Segoe UI"/>
          <w:b/>
          <w:bCs/>
          <w:color w:val="374151"/>
          <w:sz w:val="24"/>
          <w:szCs w:val="24"/>
          <w:bdr w:val="single" w:sz="2" w:space="0" w:color="D9D9E3" w:frame="1"/>
          <w:lang w:eastAsia="en-IN"/>
        </w:rPr>
        <w:t>Data Quality Assurance</w:t>
      </w:r>
      <w:r w:rsidRPr="00E369FA">
        <w:rPr>
          <w:rFonts w:ascii="Segoe UI" w:eastAsia="Times New Roman" w:hAnsi="Segoe UI" w:cs="Segoe UI"/>
          <w:color w:val="374151"/>
          <w:sz w:val="24"/>
          <w:szCs w:val="24"/>
          <w:lang w:eastAsia="en-IN"/>
        </w:rPr>
        <w:t>: Anomalies could indicate data quality problems such as sensor malfunctions or data entry errors. Addressing these issues is crucial for maintaining the integrity of our analysis.</w:t>
      </w:r>
    </w:p>
    <w:p w:rsidR="00E369FA" w:rsidRPr="00E369FA" w:rsidRDefault="00E369FA" w:rsidP="00E369F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sz w:val="24"/>
          <w:szCs w:val="24"/>
          <w:lang w:eastAsia="en-IN"/>
        </w:rPr>
      </w:pPr>
      <w:r w:rsidRPr="00E369FA">
        <w:rPr>
          <w:rFonts w:ascii="Segoe UI" w:eastAsia="Times New Roman" w:hAnsi="Segoe UI" w:cs="Segoe UI"/>
          <w:sz w:val="24"/>
          <w:szCs w:val="24"/>
          <w:lang w:eastAsia="en-IN"/>
        </w:rPr>
        <w:t>Anomaly Detection Techniques</w:t>
      </w:r>
    </w:p>
    <w:p w:rsidR="00E369FA" w:rsidRPr="00E369FA" w:rsidRDefault="00E369FA" w:rsidP="00E369F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E369FA">
        <w:rPr>
          <w:rFonts w:ascii="Segoe UI" w:eastAsia="Times New Roman" w:hAnsi="Segoe UI" w:cs="Segoe UI"/>
          <w:color w:val="374151"/>
          <w:sz w:val="24"/>
          <w:szCs w:val="24"/>
          <w:lang w:eastAsia="en-IN"/>
        </w:rPr>
        <w:t>We will explore various anomaly detection techniques suitable for our dataset, including:</w:t>
      </w:r>
    </w:p>
    <w:p w:rsidR="00E369FA" w:rsidRPr="00E369FA" w:rsidRDefault="00E369FA" w:rsidP="00E369F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E369FA">
        <w:rPr>
          <w:rFonts w:ascii="Segoe UI" w:eastAsia="Times New Roman" w:hAnsi="Segoe UI" w:cs="Segoe UI"/>
          <w:b/>
          <w:bCs/>
          <w:color w:val="374151"/>
          <w:sz w:val="24"/>
          <w:szCs w:val="24"/>
          <w:bdr w:val="single" w:sz="2" w:space="0" w:color="D9D9E3" w:frame="1"/>
          <w:lang w:eastAsia="en-IN"/>
        </w:rPr>
        <w:t>Statistical Methods</w:t>
      </w:r>
      <w:r w:rsidRPr="00E369FA">
        <w:rPr>
          <w:rFonts w:ascii="Segoe UI" w:eastAsia="Times New Roman" w:hAnsi="Segoe UI" w:cs="Segoe UI"/>
          <w:color w:val="374151"/>
          <w:sz w:val="24"/>
          <w:szCs w:val="24"/>
          <w:lang w:eastAsia="en-IN"/>
        </w:rPr>
        <w:t>:</w:t>
      </w:r>
    </w:p>
    <w:p w:rsidR="00E369FA" w:rsidRPr="00E369FA" w:rsidRDefault="00E369FA" w:rsidP="00E369FA">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E369FA">
        <w:rPr>
          <w:rFonts w:ascii="Segoe UI" w:eastAsia="Times New Roman" w:hAnsi="Segoe UI" w:cs="Segoe UI"/>
          <w:color w:val="374151"/>
          <w:sz w:val="24"/>
          <w:szCs w:val="24"/>
          <w:lang w:eastAsia="en-IN"/>
        </w:rPr>
        <w:t>Z-score: Calculate the z-score for each parameter and flag data points with z-scores exceeding a specified threshold.</w:t>
      </w:r>
    </w:p>
    <w:p w:rsidR="00E369FA" w:rsidRPr="00E369FA" w:rsidRDefault="00E369FA" w:rsidP="00E369FA">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E369FA">
        <w:rPr>
          <w:rFonts w:ascii="Segoe UI" w:eastAsia="Times New Roman" w:hAnsi="Segoe UI" w:cs="Segoe UI"/>
          <w:color w:val="374151"/>
          <w:sz w:val="24"/>
          <w:szCs w:val="24"/>
          <w:lang w:eastAsia="en-IN"/>
        </w:rPr>
        <w:t>IQR (Interquartile Range): Identify outliers based on the IQR and box plots.</w:t>
      </w:r>
    </w:p>
    <w:p w:rsidR="00E369FA" w:rsidRPr="00E369FA" w:rsidRDefault="00E369FA" w:rsidP="00E369F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E369FA">
        <w:rPr>
          <w:rFonts w:ascii="Segoe UI" w:eastAsia="Times New Roman" w:hAnsi="Segoe UI" w:cs="Segoe UI"/>
          <w:b/>
          <w:bCs/>
          <w:color w:val="374151"/>
          <w:sz w:val="24"/>
          <w:szCs w:val="24"/>
          <w:bdr w:val="single" w:sz="2" w:space="0" w:color="D9D9E3" w:frame="1"/>
          <w:lang w:eastAsia="en-IN"/>
        </w:rPr>
        <w:t>Machine Learning-Based Methods</w:t>
      </w:r>
      <w:r w:rsidRPr="00E369FA">
        <w:rPr>
          <w:rFonts w:ascii="Segoe UI" w:eastAsia="Times New Roman" w:hAnsi="Segoe UI" w:cs="Segoe UI"/>
          <w:color w:val="374151"/>
          <w:sz w:val="24"/>
          <w:szCs w:val="24"/>
          <w:lang w:eastAsia="en-IN"/>
        </w:rPr>
        <w:t>:</w:t>
      </w:r>
    </w:p>
    <w:p w:rsidR="00E369FA" w:rsidRPr="00E369FA" w:rsidRDefault="00E369FA" w:rsidP="00E369FA">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E369FA">
        <w:rPr>
          <w:rFonts w:ascii="Segoe UI" w:eastAsia="Times New Roman" w:hAnsi="Segoe UI" w:cs="Segoe UI"/>
          <w:color w:val="374151"/>
          <w:sz w:val="24"/>
          <w:szCs w:val="24"/>
          <w:lang w:eastAsia="en-IN"/>
        </w:rPr>
        <w:t>Isolation Forest: This algorithm isolates anomalies by constructing decision trees and measuring the average path length to isolate data points.</w:t>
      </w:r>
    </w:p>
    <w:p w:rsidR="00E369FA" w:rsidRPr="00E369FA" w:rsidRDefault="00E369FA" w:rsidP="00E369FA">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E369FA">
        <w:rPr>
          <w:rFonts w:ascii="Segoe UI" w:eastAsia="Times New Roman" w:hAnsi="Segoe UI" w:cs="Segoe UI"/>
          <w:color w:val="374151"/>
          <w:sz w:val="24"/>
          <w:szCs w:val="24"/>
          <w:lang w:eastAsia="en-IN"/>
        </w:rPr>
        <w:t>One-Class SVM: Train a support vector machine model to identify inliers and outliers based on a given class.</w:t>
      </w:r>
    </w:p>
    <w:p w:rsidR="00E369FA" w:rsidRPr="00E369FA" w:rsidRDefault="00E369FA" w:rsidP="00E369F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E369FA">
        <w:rPr>
          <w:rFonts w:ascii="Segoe UI" w:eastAsia="Times New Roman" w:hAnsi="Segoe UI" w:cs="Segoe UI"/>
          <w:b/>
          <w:bCs/>
          <w:color w:val="374151"/>
          <w:sz w:val="24"/>
          <w:szCs w:val="24"/>
          <w:bdr w:val="single" w:sz="2" w:space="0" w:color="D9D9E3" w:frame="1"/>
          <w:lang w:eastAsia="en-IN"/>
        </w:rPr>
        <w:lastRenderedPageBreak/>
        <w:t>Clustering-Based Methods</w:t>
      </w:r>
      <w:r w:rsidRPr="00E369FA">
        <w:rPr>
          <w:rFonts w:ascii="Segoe UI" w:eastAsia="Times New Roman" w:hAnsi="Segoe UI" w:cs="Segoe UI"/>
          <w:color w:val="374151"/>
          <w:sz w:val="24"/>
          <w:szCs w:val="24"/>
          <w:lang w:eastAsia="en-IN"/>
        </w:rPr>
        <w:t>:</w:t>
      </w:r>
    </w:p>
    <w:p w:rsidR="00E369FA" w:rsidRPr="00E369FA" w:rsidRDefault="00E369FA" w:rsidP="00E369FA">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E369FA">
        <w:rPr>
          <w:rFonts w:ascii="Segoe UI" w:eastAsia="Times New Roman" w:hAnsi="Segoe UI" w:cs="Segoe UI"/>
          <w:color w:val="374151"/>
          <w:sz w:val="24"/>
          <w:szCs w:val="24"/>
          <w:lang w:eastAsia="en-IN"/>
        </w:rPr>
        <w:t>DBSCAN (Density-Based Spatial Clustering of Applications with Noise): Detect outliers as data points that do not belong to any dense cluster.</w:t>
      </w:r>
    </w:p>
    <w:p w:rsidR="00E369FA" w:rsidRPr="00E369FA" w:rsidRDefault="00E369FA" w:rsidP="00E369F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sz w:val="24"/>
          <w:szCs w:val="24"/>
          <w:lang w:eastAsia="en-IN"/>
        </w:rPr>
      </w:pPr>
      <w:r w:rsidRPr="00E369FA">
        <w:rPr>
          <w:rFonts w:ascii="Segoe UI" w:eastAsia="Times New Roman" w:hAnsi="Segoe UI" w:cs="Segoe UI"/>
          <w:sz w:val="24"/>
          <w:szCs w:val="24"/>
          <w:lang w:eastAsia="en-IN"/>
        </w:rPr>
        <w:t>Integration with Project Phases</w:t>
      </w:r>
    </w:p>
    <w:p w:rsidR="00E369FA" w:rsidRPr="00E369FA" w:rsidRDefault="00E369FA" w:rsidP="00E369F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E369FA">
        <w:rPr>
          <w:rFonts w:ascii="Segoe UI" w:eastAsia="Times New Roman" w:hAnsi="Segoe UI" w:cs="Segoe UI"/>
          <w:color w:val="374151"/>
          <w:sz w:val="24"/>
          <w:szCs w:val="24"/>
          <w:lang w:eastAsia="en-IN"/>
        </w:rPr>
        <w:t>We will integrate the anomaly detection component into the project as follows:</w:t>
      </w:r>
    </w:p>
    <w:p w:rsidR="00E369FA" w:rsidRPr="00E369FA" w:rsidRDefault="006C58FE" w:rsidP="006C58FE">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Pr>
          <w:rFonts w:ascii="Segoe UI" w:hAnsi="Segoe UI" w:cs="Segoe UI"/>
          <w:b/>
          <w:bCs/>
          <w:color w:val="313131"/>
          <w:sz w:val="24"/>
          <w:szCs w:val="24"/>
          <w:shd w:val="clear" w:color="auto" w:fill="FFFFFF"/>
        </w:rPr>
        <w:t>Development Part 1(</w:t>
      </w:r>
      <w:r w:rsidR="00E369FA" w:rsidRPr="006C58FE">
        <w:rPr>
          <w:rFonts w:ascii="Segoe UI" w:eastAsia="Times New Roman" w:hAnsi="Segoe UI" w:cs="Segoe UI"/>
          <w:bCs/>
          <w:color w:val="374151"/>
          <w:sz w:val="18"/>
          <w:szCs w:val="18"/>
          <w:bdr w:val="single" w:sz="2" w:space="0" w:color="D9D9E3" w:frame="1"/>
          <w:lang w:eastAsia="en-IN"/>
        </w:rPr>
        <w:t xml:space="preserve">Data </w:t>
      </w:r>
      <w:proofErr w:type="spellStart"/>
      <w:r w:rsidR="00E369FA" w:rsidRPr="006C58FE">
        <w:rPr>
          <w:rFonts w:ascii="Segoe UI" w:eastAsia="Times New Roman" w:hAnsi="Segoe UI" w:cs="Segoe UI"/>
          <w:bCs/>
          <w:color w:val="374151"/>
          <w:sz w:val="18"/>
          <w:szCs w:val="18"/>
          <w:bdr w:val="single" w:sz="2" w:space="0" w:color="D9D9E3" w:frame="1"/>
          <w:lang w:eastAsia="en-IN"/>
        </w:rPr>
        <w:t>Preprocessing</w:t>
      </w:r>
      <w:proofErr w:type="spellEnd"/>
      <w:r w:rsidRPr="006C58FE">
        <w:rPr>
          <w:rFonts w:ascii="Segoe UI" w:eastAsia="Times New Roman" w:hAnsi="Segoe UI" w:cs="Segoe UI"/>
          <w:bCs/>
          <w:color w:val="374151"/>
          <w:sz w:val="18"/>
          <w:szCs w:val="18"/>
          <w:bdr w:val="single" w:sz="2" w:space="0" w:color="D9D9E3" w:frame="1"/>
          <w:lang w:eastAsia="en-IN"/>
        </w:rPr>
        <w:t xml:space="preserve"> </w:t>
      </w:r>
      <w:r w:rsidRPr="006C58FE">
        <w:rPr>
          <w:rFonts w:ascii="Segoe UI" w:eastAsia="Times New Roman" w:hAnsi="Segoe UI" w:cs="Segoe UI"/>
          <w:bCs/>
          <w:color w:val="374151"/>
          <w:sz w:val="18"/>
          <w:szCs w:val="18"/>
          <w:bdr w:val="single" w:sz="2" w:space="0" w:color="D9D9E3" w:frame="1"/>
          <w:lang w:eastAsia="en-IN"/>
        </w:rPr>
        <w:t>Exp</w:t>
      </w:r>
      <w:r w:rsidRPr="006C58FE">
        <w:rPr>
          <w:rFonts w:ascii="Segoe UI" w:eastAsia="Times New Roman" w:hAnsi="Segoe UI" w:cs="Segoe UI"/>
          <w:bCs/>
          <w:color w:val="374151"/>
          <w:sz w:val="18"/>
          <w:szCs w:val="18"/>
          <w:bdr w:val="single" w:sz="2" w:space="0" w:color="D9D9E3" w:frame="1"/>
          <w:lang w:eastAsia="en-IN"/>
        </w:rPr>
        <w:t xml:space="preserve">loratory Data </w:t>
      </w:r>
      <w:proofErr w:type="gramStart"/>
      <w:r w:rsidRPr="006C58FE">
        <w:rPr>
          <w:rFonts w:ascii="Segoe UI" w:eastAsia="Times New Roman" w:hAnsi="Segoe UI" w:cs="Segoe UI"/>
          <w:bCs/>
          <w:color w:val="374151"/>
          <w:sz w:val="18"/>
          <w:szCs w:val="18"/>
          <w:bdr w:val="single" w:sz="2" w:space="0" w:color="D9D9E3" w:frame="1"/>
          <w:lang w:eastAsia="en-IN"/>
        </w:rPr>
        <w:t>Analysis</w:t>
      </w:r>
      <w:r>
        <w:rPr>
          <w:rFonts w:ascii="Segoe UI" w:eastAsia="Times New Roman" w:hAnsi="Segoe UI" w:cs="Segoe UI"/>
          <w:b/>
          <w:bCs/>
          <w:color w:val="374151"/>
          <w:sz w:val="24"/>
          <w:szCs w:val="24"/>
          <w:bdr w:val="single" w:sz="2" w:space="0" w:color="D9D9E3" w:frame="1"/>
          <w:lang w:eastAsia="en-IN"/>
        </w:rPr>
        <w:t xml:space="preserve"> )</w:t>
      </w:r>
      <w:proofErr w:type="gramEnd"/>
      <w:r w:rsidR="00E369FA" w:rsidRPr="00E369FA">
        <w:rPr>
          <w:rFonts w:ascii="Segoe UI" w:eastAsia="Times New Roman" w:hAnsi="Segoe UI" w:cs="Segoe UI"/>
          <w:b/>
          <w:bCs/>
          <w:color w:val="374151"/>
          <w:sz w:val="24"/>
          <w:szCs w:val="24"/>
          <w:bdr w:val="single" w:sz="2" w:space="0" w:color="D9D9E3" w:frame="1"/>
          <w:lang w:eastAsia="en-IN"/>
        </w:rPr>
        <w:t xml:space="preserve"> (Phase 3)</w:t>
      </w:r>
      <w:r w:rsidR="00E369FA" w:rsidRPr="00E369FA">
        <w:rPr>
          <w:rFonts w:ascii="Segoe UI" w:eastAsia="Times New Roman" w:hAnsi="Segoe UI" w:cs="Segoe UI"/>
          <w:color w:val="374151"/>
          <w:sz w:val="24"/>
          <w:szCs w:val="24"/>
          <w:lang w:eastAsia="en-IN"/>
        </w:rPr>
        <w:t>: Before conducting exploratory data analysis, we will apply anomaly detection techniques to the dataset. Detected anomalies will be flagged for further investigation.</w:t>
      </w:r>
      <w:r w:rsidRPr="006C58FE">
        <w:rPr>
          <w:rFonts w:ascii="Segoe UI" w:eastAsia="Times New Roman" w:hAnsi="Segoe UI" w:cs="Segoe UI"/>
          <w:color w:val="374151"/>
          <w:sz w:val="24"/>
          <w:szCs w:val="24"/>
          <w:lang w:eastAsia="en-IN"/>
        </w:rPr>
        <w:t xml:space="preserve"> </w:t>
      </w:r>
      <w:r w:rsidRPr="00E369FA">
        <w:rPr>
          <w:rFonts w:ascii="Segoe UI" w:eastAsia="Times New Roman" w:hAnsi="Segoe UI" w:cs="Segoe UI"/>
          <w:color w:val="374151"/>
          <w:sz w:val="24"/>
          <w:szCs w:val="24"/>
          <w:lang w:eastAsia="en-IN"/>
        </w:rPr>
        <w:t>Anomalies will be visualized separately to gain insights into the nature of unusual patterns and their potential impact on water quality assessment.</w:t>
      </w:r>
    </w:p>
    <w:p w:rsidR="00E369FA" w:rsidRPr="006C58FE" w:rsidRDefault="006C58FE" w:rsidP="00E369FA">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6C58FE">
        <w:rPr>
          <w:rFonts w:ascii="Segoe UI" w:hAnsi="Segoe UI" w:cs="Segoe UI"/>
          <w:b/>
          <w:bCs/>
          <w:color w:val="313131"/>
          <w:sz w:val="24"/>
          <w:szCs w:val="24"/>
          <w:shd w:val="clear" w:color="auto" w:fill="FFFFFF"/>
        </w:rPr>
        <w:t>Development Part 2</w:t>
      </w:r>
      <w:r w:rsidR="00E369FA" w:rsidRPr="006C58FE">
        <w:rPr>
          <w:rFonts w:ascii="Segoe UI" w:eastAsia="Times New Roman" w:hAnsi="Segoe UI" w:cs="Segoe UI"/>
          <w:b/>
          <w:bCs/>
          <w:color w:val="374151"/>
          <w:sz w:val="24"/>
          <w:szCs w:val="24"/>
          <w:bdr w:val="single" w:sz="2" w:space="0" w:color="D9D9E3" w:frame="1"/>
          <w:lang w:eastAsia="en-IN"/>
        </w:rPr>
        <w:t xml:space="preserve"> </w:t>
      </w:r>
      <w:r>
        <w:rPr>
          <w:rFonts w:ascii="Segoe UI" w:eastAsia="Times New Roman" w:hAnsi="Segoe UI" w:cs="Segoe UI"/>
          <w:b/>
          <w:bCs/>
          <w:color w:val="374151"/>
          <w:sz w:val="24"/>
          <w:szCs w:val="24"/>
          <w:bdr w:val="single" w:sz="2" w:space="0" w:color="D9D9E3" w:frame="1"/>
          <w:lang w:eastAsia="en-IN"/>
        </w:rPr>
        <w:t>(Phase 4</w:t>
      </w:r>
      <w:r w:rsidR="00E369FA" w:rsidRPr="006C58FE">
        <w:rPr>
          <w:rFonts w:ascii="Segoe UI" w:eastAsia="Times New Roman" w:hAnsi="Segoe UI" w:cs="Segoe UI"/>
          <w:b/>
          <w:bCs/>
          <w:color w:val="374151"/>
          <w:sz w:val="24"/>
          <w:szCs w:val="24"/>
          <w:bdr w:val="single" w:sz="2" w:space="0" w:color="D9D9E3" w:frame="1"/>
          <w:lang w:eastAsia="en-IN"/>
        </w:rPr>
        <w:t>)</w:t>
      </w:r>
      <w:r w:rsidR="00E369FA" w:rsidRPr="00E369FA">
        <w:rPr>
          <w:rFonts w:ascii="Segoe UI" w:eastAsia="Times New Roman" w:hAnsi="Segoe UI" w:cs="Segoe UI"/>
          <w:color w:val="374151"/>
          <w:sz w:val="24"/>
          <w:szCs w:val="24"/>
          <w:lang w:eastAsia="en-IN"/>
        </w:rPr>
        <w:t xml:space="preserve">: </w:t>
      </w:r>
      <w:r w:rsidRPr="006C58FE">
        <w:rPr>
          <w:rFonts w:ascii="Segoe UI" w:hAnsi="Segoe UI" w:cs="Segoe UI"/>
          <w:color w:val="313131"/>
          <w:sz w:val="24"/>
          <w:szCs w:val="24"/>
          <w:shd w:val="clear" w:color="auto" w:fill="FFFFFF"/>
        </w:rPr>
        <w:t>Continue building the analysis by creating visualizations and building a predictive model.</w:t>
      </w:r>
    </w:p>
    <w:p w:rsidR="006C58FE" w:rsidRPr="00E369FA" w:rsidRDefault="006C58FE" w:rsidP="00E369FA">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6C58FE">
        <w:rPr>
          <w:rFonts w:ascii="Segoe UI" w:hAnsi="Segoe UI" w:cs="Segoe UI"/>
          <w:b/>
          <w:bCs/>
          <w:color w:val="313131"/>
          <w:sz w:val="24"/>
          <w:szCs w:val="24"/>
          <w:shd w:val="clear" w:color="auto" w:fill="FFFFFF"/>
        </w:rPr>
        <w:t>Project Documentation</w:t>
      </w:r>
      <w:r w:rsidRPr="006C58FE">
        <w:rPr>
          <w:rFonts w:ascii="Segoe UI" w:hAnsi="Segoe UI" w:cs="Segoe UI"/>
          <w:b/>
          <w:bCs/>
          <w:color w:val="313131"/>
          <w:sz w:val="24"/>
          <w:szCs w:val="24"/>
          <w:shd w:val="clear" w:color="auto" w:fill="FFFFFF"/>
        </w:rPr>
        <w:t xml:space="preserve"> </w:t>
      </w:r>
      <w:r>
        <w:rPr>
          <w:rFonts w:ascii="Segoe UI" w:hAnsi="Segoe UI" w:cs="Segoe UI"/>
          <w:b/>
          <w:bCs/>
          <w:color w:val="313131"/>
          <w:sz w:val="24"/>
          <w:szCs w:val="24"/>
          <w:shd w:val="clear" w:color="auto" w:fill="FFFFFF"/>
        </w:rPr>
        <w:t>(Phase 5):</w:t>
      </w:r>
      <w:bookmarkStart w:id="0" w:name="_GoBack"/>
      <w:bookmarkEnd w:id="0"/>
    </w:p>
    <w:p w:rsidR="00E369FA" w:rsidRPr="00E369FA" w:rsidRDefault="00E369FA" w:rsidP="00E369F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sz w:val="24"/>
          <w:szCs w:val="24"/>
          <w:lang w:eastAsia="en-IN"/>
        </w:rPr>
      </w:pPr>
      <w:r w:rsidRPr="00E369FA">
        <w:rPr>
          <w:rFonts w:ascii="Segoe UI" w:eastAsia="Times New Roman" w:hAnsi="Segoe UI" w:cs="Segoe UI"/>
          <w:sz w:val="24"/>
          <w:szCs w:val="24"/>
          <w:lang w:eastAsia="en-IN"/>
        </w:rPr>
        <w:t>Output and Actionable Insights</w:t>
      </w:r>
    </w:p>
    <w:p w:rsidR="00E369FA" w:rsidRPr="00E369FA" w:rsidRDefault="00E369FA" w:rsidP="00E369F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E369FA">
        <w:rPr>
          <w:rFonts w:ascii="Segoe UI" w:eastAsia="Times New Roman" w:hAnsi="Segoe UI" w:cs="Segoe UI"/>
          <w:color w:val="374151"/>
          <w:sz w:val="24"/>
          <w:szCs w:val="24"/>
          <w:lang w:eastAsia="en-IN"/>
        </w:rPr>
        <w:t xml:space="preserve">The output of the anomaly detection component will include a list of data points identified as anomalies, along with their corresponding features. These anomalies will be documented and </w:t>
      </w:r>
      <w:proofErr w:type="spellStart"/>
      <w:r w:rsidRPr="00E369FA">
        <w:rPr>
          <w:rFonts w:ascii="Segoe UI" w:eastAsia="Times New Roman" w:hAnsi="Segoe UI" w:cs="Segoe UI"/>
          <w:color w:val="374151"/>
          <w:sz w:val="24"/>
          <w:szCs w:val="24"/>
          <w:lang w:eastAsia="en-IN"/>
        </w:rPr>
        <w:t>analyzed</w:t>
      </w:r>
      <w:proofErr w:type="spellEnd"/>
      <w:r w:rsidRPr="00E369FA">
        <w:rPr>
          <w:rFonts w:ascii="Segoe UI" w:eastAsia="Times New Roman" w:hAnsi="Segoe UI" w:cs="Segoe UI"/>
          <w:color w:val="374151"/>
          <w:sz w:val="24"/>
          <w:szCs w:val="24"/>
          <w:lang w:eastAsia="en-IN"/>
        </w:rPr>
        <w:t xml:space="preserve"> for potential implications on water quality assessment. Actionable insights may include recommendations for further investigation, data cleaning, or sensor calibration.</w:t>
      </w:r>
    </w:p>
    <w:p w:rsidR="00E369FA" w:rsidRPr="00E369FA" w:rsidRDefault="00E369FA" w:rsidP="00E369FA">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E369FA">
        <w:rPr>
          <w:rFonts w:ascii="Segoe UI" w:eastAsia="Times New Roman" w:hAnsi="Segoe UI" w:cs="Segoe UI"/>
          <w:color w:val="374151"/>
          <w:sz w:val="24"/>
          <w:szCs w:val="24"/>
          <w:lang w:eastAsia="en-IN"/>
        </w:rPr>
        <w:t>Incorporating anomaly detection into our project enhances our ability to proactively identify and address potential issues in water quality data. It complements the project's overall objectives by providing a more robust and comprehensive analysis of water suitability for various purposes, including drinking.</w:t>
      </w:r>
    </w:p>
    <w:p w:rsidR="00772B6D" w:rsidRDefault="00D3503C" w:rsidP="00E369FA"/>
    <w:sectPr w:rsidR="00772B6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503C" w:rsidRDefault="00D3503C" w:rsidP="00E369FA">
      <w:pPr>
        <w:spacing w:after="0" w:line="240" w:lineRule="auto"/>
      </w:pPr>
      <w:r>
        <w:separator/>
      </w:r>
    </w:p>
  </w:endnote>
  <w:endnote w:type="continuationSeparator" w:id="0">
    <w:p w:rsidR="00D3503C" w:rsidRDefault="00D3503C" w:rsidP="00E369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503C" w:rsidRDefault="00D3503C" w:rsidP="00E369FA">
      <w:pPr>
        <w:spacing w:after="0" w:line="240" w:lineRule="auto"/>
      </w:pPr>
      <w:r>
        <w:separator/>
      </w:r>
    </w:p>
  </w:footnote>
  <w:footnote w:type="continuationSeparator" w:id="0">
    <w:p w:rsidR="00D3503C" w:rsidRDefault="00D3503C" w:rsidP="00E369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A3BDD"/>
    <w:multiLevelType w:val="multilevel"/>
    <w:tmpl w:val="B962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27E6E14"/>
    <w:multiLevelType w:val="multilevel"/>
    <w:tmpl w:val="6F50B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F43024F"/>
    <w:multiLevelType w:val="multilevel"/>
    <w:tmpl w:val="69CE69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9FA"/>
    <w:rsid w:val="006C58FE"/>
    <w:rsid w:val="00B35783"/>
    <w:rsid w:val="00D3503C"/>
    <w:rsid w:val="00E369FA"/>
    <w:rsid w:val="00F77C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369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369F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369F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369F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9F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369F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369F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369FA"/>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E369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369FA"/>
    <w:rPr>
      <w:b/>
      <w:bCs/>
    </w:rPr>
  </w:style>
  <w:style w:type="paragraph" w:styleId="Header">
    <w:name w:val="header"/>
    <w:basedOn w:val="Normal"/>
    <w:link w:val="HeaderChar"/>
    <w:uiPriority w:val="99"/>
    <w:unhideWhenUsed/>
    <w:rsid w:val="00E369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69FA"/>
  </w:style>
  <w:style w:type="paragraph" w:styleId="Footer">
    <w:name w:val="footer"/>
    <w:basedOn w:val="Normal"/>
    <w:link w:val="FooterChar"/>
    <w:uiPriority w:val="99"/>
    <w:unhideWhenUsed/>
    <w:rsid w:val="00E369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69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369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369F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369F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369F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9F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369F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369F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369FA"/>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E369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369FA"/>
    <w:rPr>
      <w:b/>
      <w:bCs/>
    </w:rPr>
  </w:style>
  <w:style w:type="paragraph" w:styleId="Header">
    <w:name w:val="header"/>
    <w:basedOn w:val="Normal"/>
    <w:link w:val="HeaderChar"/>
    <w:uiPriority w:val="99"/>
    <w:unhideWhenUsed/>
    <w:rsid w:val="00E369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69FA"/>
  </w:style>
  <w:style w:type="paragraph" w:styleId="Footer">
    <w:name w:val="footer"/>
    <w:basedOn w:val="Normal"/>
    <w:link w:val="FooterChar"/>
    <w:uiPriority w:val="99"/>
    <w:unhideWhenUsed/>
    <w:rsid w:val="00E369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69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82087">
      <w:bodyDiv w:val="1"/>
      <w:marLeft w:val="0"/>
      <w:marRight w:val="0"/>
      <w:marTop w:val="0"/>
      <w:marBottom w:val="0"/>
      <w:divBdr>
        <w:top w:val="none" w:sz="0" w:space="0" w:color="auto"/>
        <w:left w:val="none" w:sz="0" w:space="0" w:color="auto"/>
        <w:bottom w:val="none" w:sz="0" w:space="0" w:color="auto"/>
        <w:right w:val="none" w:sz="0" w:space="0" w:color="auto"/>
      </w:divBdr>
    </w:div>
    <w:div w:id="1349677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2023-10-06T05:27:00Z</dcterms:created>
  <dcterms:modified xsi:type="dcterms:W3CDTF">2023-10-06T06:21:00Z</dcterms:modified>
</cp:coreProperties>
</file>