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A6B"/>
          <w:sz w:val="32"/>
        </w:rPr>
        <w:t>KNOW YOUR CUSTOMER (KYC) PROFILE</w:t>
      </w:r>
    </w:p>
    <w:p>
      <w:pPr>
        <w:spacing w:before="0" w:after="60"/>
        <w:jc w:val="center"/>
      </w:pPr>
      <w:r>
        <w:rPr>
          <w:b w:val="0"/>
          <w:color w:val="555555"/>
          <w:sz w:val="18"/>
        </w:rPr>
        <w:t>National Assurance &amp; Advisory Services FZ LLC (NAAS)</w:t>
      </w:r>
    </w:p>
    <w:p>
      <w:pPr>
        <w:spacing w:before="0" w:after="80"/>
        <w:jc w:val="center"/>
      </w:pPr>
      <w:r>
        <w:rPr>
          <w:b/>
          <w:color w:val="2E75B6"/>
          <w:sz w:val="28"/>
        </w:rPr>
        <w:t>ASAAS AL TAMYUZ DATES &amp; SWEETS L.L.C</w:t>
      </w:r>
    </w:p>
    <w:p>
      <w:pPr>
        <w:spacing w:before="0" w:after="80"/>
        <w:jc w:val="center"/>
      </w:pPr>
      <w:r>
        <w:rPr>
          <w:b w:val="0"/>
          <w:color w:val="555555"/>
          <w:sz w:val="20"/>
        </w:rPr>
        <w:t>Limited Liability Company  |  Dubai, UAE</w:t>
      </w:r>
    </w:p>
    <w:p>
      <w:pPr>
        <w:spacing w:before="0" w:after="0"/>
        <w:jc w:val="center"/>
      </w:pPr>
      <w:r>
        <w:rPr>
          <w:b w:val="0"/>
          <w:color w:val="888888"/>
          <w:sz w:val="18"/>
        </w:rPr>
        <w:t>MOA: 164411  |  Trade Licence: 938442  |  Prepared: 27 April 2026</w:t>
      </w:r>
    </w:p>
    <w:p>
      <w:pPr>
        <w:spacing w:before="160" w:after="200"/>
        <w:pBdr>
          <w:bottom w:val="single" w:sz="8" w:space="1" w:color="1B3A6B"/>
        </w:pBdr>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   COMPANY DETAILS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Company Name (English)</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ASAAS AL TAMYUZ DATES &amp; SWEETS L.L.C</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Company Name (Arabic)</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اساس التميز للتمور والحلويات ذ.م.م</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Legal Type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Limited Liability Company</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Issuing Authority</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Government of Sharjah - Economic Development Department</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MOA Contract No.</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164411</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Disputes Jurisdiction</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Emirate of Sharjah</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2.   TRADE LICENCE DETAILS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Licence No.</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938442</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Commercial Register No.</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924542</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Licence Type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Trading License</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Issue Date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12 February 2026</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Expiry Date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12 February 2027  (291 days remaining — VALID ✓)</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3.   REGISTERED ADDRESS &amp; CONTACT DETAILS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Registered Address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الشارقة-مويلح تجارية/الشارقة-شارع مليحة محل رقم 28 ملك عبدالله صالح بن صالح يوسف الحمادي وشريكه</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Unit No.</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28</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Area</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Muwaileh Commercial, Sharjah - Maliha Street</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Mobile No.</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0553197664</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Email</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aaipgraphics@gmail.com</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4.   EJARI — TENANCY CONTRACT</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EJARI Contract No.</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Lease End Date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5.   BUSINESS ACTIVITIES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Primary Activity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Retail Sale of Dates, Retail Sale of Chocolate</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Activity Scope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بيع التمور - بالتجزئة، بيع الشوكولاته - بالتجزئة</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6.   SHARE CAPITAL &amp; OWNERSHIP</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Authorised &amp; Paid-Up Capital</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AED 200,000 Fully Paid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Number of Shares</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100 shares of AED 2,000 each</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Currency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UAE Dirhams AED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Shareholder (100%)</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Mohammed Kamal Miyah Mohammed Rafiq Miyah</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Shareholding Detail</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25 Shares AED 50,000 25%</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7.   OWNER / SHAREHOLDER DETAILS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Full Name (English)</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Mohammed Kamal Miyah Mohammed Rafiq Miyah</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Full Name (Arabic)</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محمد كمال مياه محمد رفيق مياه</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Nationality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Bangladeshi</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Person No. (Licence)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784200191291085</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Shareholding</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25 Shares AED 50,000 25%</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Liability</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Limited to the value of shares held</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8.   MANAGEMENT DETAILS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Manager Name (English)</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Ridwan Ahmed Mohammed Abdul Rahim</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Manager Name (Arabic)</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رضوان احمد محمد عبدالرحيم</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Nationality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Bangladeshi</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Person No. (Licence)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784200028478277</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Role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Manager</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Appointment Term</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One year from the date of company registration, automatically renewable for similar periods</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Signing Authority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(jointly or individually) have full authority to sign on behalf of the company before all authorities, government departments, ministries, institutions and other entities, and to sign all documents, papers and contracts.</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9.   BANKING &amp; SIGNATORY AUTHORITY</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Authorised Signatory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Ridwan Ahmed Mohammed Abdul Rahim and Tawfiq Mandal Salem Mandal — Managers</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Signing Mode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JOINT or INDIVIDUAL — managers may sign jointly or individually</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Open / Close Bank Accounts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the right to open and close bank accounts in the name of the company at any bank deemed appropriate, including financing companies and all banks in the UAE.</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Operate Bank Accounts</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the right to operate and manage bank accounts in the name of the company at any bank, financing companies and all banks in the UAE, and to carry out all financial procedures.</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 Cheques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the right to withdraw, deposit, sign cheques, endorse and cash them, and sign papers and documents required by banks, companies and persons.</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Transfer / Withdraw Funds</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the right to withdraw and deposit funds, and to obtain loans and banking facilities.</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 Tenders &amp; Contracts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the right to sign all documents and papers before all authorities and other entities.</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Issue Letters of Credit</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the right to sign guarantee letters and open documentary credits, and the right to mortgage, sell and purchase, and to finance vehicles from banks.</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VAT / FTA Returns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The manager(s) have authority before the Federal Tax Authority (هيئة الاتحادية للضرائب) as listed among the government entities.</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10.   BOARD RESOLUTION STATUS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MOA Type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Original MOA — no amendments detected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Authorised Signatory</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Ridwan Ahmed Mohammed Abdul Rahim and Tawfiq Mandal Salem Mandal — Managers</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Signing Mode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JOINT or INDIVIDUAL — managers may sign jointly or individually</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Bank Account Opening</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Authorised — per MOA</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Cheque Signing</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Authorised — per MOA</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Fund Transfer</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Authorised — per MOA</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Delegate via POA</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stated in MOA</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Board Resolution Required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 — MOA is sufficient. Banking authority explicitly granted.</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11.   PHYSICAL PRESENCE &amp; POA STATUS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Authorised Signatory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Ridwan Ahmed Mohammed Abdul Rahim and Tawfiq Mandal Salem Mandal — Managers</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Authority Source</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MOA</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In UAE (Resident)</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confirmed — no valid Visa uploaded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Emirates ID Valid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uploaded</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Passport Valid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uploaded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UAE Visa Valid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uploaded</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Can Proceed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Blocked — Missing: UAE Visa</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Action Required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Renew expired documents before attending bank. Alternatively, execute notarised POA to a UAE-resident individual.</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12.   ADDRESS VERIFICATION — CROSS-DOCUMENT</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2268"/>
        <w:gridCol w:w="2268"/>
        <w:gridCol w:w="2268"/>
        <w:gridCol w:w="2268"/>
      </w:tblGrid>
      <w:tr>
        <w:tc>
          <w:tcPr>
            <w:tcW w:type="dxa" w:w="2268"/>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FFFFFF"/>
                <w:sz w:val="18"/>
              </w:rPr>
              <w:t>Field</w:t>
            </w:r>
          </w:p>
        </w:tc>
        <w:tc>
          <w:tcPr>
            <w:tcW w:type="dxa" w:w="2551"/>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FFFFFF"/>
                <w:sz w:val="18"/>
              </w:rPr>
              <w:t>EJARI</w:t>
            </w:r>
          </w:p>
        </w:tc>
        <w:tc>
          <w:tcPr>
            <w:tcW w:type="dxa" w:w="2551"/>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FFFFFF"/>
                <w:sz w:val="18"/>
              </w:rPr>
              <w:t>Trade Licence</w:t>
            </w:r>
          </w:p>
        </w:tc>
        <w:tc>
          <w:tcPr>
            <w:tcW w:type="dxa" w:w="1701"/>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FFFFFF"/>
                <w:sz w:val="18"/>
              </w:rPr>
              <w:t>Match</w:t>
            </w:r>
          </w:p>
        </w:tc>
      </w:tr>
      <w:tr>
        <w:tc>
          <w:tcPr>
            <w:tcW w:type="dxa" w:w="2268"/>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Company / Tenant Name</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ASAAS AL TAMYUZ DATES &amp; SWEETS L.L.C</w:t>
            </w:r>
          </w:p>
        </w:tc>
        <w:tc>
          <w:tcPr>
            <w:tcW w:type="dxa" w:w="170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r>
        <w:tc>
          <w:tcPr>
            <w:tcW w:type="dxa" w:w="2268"/>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Licence No.</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938442</w:t>
            </w:r>
          </w:p>
        </w:tc>
        <w:tc>
          <w:tcPr>
            <w:tcW w:type="dxa" w:w="170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r>
        <w:tc>
          <w:tcPr>
            <w:tcW w:type="dxa" w:w="2268"/>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Unit No.</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28</w:t>
            </w:r>
          </w:p>
        </w:tc>
        <w:tc>
          <w:tcPr>
            <w:tcW w:type="dxa" w:w="170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r>
        <w:tc>
          <w:tcPr>
            <w:tcW w:type="dxa" w:w="2268"/>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Building</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170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r>
        <w:tc>
          <w:tcPr>
            <w:tcW w:type="dxa" w:w="2268"/>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Area</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Muwaileh Commercial, Sharjah - Maliha Street</w:t>
            </w:r>
          </w:p>
        </w:tc>
        <w:tc>
          <w:tcPr>
            <w:tcW w:type="dxa" w:w="170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r>
        <w:tc>
          <w:tcPr>
            <w:tcW w:type="dxa" w:w="2268"/>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Parcel ID / Land DM</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170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13.   NAME VERIFICATION — TRADE LICENCE VS MOA</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2268"/>
        <w:gridCol w:w="2268"/>
        <w:gridCol w:w="2268"/>
        <w:gridCol w:w="2268"/>
      </w:tblGrid>
      <w:tr>
        <w:tc>
          <w:tcPr>
            <w:tcW w:type="dxa" w:w="2268"/>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FFFFFF"/>
                <w:sz w:val="18"/>
              </w:rPr>
              <w:t>Field</w:t>
            </w:r>
          </w:p>
        </w:tc>
        <w:tc>
          <w:tcPr>
            <w:tcW w:type="dxa" w:w="2551"/>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FFFFFF"/>
                <w:sz w:val="18"/>
              </w:rPr>
              <w:t>Trade Licence</w:t>
            </w:r>
          </w:p>
        </w:tc>
        <w:tc>
          <w:tcPr>
            <w:tcW w:type="dxa" w:w="2551"/>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FFFFFF"/>
                <w:sz w:val="18"/>
              </w:rPr>
              <w:t>MOA</w:t>
            </w:r>
          </w:p>
        </w:tc>
        <w:tc>
          <w:tcPr>
            <w:tcW w:type="dxa" w:w="1701"/>
            <w:shd w:val="clear" w:color="auto" w:fill="2E75B6"/>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FFFFFF"/>
                <w:sz w:val="18"/>
              </w:rPr>
              <w:t>Match</w:t>
            </w:r>
          </w:p>
        </w:tc>
      </w:tr>
      <w:tr>
        <w:tc>
          <w:tcPr>
            <w:tcW w:type="dxa" w:w="2268"/>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Name</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MD KAMAL MIAH MD RAFIK MIAH</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Mohammed Kamal Miyah Mohammed Rafiq Miyah</w:t>
            </w:r>
          </w:p>
        </w:tc>
        <w:tc>
          <w:tcPr>
            <w:tcW w:type="dxa" w:w="170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B45309"/>
                <w:sz w:val="22"/>
              </w:rPr>
              <w:t>⚠</w:t>
            </w:r>
          </w:p>
        </w:tc>
      </w:tr>
      <w:tr>
        <w:tc>
          <w:tcPr>
            <w:tcW w:type="dxa" w:w="2268"/>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Nationality</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Bangladesh</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Bangladeshi</w:t>
            </w:r>
          </w:p>
        </w:tc>
        <w:tc>
          <w:tcPr>
            <w:tcW w:type="dxa" w:w="170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1B6B3A"/>
                <w:sz w:val="22"/>
              </w:rPr>
              <w:t>✓</w:t>
            </w:r>
          </w:p>
        </w:tc>
      </w:tr>
      <w:tr>
        <w:tc>
          <w:tcPr>
            <w:tcW w:type="dxa" w:w="2268"/>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Share</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25.0%</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25 Shares AED 50,000 25%</w:t>
            </w:r>
          </w:p>
        </w:tc>
        <w:tc>
          <w:tcPr>
            <w:tcW w:type="dxa" w:w="170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B45309"/>
                <w:sz w:val="22"/>
              </w:rPr>
              <w:t>⚠</w:t>
            </w:r>
          </w:p>
        </w:tc>
      </w:tr>
      <w:tr>
        <w:tc>
          <w:tcPr>
            <w:tcW w:type="dxa" w:w="2268"/>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Manager Name</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REZWAN AHMED MD ABDUR RAHIM, TOUFIK MONDAL SALIM MONDAL</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Ridwan Ahmed Mohammed Abdul Rahim</w:t>
            </w:r>
          </w:p>
        </w:tc>
        <w:tc>
          <w:tcPr>
            <w:tcW w:type="dxa" w:w="170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B45309"/>
                <w:sz w:val="22"/>
              </w:rPr>
              <w:t>⚠</w:t>
            </w:r>
          </w:p>
        </w:tc>
      </w:tr>
      <w:tr>
        <w:tc>
          <w:tcPr>
            <w:tcW w:type="dxa" w:w="2268"/>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Manager Nationality</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w:t>
            </w:r>
          </w:p>
        </w:tc>
        <w:tc>
          <w:tcPr>
            <w:tcW w:type="dxa" w:w="255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Bangladeshi</w:t>
            </w:r>
          </w:p>
        </w:tc>
        <w:tc>
          <w:tcPr>
            <w:tcW w:type="dxa" w:w="1701"/>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val="0"/>
                <w:color w:val="555555"/>
                <w:sz w:val="22"/>
              </w:rPr>
              <w:t>—</w:t>
            </w:r>
          </w:p>
        </w:tc>
      </w:tr>
      <w:tr>
        <w:tc>
          <w:tcPr>
            <w:tcW w:type="dxa" w:w="2268"/>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Manager Role</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Manager</w:t>
            </w:r>
          </w:p>
        </w:tc>
        <w:tc>
          <w:tcPr>
            <w:tcW w:type="dxa" w:w="255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val="0"/>
                <w:color w:val="1A1A1A"/>
                <w:sz w:val="19"/>
              </w:rPr>
              <w:t>Manager</w:t>
            </w:r>
          </w:p>
        </w:tc>
        <w:tc>
          <w:tcPr>
            <w:tcW w:type="dxa" w:w="1701"/>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jc w:val="center"/>
            </w:pPr>
            <w:r>
              <w:rPr>
                <w:b/>
                <w:color w:val="1B6B3A"/>
                <w:sz w:val="22"/>
              </w:rPr>
              <w:t>✓</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14.   PERSONAL DOCUMENTS VERIFICATION</w:t>
            </w:r>
          </w:p>
        </w:tc>
      </w:tr>
    </w:tbl>
    <w:p>
      <w:pPr w:jc="left">
        <w:spacing w:before="0" w:after="4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14A — Document Validity Status</w:t>
            </w:r>
          </w:p>
        </w:tc>
      </w:tr>
    </w:tbl>
    <w:p>
      <w:pPr w:jc="left">
        <w:spacing w:before="0" w:after="4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15.   KYC VERIFICATION CHECKLIST</w:t>
            </w:r>
          </w:p>
        </w:tc>
      </w:tr>
    </w:tbl>
    <w:p>
      <w:pPr w:jc="left">
        <w:spacing w:before="0" w:after="4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A — Corporate Documents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Trade Licence Valid (&gt;30 days)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Yes — expiry 12 Feb 2027, 291 days remaining</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EJARI Valid (&gt;30 days)</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MOA Executed &amp; Notarised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Yes</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MOA Confirmed as Original / Amended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ORIGINAL MOA — no amendments detected</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Company Legally Registered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Yes — Register No. 924542</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B — Cross-Verification</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Company Name Consistent</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Discrepancies detected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Names Match (TL, MOA, EID, PP, Visa)</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Discrepancies detected</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Manager Names Match (TL, MOA, EID)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Discrepancies detected</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C — Banking Authority</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Banking Authority Source</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MOA explicitly grants authority — MOA sufficient</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Signing Mode Confirmed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JOINT or INDIVIDUAL — managers may sign jointly or individually</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Cheque Signing Authority</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Authorised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Fund Transfer Authority</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Authorised</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Delegate via POA</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stated</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D — Physical Presence &amp; POA</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Signatory is UAE Resident</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confirmed</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Signatory EID Valid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Signatory Passport Valid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Signatory UAE Visa Valid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uploaded</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Signatory Can Attend Bank</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Blocked — see Presence &amp; POA section</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F — Personal Documents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EID Present &amp; Valid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Passport Present &amp; Valid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Owner UAE Visa Present &amp; Valid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Not uploaded</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G — Adverse Findings</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Discrepancies Identified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3 flags identified — see Discrepancies &amp; Flags section</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Expired Documents</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None</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Address Mismatches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None</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Name Mismatches</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Found — see flags</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Missing Documents</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  None</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16.   DOCUMENTS REVIEWED</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1</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Memorandum of Association — Contract No. 164411</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2</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Trade Licence No. 938442 — Government of Sharjah - Economic Development Department, expiry 12 February 2027</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3</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Commercial Register Certificate — No. 924542</w:t>
            </w:r>
          </w:p>
        </w:tc>
      </w:tr>
    </w:tbl>
    <w:p>
      <w:pPr w:jc="left">
        <w:spacing w:before="0" w:after="120"/>
      </w:pPr>
    </w:p>
    <w:p>
      <w:pPr w:jc="left">
        <w:spacing w:before="0" w:after="20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1B3A6B"/>
            <w:tcBorders>
              <w:top w:val="none"/>
              <w:left w:val="none"/>
              <w:bottom w:val="none"/>
              <w:right w:val="none"/>
            </w:tcBorders>
          </w:tcPr>
          <w:p>
            <w:pPr>
              <w:spacing w:before="100" w:after="100"/>
              <w:ind w:left="160"/>
            </w:pPr>
            <w:r>
              <w:rPr>
                <w:b/>
                <w:color w:val="FFFFFF"/>
                <w:sz w:val="22"/>
              </w:rPr>
              <w:t xml:space="preserve">  17.   DISCREPANCIES &amp; FLAGS</w:t>
            </w:r>
          </w:p>
        </w:tc>
      </w:tr>
    </w:tbl>
    <w:p>
      <w:pPr w:jc="left">
        <w:spacing w:before="0" w:after="4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  FLAG 1 — Name Mismatch — Owner Name</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Documents Affected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Trade Licence vs MOA</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Field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Owner Name</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Value — Document A</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MD KAMAL MIAH MD RAFIK MIAH</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Value — Document B</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Mohammed Kamal Miyah Mohammed Rafiq Miyah</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Recommended Action</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Align names across Trade Licence and MOA.</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  FLAG 2 — Name Mismatch — Owner Share</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Documents Affected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Trade Licence vs MOA</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Field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Owner Share</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Value — Document A</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25.0%</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Value — Document B</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25 Shares AED 50,000 25%</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Recommended Action</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Align names across Trade Licence and MOA.</w:t>
            </w:r>
          </w:p>
        </w:tc>
      </w:tr>
    </w:tbl>
    <w:p>
      <w:pPr w:jc="left">
        <w:spacing w:before="0" w:after="120"/>
      </w:pPr>
    </w:p>
    <w:p>
      <w:pPr w:jc="left">
        <w:spacing w:before="0" w:after="12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tcW w:type="dxa" w:w="9071"/>
            <w:shd w:val="clear" w:color="auto" w:fill="2E4F7A"/>
            <w:tcBorders>
              <w:top w:val="none"/>
              <w:left w:val="none"/>
              <w:bottom w:val="none"/>
              <w:right w:val="none"/>
            </w:tcBorders>
          </w:tcPr>
          <w:p>
            <w:pPr>
              <w:spacing w:before="80" w:after="80"/>
              <w:ind w:left="200"/>
            </w:pPr>
            <w:r>
              <w:rPr>
                <w:b/>
                <w:color w:val="FFFFFF"/>
                <w:sz w:val="20"/>
              </w:rPr>
              <w:t xml:space="preserve">  ⚠  FLAG 3 — Name Mismatch — Manager Name</w:t>
            </w:r>
          </w:p>
        </w:tc>
      </w:tr>
    </w:tbl>
    <w:p>
      <w:pPr w:jc="left">
        <w:spacing w:before="0" w:after="40"/>
      </w:pPr>
    </w:p>
    <w:tbl>
      <w:tblPr>
        <w:jc w:val="left"/>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Documents Affected</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Trade Licence vs MOA</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Field</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Manager Name</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Value — Document A</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REZWAN AHMED MD ABDUR RAHIM, TOUFIK MONDAL SALIM MONDAL</w:t>
            </w:r>
          </w:p>
        </w:tc>
      </w:tr>
      <w:tr>
        <w:tc>
          <w:tcPr>
            <w:tcW w:type="dxa" w:w="3266"/>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Value — Document B</w:t>
            </w:r>
          </w:p>
        </w:tc>
        <w:tc>
          <w:tcPr>
            <w:tcW w:type="dxa" w:w="5805"/>
            <w:shd w:val="clear" w:color="auto" w:fill="F5F5F5"/>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Ridwan Ahmed Mohammed Abdul Rahim</w:t>
            </w:r>
          </w:p>
        </w:tc>
      </w:tr>
      <w:tr>
        <w:tc>
          <w:tcPr>
            <w:tcW w:type="dxa" w:w="3266"/>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b/>
                <w:color w:val="1B3A6B"/>
                <w:sz w:val="19"/>
              </w:rPr>
              <w:t>Recommended Action</w:t>
            </w:r>
          </w:p>
        </w:tc>
        <w:tc>
          <w:tcPr>
            <w:tcW w:type="dxa" w:w="5805"/>
            <w:shd w:val="clear" w:color="auto" w:fill="FFFFFF"/>
            <w:tcBorders>
              <w:top w:val="single" w:sz="4" w:space="0" w:color="D0D7E0"/>
              <w:left w:val="single" w:sz="4" w:space="0" w:color="D0D7E0"/>
              <w:bottom w:val="single" w:sz="4" w:space="0" w:color="D0D7E0"/>
              <w:right w:val="single" w:sz="4" w:space="0" w:color="D0D7E0"/>
            </w:tcBorders>
          </w:tcPr>
          <w:p>
            <w:pPr>
              <w:spacing w:before="60" w:after="60"/>
              <w:ind w:left="120"/>
            </w:pPr>
            <w:r>
              <w:rPr>
                <w:color w:val="1A1A1A"/>
                <w:sz w:val="19"/>
              </w:rPr>
              <w:t>Align names across Trade Licence and MOA.</w:t>
            </w:r>
          </w:p>
        </w:tc>
      </w:tr>
    </w:tbl>
    <w:p>
      <w:pPr w:jc="left">
        <w:spacing w:before="0" w:after="120"/>
      </w:pPr>
    </w:p>
    <w:p>
      <w:pPr w:jc="left">
        <w:spacing w:before="0" w:after="280"/>
      </w:pPr>
    </w:p>
    <w:p>
      <w:pPr>
        <w:spacing w:after="80"/>
      </w:pPr>
      <w:r>
        <w:rPr>
          <w:b/>
          <w:color w:val="1B3A6B"/>
          <w:sz w:val="18"/>
        </w:rPr>
        <w:t>DISCLAIMER</w:t>
      </w:r>
    </w:p>
    <w:p>
      <w:pPr>
        <w:spacing w:after="0"/>
      </w:pPr>
      <w:r>
        <w:rPr>
          <w:color w:val="888888"/>
          <w:sz w:val="16"/>
        </w:rPr>
        <w:t>This KYC Profile has been prepared by National Assurance &amp; Advisory Services FZ LLC (NAAS), Office 319, Garhoud Star Building, Al Garhoud, Dubai, UAE, from the Memorandum of Association (Contract No. 164411) and Trade Licence No. 938442. This document does not constitute legal advice, a credit opinion, or a regulatory compliance clearance. NAAS accepts no liability for actions taken in reliance hereon without independent verification of the original source documents.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