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tp45v4bqfei" w:id="0"/>
      <w:bookmarkEnd w:id="0"/>
      <w:r w:rsidDel="00000000" w:rsidR="00000000" w:rsidRPr="00000000">
        <w:rPr>
          <w:rtl w:val="0"/>
        </w:rPr>
        <w:t xml:space="preserve">Lab - 5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Yadukrishnan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21BAI1210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fb0ajzmprl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o0vkogq9i2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su3z78br5y3l" w:id="3"/>
      <w:bookmarkEnd w:id="3"/>
      <w:r w:rsidDel="00000000" w:rsidR="00000000" w:rsidRPr="00000000">
        <w:rPr>
          <w:rtl w:val="0"/>
        </w:rPr>
        <w:t xml:space="preserve">Diffie Hellman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dty33jfhqmqr" w:id="4"/>
      <w:bookmarkEnd w:id="4"/>
      <w:r w:rsidDel="00000000" w:rsidR="00000000" w:rsidRPr="00000000">
        <w:rPr>
          <w:rtl w:val="0"/>
        </w:rPr>
        <w:t xml:space="preserve">ElGamal encryption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du-tv/cryptography-and-network-security/tree/main/lab-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