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8A6B6" w14:textId="436E0BAC" w:rsidR="00B06777" w:rsidRPr="00406E0C" w:rsidRDefault="00B06777" w:rsidP="00406E0C">
      <w:pPr>
        <w:jc w:val="center"/>
        <w:rPr>
          <w:rFonts w:ascii="Cambria" w:hAnsi="Cambria" w:cs="Calibri"/>
          <w:b/>
          <w:bCs/>
          <w:sz w:val="32"/>
          <w:szCs w:val="32"/>
          <w:u w:val="single"/>
        </w:rPr>
      </w:pPr>
      <w:r w:rsidRPr="00406E0C">
        <w:rPr>
          <w:rFonts w:ascii="Cambria" w:hAnsi="Cambria" w:cs="Calibri"/>
          <w:b/>
          <w:bCs/>
          <w:sz w:val="32"/>
          <w:szCs w:val="32"/>
          <w:u w:val="single"/>
        </w:rPr>
        <w:t>UBS AG $4,593,000 Trigger Callable Contingent Yield Notes Linked to the common stock of U.S. Bancorp due August 13, 2026</w:t>
      </w:r>
    </w:p>
    <w:p w14:paraId="223B8040" w14:textId="589BBEA5" w:rsidR="00346FC4" w:rsidRDefault="00346FC4">
      <w:pPr>
        <w:rPr>
          <w:lang w:val="en-US"/>
        </w:rPr>
      </w:pPr>
    </w:p>
    <w:p w14:paraId="326AE487" w14:textId="4BED8690" w:rsidR="00B06777" w:rsidRPr="00DC0E33" w:rsidRDefault="00DC0E33">
      <w:pPr>
        <w:rPr>
          <w:rFonts w:ascii="Calibri" w:hAnsi="Calibri" w:cs="Calibri"/>
          <w:b/>
          <w:bCs/>
          <w:sz w:val="28"/>
          <w:szCs w:val="28"/>
          <w:lang w:val="en-US"/>
        </w:rPr>
      </w:pPr>
      <w:r>
        <w:rPr>
          <w:rFonts w:ascii="Calibri" w:hAnsi="Calibri" w:cs="Calibri"/>
          <w:b/>
          <w:bCs/>
          <w:sz w:val="28"/>
          <w:szCs w:val="28"/>
          <w:lang w:val="en-US"/>
        </w:rPr>
        <w:t xml:space="preserve">(I) </w:t>
      </w:r>
      <w:r w:rsidR="00B06777" w:rsidRPr="00DC0E33">
        <w:rPr>
          <w:rFonts w:ascii="Calibri" w:hAnsi="Calibri" w:cs="Calibri"/>
          <w:b/>
          <w:bCs/>
          <w:sz w:val="28"/>
          <w:szCs w:val="28"/>
          <w:lang w:val="en-US"/>
        </w:rPr>
        <w:t>Introduction</w:t>
      </w:r>
    </w:p>
    <w:p w14:paraId="3694C2BD" w14:textId="77777777" w:rsidR="0071550E" w:rsidRPr="0071550E" w:rsidRDefault="0071550E" w:rsidP="0071550E">
      <w:pPr>
        <w:rPr>
          <w:rFonts w:ascii="Calibri" w:hAnsi="Calibri" w:cs="Calibri"/>
          <w:sz w:val="24"/>
          <w:szCs w:val="24"/>
        </w:rPr>
      </w:pPr>
      <w:r w:rsidRPr="0071550E">
        <w:rPr>
          <w:rFonts w:ascii="Calibri" w:hAnsi="Calibri" w:cs="Calibri"/>
          <w:sz w:val="24"/>
          <w:szCs w:val="24"/>
        </w:rPr>
        <w:t xml:space="preserve">This study aims to determine the value of Bancorp's common stock, UBS AG Trigger Autocallable Contingent Yield Notes, which is due on August 13, 2026. According to our estimation, the note in question is worth </w:t>
      </w:r>
      <w:r w:rsidRPr="0071550E">
        <w:rPr>
          <w:rFonts w:ascii="Calibri" w:hAnsi="Calibri" w:cs="Calibri"/>
          <w:b/>
          <w:bCs/>
          <w:sz w:val="24"/>
          <w:szCs w:val="24"/>
        </w:rPr>
        <w:t>X</w:t>
      </w:r>
      <w:r w:rsidRPr="0071550E">
        <w:rPr>
          <w:rFonts w:ascii="Calibri" w:hAnsi="Calibri" w:cs="Calibri"/>
          <w:sz w:val="24"/>
          <w:szCs w:val="24"/>
        </w:rPr>
        <w:t>.</w:t>
      </w:r>
    </w:p>
    <w:p w14:paraId="6F3F17AF" w14:textId="38E1C528" w:rsidR="00B06777" w:rsidRPr="00A2475C" w:rsidRDefault="0071550E">
      <w:pPr>
        <w:rPr>
          <w:rFonts w:ascii="Calibri" w:hAnsi="Calibri" w:cs="Calibri"/>
          <w:sz w:val="24"/>
          <w:szCs w:val="24"/>
        </w:rPr>
      </w:pPr>
      <w:r w:rsidRPr="0071550E">
        <w:rPr>
          <w:rFonts w:ascii="Calibri" w:hAnsi="Calibri" w:cs="Calibri"/>
          <w:sz w:val="24"/>
          <w:szCs w:val="24"/>
        </w:rPr>
        <w:t>Below are a some of the fundamental terms used in the Note:</w:t>
      </w:r>
    </w:p>
    <w:tbl>
      <w:tblPr>
        <w:tblStyle w:val="GridTable4-Accent4"/>
        <w:tblW w:w="9854" w:type="dxa"/>
        <w:tblLook w:val="04A0" w:firstRow="1" w:lastRow="0" w:firstColumn="1" w:lastColumn="0" w:noHBand="0" w:noVBand="1"/>
      </w:tblPr>
      <w:tblGrid>
        <w:gridCol w:w="4927"/>
        <w:gridCol w:w="4927"/>
      </w:tblGrid>
      <w:tr w:rsidR="007E57B0" w14:paraId="5178C070" w14:textId="77777777" w:rsidTr="0019689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854" w:type="dxa"/>
            <w:gridSpan w:val="2"/>
          </w:tcPr>
          <w:p w14:paraId="54295A44" w14:textId="4AC087D2" w:rsidR="007E57B0" w:rsidRPr="00196897" w:rsidRDefault="007E57B0" w:rsidP="007E57B0">
            <w:pPr>
              <w:jc w:val="center"/>
              <w:rPr>
                <w:rFonts w:ascii="Calibri" w:hAnsi="Calibri" w:cs="Calibri"/>
                <w:sz w:val="24"/>
                <w:szCs w:val="24"/>
                <w:lang w:val="en-US"/>
              </w:rPr>
            </w:pPr>
            <w:r w:rsidRPr="00196897">
              <w:rPr>
                <w:rFonts w:ascii="Calibri" w:hAnsi="Calibri" w:cs="Calibri"/>
                <w:sz w:val="24"/>
                <w:szCs w:val="24"/>
                <w:lang w:val="en-US"/>
              </w:rPr>
              <w:t>Key Dates</w:t>
            </w:r>
          </w:p>
        </w:tc>
      </w:tr>
      <w:tr w:rsidR="00B06777" w14:paraId="56E6CCDC" w14:textId="77777777" w:rsidTr="0019689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927" w:type="dxa"/>
          </w:tcPr>
          <w:p w14:paraId="207B6B72" w14:textId="3A7DD277" w:rsidR="00B06777" w:rsidRPr="00BC798C" w:rsidRDefault="00B06777" w:rsidP="00B06777">
            <w:pPr>
              <w:rPr>
                <w:rFonts w:ascii="Calibri" w:hAnsi="Calibri" w:cs="Calibri"/>
                <w:b w:val="0"/>
                <w:bCs w:val="0"/>
                <w:sz w:val="24"/>
                <w:szCs w:val="24"/>
                <w:lang w:val="en-US"/>
              </w:rPr>
            </w:pPr>
            <w:r w:rsidRPr="00BC798C">
              <w:rPr>
                <w:rFonts w:ascii="Calibri" w:hAnsi="Calibri" w:cs="Calibri"/>
                <w:b w:val="0"/>
                <w:bCs w:val="0"/>
                <w:sz w:val="24"/>
                <w:szCs w:val="24"/>
                <w:lang w:val="en-US"/>
              </w:rPr>
              <w:t>Trade Date</w:t>
            </w:r>
          </w:p>
        </w:tc>
        <w:tc>
          <w:tcPr>
            <w:tcW w:w="4927" w:type="dxa"/>
          </w:tcPr>
          <w:p w14:paraId="39D5B753" w14:textId="55ACF59D" w:rsidR="00B06777" w:rsidRDefault="007E57B0">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Pr>
                <w:rFonts w:ascii="Calibri" w:hAnsi="Calibri" w:cs="Calibri"/>
                <w:sz w:val="24"/>
                <w:szCs w:val="24"/>
                <w:lang w:val="en-US"/>
              </w:rPr>
              <w:t>August 8, 2024</w:t>
            </w:r>
          </w:p>
        </w:tc>
      </w:tr>
      <w:tr w:rsidR="00B06777" w14:paraId="723C6A00" w14:textId="77777777" w:rsidTr="00196897">
        <w:trPr>
          <w:trHeight w:val="309"/>
        </w:trPr>
        <w:tc>
          <w:tcPr>
            <w:cnfStyle w:val="001000000000" w:firstRow="0" w:lastRow="0" w:firstColumn="1" w:lastColumn="0" w:oddVBand="0" w:evenVBand="0" w:oddHBand="0" w:evenHBand="0" w:firstRowFirstColumn="0" w:firstRowLastColumn="0" w:lastRowFirstColumn="0" w:lastRowLastColumn="0"/>
            <w:tcW w:w="4927" w:type="dxa"/>
          </w:tcPr>
          <w:p w14:paraId="6F4DE85D" w14:textId="59340372" w:rsidR="00B06777" w:rsidRPr="00BC798C" w:rsidRDefault="00B06777">
            <w:pPr>
              <w:rPr>
                <w:rFonts w:ascii="Calibri" w:hAnsi="Calibri" w:cs="Calibri"/>
                <w:b w:val="0"/>
                <w:bCs w:val="0"/>
                <w:sz w:val="24"/>
                <w:szCs w:val="24"/>
                <w:lang w:val="en-US"/>
              </w:rPr>
            </w:pPr>
            <w:r w:rsidRPr="00BC798C">
              <w:rPr>
                <w:rFonts w:ascii="Calibri" w:hAnsi="Calibri" w:cs="Calibri"/>
                <w:b w:val="0"/>
                <w:bCs w:val="0"/>
                <w:sz w:val="24"/>
                <w:szCs w:val="24"/>
                <w:lang w:val="en-US"/>
              </w:rPr>
              <w:t>Settlement Date</w:t>
            </w:r>
          </w:p>
        </w:tc>
        <w:tc>
          <w:tcPr>
            <w:tcW w:w="4927" w:type="dxa"/>
          </w:tcPr>
          <w:p w14:paraId="1AD82CD3" w14:textId="3EDD70CF" w:rsidR="00B06777" w:rsidRDefault="007E57B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Pr>
                <w:rFonts w:ascii="Calibri" w:hAnsi="Calibri" w:cs="Calibri"/>
                <w:sz w:val="24"/>
                <w:szCs w:val="24"/>
                <w:lang w:val="en-US"/>
              </w:rPr>
              <w:t>August 13, 2024</w:t>
            </w:r>
          </w:p>
        </w:tc>
      </w:tr>
      <w:tr w:rsidR="00B06777" w14:paraId="6A81D56A" w14:textId="77777777" w:rsidTr="0019689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927" w:type="dxa"/>
          </w:tcPr>
          <w:p w14:paraId="12BB698E" w14:textId="514D47FA" w:rsidR="00B06777" w:rsidRPr="00BC798C" w:rsidRDefault="00B06777">
            <w:pPr>
              <w:rPr>
                <w:rFonts w:ascii="Calibri" w:hAnsi="Calibri" w:cs="Calibri"/>
                <w:b w:val="0"/>
                <w:bCs w:val="0"/>
                <w:sz w:val="24"/>
                <w:szCs w:val="24"/>
                <w:lang w:val="en-US"/>
              </w:rPr>
            </w:pPr>
            <w:r w:rsidRPr="00BC798C">
              <w:rPr>
                <w:rFonts w:ascii="Calibri" w:hAnsi="Calibri" w:cs="Calibri"/>
                <w:b w:val="0"/>
                <w:bCs w:val="0"/>
                <w:sz w:val="24"/>
                <w:szCs w:val="24"/>
                <w:lang w:val="en-US"/>
              </w:rPr>
              <w:t>Observation Dates</w:t>
            </w:r>
          </w:p>
        </w:tc>
        <w:tc>
          <w:tcPr>
            <w:tcW w:w="4927" w:type="dxa"/>
          </w:tcPr>
          <w:p w14:paraId="3ACD2143" w14:textId="25CDEAEC" w:rsidR="00B06777" w:rsidRDefault="007E57B0">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Pr>
                <w:rFonts w:ascii="Calibri" w:hAnsi="Calibri" w:cs="Calibri"/>
                <w:sz w:val="24"/>
                <w:szCs w:val="24"/>
                <w:lang w:val="en-US"/>
              </w:rPr>
              <w:t xml:space="preserve">Quarterly (callable after 6 months) </w:t>
            </w:r>
          </w:p>
        </w:tc>
      </w:tr>
      <w:tr w:rsidR="00B06777" w14:paraId="1DBF61AB" w14:textId="77777777" w:rsidTr="00196897">
        <w:trPr>
          <w:trHeight w:val="309"/>
        </w:trPr>
        <w:tc>
          <w:tcPr>
            <w:cnfStyle w:val="001000000000" w:firstRow="0" w:lastRow="0" w:firstColumn="1" w:lastColumn="0" w:oddVBand="0" w:evenVBand="0" w:oddHBand="0" w:evenHBand="0" w:firstRowFirstColumn="0" w:firstRowLastColumn="0" w:lastRowFirstColumn="0" w:lastRowLastColumn="0"/>
            <w:tcW w:w="4927" w:type="dxa"/>
          </w:tcPr>
          <w:p w14:paraId="11E527B1" w14:textId="0C8D0DF8" w:rsidR="00B06777" w:rsidRPr="00BC798C" w:rsidRDefault="00B06777">
            <w:pPr>
              <w:rPr>
                <w:rFonts w:ascii="Calibri" w:hAnsi="Calibri" w:cs="Calibri"/>
                <w:b w:val="0"/>
                <w:bCs w:val="0"/>
                <w:sz w:val="24"/>
                <w:szCs w:val="24"/>
                <w:lang w:val="en-US"/>
              </w:rPr>
            </w:pPr>
            <w:r w:rsidRPr="00BC798C">
              <w:rPr>
                <w:rFonts w:ascii="Calibri" w:hAnsi="Calibri" w:cs="Calibri"/>
                <w:b w:val="0"/>
                <w:bCs w:val="0"/>
                <w:sz w:val="24"/>
                <w:szCs w:val="24"/>
                <w:lang w:val="en-US"/>
              </w:rPr>
              <w:t>Final Valuation Date</w:t>
            </w:r>
          </w:p>
        </w:tc>
        <w:tc>
          <w:tcPr>
            <w:tcW w:w="4927" w:type="dxa"/>
          </w:tcPr>
          <w:p w14:paraId="1F305F29" w14:textId="019271AA" w:rsidR="00B06777" w:rsidRDefault="007E57B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Pr>
                <w:rFonts w:ascii="Calibri" w:hAnsi="Calibri" w:cs="Calibri"/>
                <w:sz w:val="24"/>
                <w:szCs w:val="24"/>
                <w:lang w:val="en-US"/>
              </w:rPr>
              <w:t>August 10, 2026</w:t>
            </w:r>
          </w:p>
        </w:tc>
      </w:tr>
      <w:tr w:rsidR="00B06777" w14:paraId="42A38D7D" w14:textId="77777777" w:rsidTr="0019689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927" w:type="dxa"/>
          </w:tcPr>
          <w:p w14:paraId="52129252" w14:textId="2B785CE0" w:rsidR="00B06777" w:rsidRPr="00BC798C" w:rsidRDefault="00B06777">
            <w:pPr>
              <w:rPr>
                <w:rFonts w:ascii="Calibri" w:hAnsi="Calibri" w:cs="Calibri"/>
                <w:b w:val="0"/>
                <w:bCs w:val="0"/>
                <w:sz w:val="24"/>
                <w:szCs w:val="24"/>
                <w:lang w:val="en-US"/>
              </w:rPr>
            </w:pPr>
            <w:r w:rsidRPr="00BC798C">
              <w:rPr>
                <w:rFonts w:ascii="Calibri" w:hAnsi="Calibri" w:cs="Calibri"/>
                <w:b w:val="0"/>
                <w:bCs w:val="0"/>
                <w:sz w:val="24"/>
                <w:szCs w:val="24"/>
                <w:lang w:val="en-US"/>
              </w:rPr>
              <w:t>Maturity Date</w:t>
            </w:r>
          </w:p>
        </w:tc>
        <w:tc>
          <w:tcPr>
            <w:tcW w:w="4927" w:type="dxa"/>
          </w:tcPr>
          <w:p w14:paraId="2D842C48" w14:textId="55217F3F" w:rsidR="00B06777" w:rsidRDefault="007E57B0">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Pr>
                <w:rFonts w:ascii="Calibri" w:hAnsi="Calibri" w:cs="Calibri"/>
                <w:sz w:val="24"/>
                <w:szCs w:val="24"/>
                <w:lang w:val="en-US"/>
              </w:rPr>
              <w:t>August 13, 2026</w:t>
            </w:r>
          </w:p>
        </w:tc>
      </w:tr>
    </w:tbl>
    <w:p w14:paraId="5F7BA984" w14:textId="43B06480" w:rsidR="00B06777" w:rsidRDefault="00B06777">
      <w:pPr>
        <w:rPr>
          <w:rFonts w:ascii="Calibri" w:hAnsi="Calibri" w:cs="Calibri"/>
          <w:sz w:val="24"/>
          <w:szCs w:val="24"/>
          <w:lang w:val="en-US"/>
        </w:rPr>
      </w:pPr>
    </w:p>
    <w:tbl>
      <w:tblPr>
        <w:tblStyle w:val="GridTable4-Accent4"/>
        <w:tblW w:w="9898" w:type="dxa"/>
        <w:tblLook w:val="04A0" w:firstRow="1" w:lastRow="0" w:firstColumn="1" w:lastColumn="0" w:noHBand="0" w:noVBand="1"/>
      </w:tblPr>
      <w:tblGrid>
        <w:gridCol w:w="1083"/>
        <w:gridCol w:w="1083"/>
        <w:gridCol w:w="1085"/>
        <w:gridCol w:w="1002"/>
        <w:gridCol w:w="1021"/>
        <w:gridCol w:w="1065"/>
        <w:gridCol w:w="1032"/>
        <w:gridCol w:w="1119"/>
        <w:gridCol w:w="1408"/>
      </w:tblGrid>
      <w:tr w:rsidR="00196897" w14:paraId="5D32FBCA" w14:textId="77777777" w:rsidTr="00196897">
        <w:trPr>
          <w:cnfStyle w:val="100000000000" w:firstRow="1" w:lastRow="0" w:firstColumn="0" w:lastColumn="0" w:oddVBand="0" w:evenVBand="0" w:oddHBand="0"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099" w:type="dxa"/>
          </w:tcPr>
          <w:p w14:paraId="77F28E69" w14:textId="7EB0E86E" w:rsidR="007E57B0" w:rsidRPr="00196897" w:rsidRDefault="007E57B0">
            <w:pPr>
              <w:rPr>
                <w:rFonts w:ascii="Calibri" w:hAnsi="Calibri" w:cs="Calibri"/>
                <w:sz w:val="18"/>
                <w:szCs w:val="18"/>
                <w:lang w:val="en-US"/>
              </w:rPr>
            </w:pPr>
            <w:r w:rsidRPr="00196897">
              <w:rPr>
                <w:rFonts w:ascii="Calibri" w:hAnsi="Calibri" w:cs="Calibri"/>
                <w:sz w:val="18"/>
                <w:szCs w:val="18"/>
                <w:lang w:val="en-US"/>
              </w:rPr>
              <w:t>Underlying Asset</w:t>
            </w:r>
          </w:p>
        </w:tc>
        <w:tc>
          <w:tcPr>
            <w:tcW w:w="1099" w:type="dxa"/>
          </w:tcPr>
          <w:p w14:paraId="2F4E4C5B" w14:textId="20990C62"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Bloomberg Ticker</w:t>
            </w:r>
          </w:p>
        </w:tc>
        <w:tc>
          <w:tcPr>
            <w:tcW w:w="1100" w:type="dxa"/>
          </w:tcPr>
          <w:p w14:paraId="69D3FC6C" w14:textId="3DBE13F5"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Contingent Coupon Rate</w:t>
            </w:r>
          </w:p>
        </w:tc>
        <w:tc>
          <w:tcPr>
            <w:tcW w:w="1100" w:type="dxa"/>
          </w:tcPr>
          <w:p w14:paraId="0487B260" w14:textId="68804A04"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Initial Level</w:t>
            </w:r>
          </w:p>
        </w:tc>
        <w:tc>
          <w:tcPr>
            <w:tcW w:w="1100" w:type="dxa"/>
          </w:tcPr>
          <w:p w14:paraId="64D2B901" w14:textId="6FD9BEC6"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Coupon Barrier</w:t>
            </w:r>
          </w:p>
        </w:tc>
        <w:tc>
          <w:tcPr>
            <w:tcW w:w="1100" w:type="dxa"/>
          </w:tcPr>
          <w:p w14:paraId="03105B0C" w14:textId="4AD45565"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Downside Threshold</w:t>
            </w:r>
          </w:p>
        </w:tc>
        <w:tc>
          <w:tcPr>
            <w:tcW w:w="1100" w:type="dxa"/>
          </w:tcPr>
          <w:p w14:paraId="25817C41" w14:textId="63600EC5"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Share Delivery Amount</w:t>
            </w:r>
          </w:p>
        </w:tc>
        <w:tc>
          <w:tcPr>
            <w:tcW w:w="1100" w:type="dxa"/>
          </w:tcPr>
          <w:p w14:paraId="7388997D" w14:textId="330B1DEE"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CUSIP</w:t>
            </w:r>
          </w:p>
        </w:tc>
        <w:tc>
          <w:tcPr>
            <w:tcW w:w="1100" w:type="dxa"/>
          </w:tcPr>
          <w:p w14:paraId="5A753304" w14:textId="254AD5DE"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ISIN</w:t>
            </w:r>
          </w:p>
        </w:tc>
      </w:tr>
      <w:tr w:rsidR="00196897" w14:paraId="43AC18B9" w14:textId="77777777" w:rsidTr="00196897">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99" w:type="dxa"/>
            <w:shd w:val="clear" w:color="auto" w:fill="FFFFFF" w:themeFill="background1"/>
          </w:tcPr>
          <w:p w14:paraId="07F25E56" w14:textId="0D6C5432" w:rsidR="007E57B0" w:rsidRPr="00196897" w:rsidRDefault="007E57B0">
            <w:pPr>
              <w:rPr>
                <w:rFonts w:ascii="Calibri" w:hAnsi="Calibri" w:cs="Calibri"/>
                <w:b w:val="0"/>
                <w:bCs w:val="0"/>
                <w:sz w:val="18"/>
                <w:szCs w:val="18"/>
                <w:lang w:val="en-US"/>
              </w:rPr>
            </w:pPr>
            <w:r w:rsidRPr="00196897">
              <w:rPr>
                <w:rFonts w:ascii="Calibri" w:hAnsi="Calibri" w:cs="Calibri"/>
                <w:b w:val="0"/>
                <w:bCs w:val="0"/>
                <w:sz w:val="18"/>
                <w:szCs w:val="18"/>
                <w:lang w:val="en-US"/>
              </w:rPr>
              <w:t>Common stock of U.S. Bancorp</w:t>
            </w:r>
          </w:p>
        </w:tc>
        <w:tc>
          <w:tcPr>
            <w:tcW w:w="1099" w:type="dxa"/>
            <w:shd w:val="clear" w:color="auto" w:fill="FFFFFF" w:themeFill="background1"/>
          </w:tcPr>
          <w:p w14:paraId="7819B692" w14:textId="1ACD2197" w:rsidR="007E57B0" w:rsidRPr="00196897" w:rsidRDefault="007E57B0">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USB</w:t>
            </w:r>
          </w:p>
        </w:tc>
        <w:tc>
          <w:tcPr>
            <w:tcW w:w="1100" w:type="dxa"/>
            <w:shd w:val="clear" w:color="auto" w:fill="FFFFFF" w:themeFill="background1"/>
          </w:tcPr>
          <w:p w14:paraId="0D7DFB20" w14:textId="3F1B5D0B" w:rsidR="007E57B0" w:rsidRPr="00196897" w:rsidRDefault="007E57B0">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10.25% per annum</w:t>
            </w:r>
          </w:p>
        </w:tc>
        <w:tc>
          <w:tcPr>
            <w:tcW w:w="1100" w:type="dxa"/>
            <w:shd w:val="clear" w:color="auto" w:fill="FFFFFF" w:themeFill="background1"/>
          </w:tcPr>
          <w:p w14:paraId="3517A64F" w14:textId="3D0FB465" w:rsidR="007E57B0" w:rsidRPr="00196897" w:rsidRDefault="007E57B0">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$41.76</w:t>
            </w:r>
          </w:p>
        </w:tc>
        <w:tc>
          <w:tcPr>
            <w:tcW w:w="1100" w:type="dxa"/>
            <w:shd w:val="clear" w:color="auto" w:fill="FFFFFF" w:themeFill="background1"/>
          </w:tcPr>
          <w:p w14:paraId="6753FA91" w14:textId="7EF807FB" w:rsidR="007E57B0" w:rsidRPr="00196897" w:rsidRDefault="007E57B0">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 xml:space="preserve">$25.06, which is </w:t>
            </w:r>
            <w:r w:rsidR="00196897" w:rsidRPr="00196897">
              <w:rPr>
                <w:rFonts w:ascii="Calibri" w:hAnsi="Calibri" w:cs="Calibri"/>
                <w:sz w:val="18"/>
                <w:szCs w:val="18"/>
                <w:lang w:val="en-US"/>
              </w:rPr>
              <w:t>60.00% of the initial level</w:t>
            </w:r>
          </w:p>
        </w:tc>
        <w:tc>
          <w:tcPr>
            <w:tcW w:w="1100" w:type="dxa"/>
            <w:shd w:val="clear" w:color="auto" w:fill="FFFFFF" w:themeFill="background1"/>
          </w:tcPr>
          <w:p w14:paraId="1BC06CA9" w14:textId="6B0DF7C4" w:rsidR="007E57B0" w:rsidRPr="00196897" w:rsidRDefault="00196897">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$25.06, which is 60.00% of the initial level</w:t>
            </w:r>
          </w:p>
        </w:tc>
        <w:tc>
          <w:tcPr>
            <w:tcW w:w="1100" w:type="dxa"/>
            <w:shd w:val="clear" w:color="auto" w:fill="FFFFFF" w:themeFill="background1"/>
          </w:tcPr>
          <w:p w14:paraId="40155D05" w14:textId="45B8D004" w:rsidR="007E57B0" w:rsidRPr="00196897" w:rsidRDefault="00196897">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23.9464 shares per Note</w:t>
            </w:r>
          </w:p>
        </w:tc>
        <w:tc>
          <w:tcPr>
            <w:tcW w:w="1100" w:type="dxa"/>
            <w:shd w:val="clear" w:color="auto" w:fill="FFFFFF" w:themeFill="background1"/>
          </w:tcPr>
          <w:p w14:paraId="0E9E698D" w14:textId="18C36B4C" w:rsidR="007E57B0" w:rsidRPr="00196897" w:rsidRDefault="00196897">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rPr>
              <w:t>90307DZW5</w:t>
            </w:r>
          </w:p>
        </w:tc>
        <w:tc>
          <w:tcPr>
            <w:tcW w:w="1100" w:type="dxa"/>
            <w:shd w:val="clear" w:color="auto" w:fill="FFFFFF" w:themeFill="background1"/>
          </w:tcPr>
          <w:p w14:paraId="6E440CCD" w14:textId="2E1BECD7" w:rsidR="007E57B0" w:rsidRPr="00196897" w:rsidRDefault="00196897">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rPr>
              <w:t>US90307DZW54</w:t>
            </w:r>
          </w:p>
        </w:tc>
      </w:tr>
    </w:tbl>
    <w:p w14:paraId="3E3736F0" w14:textId="77777777" w:rsidR="007E57B0" w:rsidRDefault="007E57B0">
      <w:pPr>
        <w:rPr>
          <w:rFonts w:ascii="Calibri" w:hAnsi="Calibri" w:cs="Calibri"/>
          <w:sz w:val="24"/>
          <w:szCs w:val="24"/>
          <w:lang w:val="en-US"/>
        </w:rPr>
      </w:pPr>
    </w:p>
    <w:tbl>
      <w:tblPr>
        <w:tblStyle w:val="GridTable4-Accent4"/>
        <w:tblW w:w="9902" w:type="dxa"/>
        <w:tblLook w:val="04A0" w:firstRow="1" w:lastRow="0" w:firstColumn="1" w:lastColumn="0" w:noHBand="0" w:noVBand="1"/>
      </w:tblPr>
      <w:tblGrid>
        <w:gridCol w:w="4951"/>
        <w:gridCol w:w="4951"/>
      </w:tblGrid>
      <w:tr w:rsidR="00196897" w14:paraId="6E27C86E" w14:textId="77777777" w:rsidTr="00196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951" w:type="dxa"/>
          </w:tcPr>
          <w:p w14:paraId="0728E7DC" w14:textId="43F58FC2" w:rsidR="00196897" w:rsidRDefault="00196897" w:rsidP="00196897">
            <w:pPr>
              <w:jc w:val="center"/>
              <w:rPr>
                <w:rFonts w:ascii="Calibri" w:hAnsi="Calibri" w:cs="Calibri"/>
                <w:sz w:val="24"/>
                <w:szCs w:val="24"/>
                <w:lang w:val="en-US"/>
              </w:rPr>
            </w:pPr>
            <w:r>
              <w:rPr>
                <w:rFonts w:ascii="Calibri" w:hAnsi="Calibri" w:cs="Calibri"/>
                <w:sz w:val="24"/>
                <w:szCs w:val="24"/>
                <w:lang w:val="en-US"/>
              </w:rPr>
              <w:t>Observation Dates</w:t>
            </w:r>
          </w:p>
        </w:tc>
        <w:tc>
          <w:tcPr>
            <w:tcW w:w="4951" w:type="dxa"/>
          </w:tcPr>
          <w:p w14:paraId="47539FD7" w14:textId="39028D02" w:rsidR="00196897" w:rsidRDefault="00196897" w:rsidP="001968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US"/>
              </w:rPr>
            </w:pPr>
            <w:r>
              <w:rPr>
                <w:rFonts w:ascii="Calibri" w:hAnsi="Calibri" w:cs="Calibri"/>
                <w:sz w:val="24"/>
                <w:szCs w:val="24"/>
                <w:lang w:val="en-US"/>
              </w:rPr>
              <w:t>Coupon Dates</w:t>
            </w:r>
          </w:p>
        </w:tc>
      </w:tr>
      <w:tr w:rsidR="00196897" w14:paraId="50020256" w14:textId="77777777" w:rsidTr="00196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07410F30" w14:textId="6BDFA0D9"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November 8, 2024</w:t>
            </w:r>
          </w:p>
        </w:tc>
        <w:tc>
          <w:tcPr>
            <w:tcW w:w="4951" w:type="dxa"/>
            <w:shd w:val="clear" w:color="auto" w:fill="FFFFFF" w:themeFill="background1"/>
          </w:tcPr>
          <w:p w14:paraId="65F05537" w14:textId="673285A4" w:rsidR="00196897" w:rsidRDefault="00196897" w:rsidP="0019689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November 13, 2024</w:t>
            </w:r>
          </w:p>
        </w:tc>
      </w:tr>
      <w:tr w:rsidR="00196897" w14:paraId="008CF175" w14:textId="77777777" w:rsidTr="00196897">
        <w:trPr>
          <w:trHeight w:val="344"/>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78207189" w14:textId="7D2A9F69"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February 10, 2025</w:t>
            </w:r>
          </w:p>
        </w:tc>
        <w:tc>
          <w:tcPr>
            <w:tcW w:w="4951" w:type="dxa"/>
            <w:shd w:val="clear" w:color="auto" w:fill="FFFFFF" w:themeFill="background1"/>
          </w:tcPr>
          <w:p w14:paraId="0FB07BE0" w14:textId="3EDC4568" w:rsidR="00196897" w:rsidRDefault="00196897" w:rsidP="001968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February 13, 2025</w:t>
            </w:r>
          </w:p>
        </w:tc>
      </w:tr>
      <w:tr w:rsidR="00196897" w14:paraId="429453D5" w14:textId="77777777" w:rsidTr="00196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3A17C802" w14:textId="2A65F888"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May 8, 2025</w:t>
            </w:r>
          </w:p>
        </w:tc>
        <w:tc>
          <w:tcPr>
            <w:tcW w:w="4951" w:type="dxa"/>
            <w:shd w:val="clear" w:color="auto" w:fill="FFFFFF" w:themeFill="background1"/>
          </w:tcPr>
          <w:p w14:paraId="3D60B88A" w14:textId="02C7403F" w:rsidR="00196897" w:rsidRDefault="00196897" w:rsidP="0019689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May 13, 2025</w:t>
            </w:r>
          </w:p>
        </w:tc>
      </w:tr>
      <w:tr w:rsidR="00196897" w14:paraId="3DFDE29E" w14:textId="77777777" w:rsidTr="00196897">
        <w:trPr>
          <w:trHeight w:val="331"/>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4F60FA14" w14:textId="75548230"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August 8, 2025</w:t>
            </w:r>
          </w:p>
        </w:tc>
        <w:tc>
          <w:tcPr>
            <w:tcW w:w="4951" w:type="dxa"/>
            <w:shd w:val="clear" w:color="auto" w:fill="FFFFFF" w:themeFill="background1"/>
          </w:tcPr>
          <w:p w14:paraId="5666BA17" w14:textId="38AB0129" w:rsidR="00196897" w:rsidRDefault="00196897" w:rsidP="001968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August 13, 2025</w:t>
            </w:r>
          </w:p>
        </w:tc>
      </w:tr>
      <w:tr w:rsidR="00196897" w14:paraId="1F861E8B" w14:textId="77777777" w:rsidTr="00196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4FEB8E34" w14:textId="461BA482"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November 10, 2025</w:t>
            </w:r>
          </w:p>
        </w:tc>
        <w:tc>
          <w:tcPr>
            <w:tcW w:w="4951" w:type="dxa"/>
            <w:shd w:val="clear" w:color="auto" w:fill="FFFFFF" w:themeFill="background1"/>
          </w:tcPr>
          <w:p w14:paraId="1ABB53AF" w14:textId="1D53DEB8" w:rsidR="00196897" w:rsidRDefault="00196897" w:rsidP="0019689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November 13, 2025</w:t>
            </w:r>
          </w:p>
        </w:tc>
      </w:tr>
      <w:tr w:rsidR="00196897" w14:paraId="23E8A451" w14:textId="77777777" w:rsidTr="00196897">
        <w:trPr>
          <w:trHeight w:val="344"/>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774E7649" w14:textId="6F35A2D5"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February 9, 2026</w:t>
            </w:r>
          </w:p>
        </w:tc>
        <w:tc>
          <w:tcPr>
            <w:tcW w:w="4951" w:type="dxa"/>
            <w:shd w:val="clear" w:color="auto" w:fill="FFFFFF" w:themeFill="background1"/>
          </w:tcPr>
          <w:p w14:paraId="181CCCC7" w14:textId="5ABBFA23" w:rsidR="00196897" w:rsidRDefault="00196897" w:rsidP="001968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February 12, 2026</w:t>
            </w:r>
          </w:p>
        </w:tc>
      </w:tr>
      <w:tr w:rsidR="00196897" w14:paraId="499BF357" w14:textId="77777777" w:rsidTr="00196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2EF48FD8" w14:textId="47A354D8"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May 8, 2026</w:t>
            </w:r>
          </w:p>
        </w:tc>
        <w:tc>
          <w:tcPr>
            <w:tcW w:w="4951" w:type="dxa"/>
            <w:shd w:val="clear" w:color="auto" w:fill="FFFFFF" w:themeFill="background1"/>
          </w:tcPr>
          <w:p w14:paraId="773F11D4" w14:textId="5A2A31E6" w:rsidR="00196897" w:rsidRDefault="00196897" w:rsidP="0019689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May 13, 2026</w:t>
            </w:r>
          </w:p>
        </w:tc>
      </w:tr>
      <w:tr w:rsidR="00196897" w14:paraId="6DA23DAA" w14:textId="77777777" w:rsidTr="00196897">
        <w:trPr>
          <w:trHeight w:val="331"/>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7ED33E39" w14:textId="5F65768D"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Final Valuation Date</w:t>
            </w:r>
          </w:p>
        </w:tc>
        <w:tc>
          <w:tcPr>
            <w:tcW w:w="4951" w:type="dxa"/>
            <w:shd w:val="clear" w:color="auto" w:fill="FFFFFF" w:themeFill="background1"/>
          </w:tcPr>
          <w:p w14:paraId="090706F3" w14:textId="0FB4D90A" w:rsidR="00196897" w:rsidRDefault="00196897" w:rsidP="001968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Maturity Date</w:t>
            </w:r>
          </w:p>
        </w:tc>
      </w:tr>
    </w:tbl>
    <w:p w14:paraId="6B3E7334" w14:textId="77777777" w:rsidR="00196897" w:rsidRDefault="00196897">
      <w:pPr>
        <w:rPr>
          <w:rFonts w:ascii="Calibri" w:hAnsi="Calibri" w:cs="Calibri"/>
          <w:sz w:val="24"/>
          <w:szCs w:val="24"/>
          <w:lang w:val="en-US"/>
        </w:rPr>
      </w:pPr>
    </w:p>
    <w:p w14:paraId="06AA9EEB" w14:textId="77777777" w:rsidR="0071550E" w:rsidRPr="0071550E" w:rsidRDefault="0071550E" w:rsidP="0071550E">
      <w:pPr>
        <w:rPr>
          <w:rFonts w:ascii="Calibri" w:hAnsi="Calibri" w:cs="Calibri"/>
          <w:sz w:val="24"/>
          <w:szCs w:val="24"/>
        </w:rPr>
      </w:pPr>
      <w:r w:rsidRPr="0071550E">
        <w:rPr>
          <w:rFonts w:ascii="Calibri" w:hAnsi="Calibri" w:cs="Calibri"/>
          <w:sz w:val="24"/>
          <w:szCs w:val="24"/>
        </w:rPr>
        <w:t xml:space="preserve">The note's primary characteristics are: </w:t>
      </w:r>
    </w:p>
    <w:p w14:paraId="1C426553" w14:textId="036A9D83" w:rsidR="0071550E" w:rsidRPr="0071550E" w:rsidRDefault="00BC798C" w:rsidP="0071550E">
      <w:pPr>
        <w:rPr>
          <w:rFonts w:ascii="Calibri" w:hAnsi="Calibri" w:cs="Calibri"/>
          <w:sz w:val="24"/>
          <w:szCs w:val="24"/>
        </w:rPr>
      </w:pPr>
      <w:r w:rsidRPr="00BC798C">
        <w:rPr>
          <w:rFonts w:ascii="Calibri" w:hAnsi="Calibri" w:cs="Calibri"/>
          <w:sz w:val="24"/>
          <w:szCs w:val="24"/>
        </w:rPr>
        <w:t xml:space="preserve">1) </w:t>
      </w:r>
      <w:r w:rsidR="0071550E" w:rsidRPr="0071550E">
        <w:rPr>
          <w:rFonts w:ascii="Calibri" w:hAnsi="Calibri" w:cs="Calibri"/>
          <w:sz w:val="24"/>
          <w:szCs w:val="24"/>
        </w:rPr>
        <w:t>There is just one underlying asset for the note</w:t>
      </w:r>
      <w:r w:rsidR="0071550E">
        <w:rPr>
          <w:rFonts w:ascii="Calibri" w:hAnsi="Calibri" w:cs="Calibri"/>
          <w:sz w:val="24"/>
          <w:szCs w:val="24"/>
        </w:rPr>
        <w:t xml:space="preserve"> i.e. </w:t>
      </w:r>
      <w:r w:rsidR="0071550E" w:rsidRPr="0071550E">
        <w:rPr>
          <w:rFonts w:ascii="Calibri" w:hAnsi="Calibri" w:cs="Calibri"/>
          <w:sz w:val="24"/>
          <w:szCs w:val="24"/>
        </w:rPr>
        <w:t>US Bancorp common stock</w:t>
      </w:r>
      <w:r w:rsidR="0071550E">
        <w:rPr>
          <w:rFonts w:ascii="Calibri" w:hAnsi="Calibri" w:cs="Calibri"/>
          <w:sz w:val="24"/>
          <w:szCs w:val="24"/>
        </w:rPr>
        <w:t>.</w:t>
      </w:r>
      <w:r w:rsidR="0071550E" w:rsidRPr="0071550E">
        <w:rPr>
          <w:rFonts w:ascii="Calibri" w:hAnsi="Calibri" w:cs="Calibri"/>
          <w:sz w:val="24"/>
          <w:szCs w:val="24"/>
        </w:rPr>
        <w:t xml:space="preserve"> </w:t>
      </w:r>
    </w:p>
    <w:p w14:paraId="1F6A2AED" w14:textId="3A35F4B3" w:rsidR="00BC798C" w:rsidRDefault="00BC798C">
      <w:pPr>
        <w:rPr>
          <w:rFonts w:ascii="Calibri" w:hAnsi="Calibri" w:cs="Calibri"/>
          <w:sz w:val="24"/>
          <w:szCs w:val="24"/>
        </w:rPr>
      </w:pPr>
    </w:p>
    <w:p w14:paraId="07921288" w14:textId="05B162D6" w:rsidR="00BC798C" w:rsidRDefault="00BC798C">
      <w:pPr>
        <w:rPr>
          <w:rFonts w:ascii="Calibri" w:hAnsi="Calibri" w:cs="Calibri"/>
          <w:sz w:val="24"/>
          <w:szCs w:val="24"/>
        </w:rPr>
      </w:pPr>
      <w:r w:rsidRPr="00BC798C">
        <w:rPr>
          <w:rFonts w:ascii="Calibri" w:hAnsi="Calibri" w:cs="Calibri"/>
          <w:sz w:val="24"/>
          <w:szCs w:val="24"/>
        </w:rPr>
        <w:lastRenderedPageBreak/>
        <w:t xml:space="preserve">2) </w:t>
      </w:r>
      <w:r w:rsidR="0071550E" w:rsidRPr="0071550E">
        <w:rPr>
          <w:rFonts w:ascii="Calibri" w:hAnsi="Calibri" w:cs="Calibri"/>
          <w:sz w:val="24"/>
          <w:szCs w:val="24"/>
        </w:rPr>
        <w:t xml:space="preserve">Based on stock prices on the respective days, the issuer will automatically call the notes on the observation dates (explained later). </w:t>
      </w:r>
    </w:p>
    <w:p w14:paraId="13C51297" w14:textId="71424997" w:rsidR="00BC798C" w:rsidRDefault="00BC798C">
      <w:pPr>
        <w:rPr>
          <w:rFonts w:ascii="Calibri" w:hAnsi="Calibri" w:cs="Calibri"/>
          <w:sz w:val="24"/>
          <w:szCs w:val="24"/>
        </w:rPr>
      </w:pPr>
      <w:r w:rsidRPr="00BC798C">
        <w:rPr>
          <w:rFonts w:ascii="Calibri" w:hAnsi="Calibri" w:cs="Calibri"/>
          <w:sz w:val="24"/>
          <w:szCs w:val="24"/>
        </w:rPr>
        <w:t xml:space="preserve">3) </w:t>
      </w:r>
      <w:r w:rsidR="0071550E" w:rsidRPr="0071550E">
        <w:rPr>
          <w:rFonts w:ascii="Calibri" w:hAnsi="Calibri" w:cs="Calibri"/>
          <w:sz w:val="24"/>
          <w:szCs w:val="24"/>
        </w:rPr>
        <w:t>Depending on the stock values of the underlying asset, US Bancorp, on specific dates, there are contingent coupon payments.</w:t>
      </w:r>
    </w:p>
    <w:p w14:paraId="517E108E" w14:textId="77777777" w:rsidR="00BC798C" w:rsidRDefault="00BC798C">
      <w:pPr>
        <w:rPr>
          <w:rFonts w:ascii="Calibri" w:hAnsi="Calibri" w:cs="Calibri"/>
          <w:sz w:val="24"/>
          <w:szCs w:val="24"/>
        </w:rPr>
      </w:pPr>
    </w:p>
    <w:p w14:paraId="2CF3350F" w14:textId="04B6E877" w:rsidR="00DC0E33" w:rsidRDefault="00DC0E33">
      <w:pPr>
        <w:rPr>
          <w:rFonts w:ascii="Calibri" w:hAnsi="Calibri" w:cs="Calibri"/>
          <w:b/>
          <w:bCs/>
          <w:sz w:val="28"/>
          <w:szCs w:val="28"/>
        </w:rPr>
      </w:pPr>
      <w:r>
        <w:rPr>
          <w:rFonts w:ascii="Calibri" w:hAnsi="Calibri" w:cs="Calibri"/>
          <w:b/>
          <w:bCs/>
          <w:sz w:val="28"/>
          <w:szCs w:val="28"/>
        </w:rPr>
        <w:t>(</w:t>
      </w:r>
      <w:r w:rsidRPr="00DC0E33">
        <w:rPr>
          <w:rFonts w:ascii="Calibri" w:hAnsi="Calibri" w:cs="Calibri"/>
          <w:b/>
          <w:bCs/>
          <w:sz w:val="28"/>
          <w:szCs w:val="28"/>
        </w:rPr>
        <w:t>II</w:t>
      </w:r>
      <w:r>
        <w:rPr>
          <w:rFonts w:ascii="Calibri" w:hAnsi="Calibri" w:cs="Calibri"/>
          <w:b/>
          <w:bCs/>
          <w:sz w:val="28"/>
          <w:szCs w:val="28"/>
        </w:rPr>
        <w:t>)</w:t>
      </w:r>
      <w:r w:rsidRPr="00DC0E33">
        <w:rPr>
          <w:rFonts w:ascii="Calibri" w:hAnsi="Calibri" w:cs="Calibri"/>
          <w:b/>
          <w:bCs/>
          <w:sz w:val="28"/>
          <w:szCs w:val="28"/>
        </w:rPr>
        <w:t xml:space="preserve"> Approach</w:t>
      </w:r>
    </w:p>
    <w:p w14:paraId="46B90244" w14:textId="77777777" w:rsidR="0071550E" w:rsidRPr="0071550E" w:rsidRDefault="0071550E" w:rsidP="0071550E">
      <w:pPr>
        <w:rPr>
          <w:rFonts w:ascii="Calibri" w:hAnsi="Calibri" w:cs="Calibri"/>
          <w:sz w:val="24"/>
          <w:szCs w:val="24"/>
        </w:rPr>
      </w:pPr>
      <w:r w:rsidRPr="0071550E">
        <w:rPr>
          <w:rFonts w:ascii="Calibri" w:hAnsi="Calibri" w:cs="Calibri"/>
          <w:sz w:val="24"/>
          <w:szCs w:val="24"/>
        </w:rPr>
        <w:t>The value of the note in our model has been determined using a __________-step binomial model. Since we are aware of the valuation errors that can occur in a binomial model, we have taken the following actions:</w:t>
      </w:r>
    </w:p>
    <w:p w14:paraId="688ED1DD" w14:textId="35D740E9" w:rsidR="00DC0E33" w:rsidRPr="00DC0E33" w:rsidRDefault="00DC0E33" w:rsidP="00DC0E33">
      <w:pPr>
        <w:rPr>
          <w:rFonts w:ascii="Calibri" w:hAnsi="Calibri" w:cs="Calibri"/>
          <w:sz w:val="24"/>
          <w:szCs w:val="24"/>
        </w:rPr>
      </w:pPr>
      <w:r w:rsidRPr="00DC0E33">
        <w:rPr>
          <w:rFonts w:ascii="Calibri" w:hAnsi="Calibri" w:cs="Calibri"/>
          <w:sz w:val="24"/>
          <w:szCs w:val="24"/>
        </w:rPr>
        <w:t xml:space="preserve">1) </w:t>
      </w:r>
      <w:r w:rsidR="0071550E" w:rsidRPr="0071550E">
        <w:rPr>
          <w:rFonts w:ascii="Calibri" w:hAnsi="Calibri" w:cs="Calibri"/>
          <w:sz w:val="24"/>
          <w:szCs w:val="24"/>
        </w:rPr>
        <w:t xml:space="preserve">Employed a binomial tree with ______ steps, which </w:t>
      </w:r>
      <w:r w:rsidRPr="00DC0E33">
        <w:rPr>
          <w:rFonts w:ascii="Calibri" w:hAnsi="Calibri" w:cs="Calibri"/>
          <w:sz w:val="24"/>
          <w:szCs w:val="24"/>
        </w:rPr>
        <w:t>sufficiently large to reduce the error.</w:t>
      </w:r>
    </w:p>
    <w:p w14:paraId="7A6286B3" w14:textId="27DB1029" w:rsidR="0071550E" w:rsidRPr="0071550E" w:rsidRDefault="00DC0E33" w:rsidP="0071550E">
      <w:pPr>
        <w:rPr>
          <w:rFonts w:ascii="Calibri" w:hAnsi="Calibri" w:cs="Calibri"/>
          <w:sz w:val="24"/>
          <w:szCs w:val="24"/>
        </w:rPr>
      </w:pPr>
      <w:r w:rsidRPr="00DC0E33">
        <w:rPr>
          <w:rFonts w:ascii="Calibri" w:hAnsi="Calibri" w:cs="Calibri"/>
          <w:sz w:val="24"/>
          <w:szCs w:val="24"/>
        </w:rPr>
        <w:t xml:space="preserve">2) </w:t>
      </w:r>
      <w:r w:rsidR="0071550E">
        <w:rPr>
          <w:rFonts w:ascii="Calibri" w:hAnsi="Calibri" w:cs="Calibri"/>
          <w:sz w:val="24"/>
          <w:szCs w:val="24"/>
        </w:rPr>
        <w:t>D</w:t>
      </w:r>
      <w:r w:rsidR="0071550E" w:rsidRPr="0071550E">
        <w:rPr>
          <w:rFonts w:ascii="Calibri" w:hAnsi="Calibri" w:cs="Calibri"/>
          <w:sz w:val="24"/>
          <w:szCs w:val="24"/>
        </w:rPr>
        <w:t xml:space="preserve">etermined the note's value using the </w:t>
      </w:r>
      <w:r w:rsidR="0071550E" w:rsidRPr="0071550E">
        <w:rPr>
          <w:rFonts w:ascii="Calibri" w:hAnsi="Calibri" w:cs="Calibri"/>
          <w:b/>
          <w:bCs/>
          <w:sz w:val="24"/>
          <w:szCs w:val="24"/>
        </w:rPr>
        <w:t>Cox, Ross, &amp; Rubinstein (CRR)</w:t>
      </w:r>
      <w:r w:rsidR="0071550E" w:rsidRPr="0071550E">
        <w:rPr>
          <w:rFonts w:ascii="Calibri" w:hAnsi="Calibri" w:cs="Calibri"/>
          <w:sz w:val="24"/>
          <w:szCs w:val="24"/>
        </w:rPr>
        <w:t xml:space="preserve"> technique. This method allows us to include intricate note properties with flexibility. Additional models will be covered in the report's following sections.</w:t>
      </w:r>
    </w:p>
    <w:p w14:paraId="63983F20" w14:textId="77777777" w:rsidR="0071550E" w:rsidRPr="0071550E" w:rsidRDefault="0071550E" w:rsidP="0071550E">
      <w:pPr>
        <w:rPr>
          <w:rFonts w:ascii="Calibri" w:hAnsi="Calibri" w:cs="Calibri"/>
          <w:sz w:val="24"/>
          <w:szCs w:val="24"/>
        </w:rPr>
      </w:pPr>
      <w:r w:rsidRPr="0071550E">
        <w:rPr>
          <w:rFonts w:ascii="Calibri" w:hAnsi="Calibri" w:cs="Calibri"/>
          <w:sz w:val="24"/>
          <w:szCs w:val="24"/>
        </w:rPr>
        <w:t xml:space="preserve">We are aware that even with these precautions, non-linearity errors will exist in the value, mostly because of payments associated with discrete time intervals (the note's autocallable and contingent coupon feature). To ensure that our values are comparable to those provided by other, occasionally more complex models of the binomial method of option valuation, we shall talk about the values obtained from other models. </w:t>
      </w:r>
    </w:p>
    <w:p w14:paraId="78AC079B" w14:textId="77777777" w:rsidR="0071550E" w:rsidRPr="0071550E" w:rsidRDefault="0071550E" w:rsidP="0071550E">
      <w:pPr>
        <w:rPr>
          <w:rFonts w:ascii="Calibri" w:hAnsi="Calibri" w:cs="Calibri"/>
          <w:sz w:val="24"/>
          <w:szCs w:val="24"/>
        </w:rPr>
      </w:pPr>
      <w:r w:rsidRPr="0071550E">
        <w:rPr>
          <w:rFonts w:ascii="Calibri" w:hAnsi="Calibri" w:cs="Calibri"/>
          <w:sz w:val="24"/>
          <w:szCs w:val="24"/>
        </w:rPr>
        <w:t>To ensure the accuracy of our numbers, we have taken data from Bloomberg, a trustworthy source, for the dynamic components of our model. We took the OIS rate (instead of the risk-free rate), dividend yields, and implied volatilities from Bloomberg. The date ranges and moneyness are shown in the screenshots below for your understanding.</w:t>
      </w:r>
    </w:p>
    <w:p w14:paraId="74B6BB37" w14:textId="77777777" w:rsidR="0095102C" w:rsidRDefault="0095102C">
      <w:pPr>
        <w:rPr>
          <w:rFonts w:ascii="Calibri" w:hAnsi="Calibri" w:cs="Calibri"/>
          <w:sz w:val="24"/>
          <w:szCs w:val="24"/>
        </w:rPr>
      </w:pPr>
    </w:p>
    <w:p w14:paraId="07AC17D2" w14:textId="6164D7C6" w:rsidR="00BC798C" w:rsidRPr="00B83FB6" w:rsidRDefault="0095102C">
      <w:pPr>
        <w:rPr>
          <w:rFonts w:ascii="Calibri" w:hAnsi="Calibri" w:cs="Calibri"/>
          <w:b/>
          <w:bCs/>
          <w:sz w:val="28"/>
          <w:szCs w:val="28"/>
        </w:rPr>
      </w:pPr>
      <w:r w:rsidRPr="00B83FB6">
        <w:rPr>
          <w:rFonts w:ascii="Calibri" w:hAnsi="Calibri" w:cs="Calibri"/>
          <w:b/>
          <w:bCs/>
          <w:sz w:val="28"/>
          <w:szCs w:val="28"/>
        </w:rPr>
        <w:t>(III) Final Valuation</w:t>
      </w:r>
    </w:p>
    <w:p w14:paraId="6A2D2803" w14:textId="77777777" w:rsidR="0095102C" w:rsidRDefault="0095102C">
      <w:pPr>
        <w:rPr>
          <w:rFonts w:ascii="Calibri" w:hAnsi="Calibri" w:cs="Calibri"/>
          <w:sz w:val="24"/>
          <w:szCs w:val="24"/>
        </w:rPr>
      </w:pPr>
    </w:p>
    <w:p w14:paraId="352618DF" w14:textId="6F810989" w:rsidR="0071550E" w:rsidRPr="0071550E" w:rsidRDefault="0071550E" w:rsidP="0071550E">
      <w:pPr>
        <w:rPr>
          <w:rFonts w:ascii="Calibri" w:hAnsi="Calibri" w:cs="Calibri"/>
          <w:sz w:val="24"/>
          <w:szCs w:val="24"/>
        </w:rPr>
      </w:pPr>
      <w:r w:rsidRPr="0071550E">
        <w:rPr>
          <w:rFonts w:ascii="Calibri" w:hAnsi="Calibri" w:cs="Calibri"/>
          <w:sz w:val="24"/>
          <w:szCs w:val="24"/>
        </w:rPr>
        <w:t>We have determined that the note's value is ______ by applying the CRR approach. Next, we will go over the CRR method's components and how it aids in determining the precise values of options and notes of this kind. In order to generate a believable set of note values in the event that some of the components change or are understood differently, we have also performed sensitivity analysis of the model using an acceptable range of volatilities.</w:t>
      </w:r>
    </w:p>
    <w:p w14:paraId="5B2AE7DA" w14:textId="77777777" w:rsidR="0095102C" w:rsidRDefault="0095102C">
      <w:pPr>
        <w:rPr>
          <w:rFonts w:ascii="Calibri" w:hAnsi="Calibri" w:cs="Calibri"/>
          <w:sz w:val="24"/>
          <w:szCs w:val="24"/>
        </w:rPr>
      </w:pPr>
    </w:p>
    <w:p w14:paraId="58AC42A0" w14:textId="2F4F0CBF" w:rsidR="0095102C" w:rsidRDefault="0095102C">
      <w:pPr>
        <w:rPr>
          <w:rFonts w:ascii="Calibri" w:hAnsi="Calibri" w:cs="Calibri"/>
          <w:sz w:val="24"/>
          <w:szCs w:val="24"/>
        </w:rPr>
      </w:pPr>
      <w:r>
        <w:rPr>
          <w:rFonts w:ascii="Calibri" w:hAnsi="Calibri" w:cs="Calibri"/>
          <w:sz w:val="24"/>
          <w:szCs w:val="24"/>
        </w:rPr>
        <w:t>Fig 1: Risk Free rate (OIS Rate)</w:t>
      </w:r>
    </w:p>
    <w:p w14:paraId="24A47282" w14:textId="182287A6" w:rsidR="0095102C" w:rsidRDefault="0095102C">
      <w:pPr>
        <w:rPr>
          <w:rFonts w:ascii="Calibri" w:hAnsi="Calibri" w:cs="Calibri"/>
          <w:sz w:val="24"/>
          <w:szCs w:val="24"/>
        </w:rPr>
      </w:pPr>
      <w:r>
        <w:rPr>
          <w:rFonts w:ascii="Calibri" w:hAnsi="Calibri" w:cs="Calibri"/>
          <w:sz w:val="24"/>
          <w:szCs w:val="24"/>
        </w:rPr>
        <w:t>Fig 2: Dividend Yields</w:t>
      </w:r>
    </w:p>
    <w:p w14:paraId="37B495F2" w14:textId="3F89DCCC" w:rsidR="0095102C" w:rsidRDefault="0095102C">
      <w:pPr>
        <w:rPr>
          <w:rFonts w:ascii="Calibri" w:hAnsi="Calibri" w:cs="Calibri"/>
          <w:sz w:val="24"/>
          <w:szCs w:val="24"/>
        </w:rPr>
      </w:pPr>
      <w:r>
        <w:rPr>
          <w:rFonts w:ascii="Calibri" w:hAnsi="Calibri" w:cs="Calibri"/>
          <w:sz w:val="24"/>
          <w:szCs w:val="24"/>
        </w:rPr>
        <w:t>Fig 3: Implied Volatility Matrix</w:t>
      </w:r>
    </w:p>
    <w:p w14:paraId="398E81F1" w14:textId="77777777" w:rsidR="0095102C" w:rsidRDefault="0095102C">
      <w:pPr>
        <w:rPr>
          <w:rFonts w:ascii="Calibri" w:hAnsi="Calibri" w:cs="Calibri"/>
          <w:sz w:val="24"/>
          <w:szCs w:val="24"/>
        </w:rPr>
      </w:pPr>
    </w:p>
    <w:p w14:paraId="665F2A1C" w14:textId="590B6468" w:rsidR="0095102C" w:rsidRPr="00B83FB6" w:rsidRDefault="0095102C">
      <w:pPr>
        <w:rPr>
          <w:rFonts w:ascii="Calibri" w:hAnsi="Calibri" w:cs="Calibri"/>
          <w:b/>
          <w:bCs/>
          <w:sz w:val="28"/>
          <w:szCs w:val="28"/>
        </w:rPr>
      </w:pPr>
      <w:r w:rsidRPr="00B83FB6">
        <w:rPr>
          <w:rFonts w:ascii="Calibri" w:hAnsi="Calibri" w:cs="Calibri"/>
          <w:b/>
          <w:bCs/>
          <w:sz w:val="28"/>
          <w:szCs w:val="28"/>
        </w:rPr>
        <w:lastRenderedPageBreak/>
        <w:t>(IV) Valuation Model</w:t>
      </w:r>
    </w:p>
    <w:p w14:paraId="701B2671" w14:textId="47C7D854" w:rsidR="00C8612C" w:rsidRDefault="0071550E">
      <w:pPr>
        <w:rPr>
          <w:rFonts w:ascii="Calibri" w:hAnsi="Calibri" w:cs="Calibri"/>
          <w:sz w:val="24"/>
          <w:szCs w:val="24"/>
        </w:rPr>
      </w:pPr>
      <w:r w:rsidRPr="0071550E">
        <w:rPr>
          <w:rFonts w:ascii="Calibri" w:hAnsi="Calibri" w:cs="Calibri"/>
          <w:sz w:val="24"/>
          <w:szCs w:val="24"/>
        </w:rPr>
        <w:t>Through the procedures outlined below, we have tried to determine the value of this instrument using the binomial pricing model and input data supplied from Bloomberg.</w:t>
      </w:r>
    </w:p>
    <w:p w14:paraId="33A4798D" w14:textId="77777777" w:rsidR="00293FD2" w:rsidRDefault="0095102C" w:rsidP="00EB0503">
      <w:pPr>
        <w:pStyle w:val="ListParagraph"/>
        <w:numPr>
          <w:ilvl w:val="0"/>
          <w:numId w:val="1"/>
        </w:numPr>
        <w:rPr>
          <w:rFonts w:ascii="Calibri" w:hAnsi="Calibri" w:cs="Calibri"/>
          <w:sz w:val="24"/>
          <w:szCs w:val="24"/>
          <w:u w:val="single"/>
        </w:rPr>
      </w:pPr>
      <w:r w:rsidRPr="00C8612C">
        <w:rPr>
          <w:rFonts w:ascii="Calibri" w:hAnsi="Calibri" w:cs="Calibri"/>
          <w:sz w:val="24"/>
          <w:szCs w:val="24"/>
          <w:u w:val="single"/>
        </w:rPr>
        <w:t>Estimating parameters (u, d, and q) to construct of the binomial tree</w:t>
      </w:r>
    </w:p>
    <w:p w14:paraId="5D9F621B" w14:textId="77777777" w:rsidR="00293FD2" w:rsidRDefault="00293FD2" w:rsidP="00293FD2">
      <w:pPr>
        <w:pStyle w:val="ListParagraph"/>
        <w:rPr>
          <w:rFonts w:ascii="Calibri" w:hAnsi="Calibri" w:cs="Calibri"/>
          <w:sz w:val="24"/>
          <w:szCs w:val="24"/>
          <w:u w:val="single"/>
        </w:rPr>
      </w:pPr>
    </w:p>
    <w:p w14:paraId="19C54197" w14:textId="77777777" w:rsidR="00293FD2" w:rsidRDefault="00EB0503" w:rsidP="00293FD2">
      <w:pPr>
        <w:pStyle w:val="ListParagraph"/>
        <w:rPr>
          <w:rFonts w:ascii="Calibri" w:hAnsi="Calibri" w:cs="Calibri"/>
          <w:sz w:val="24"/>
          <w:szCs w:val="24"/>
        </w:rPr>
      </w:pPr>
      <w:r w:rsidRPr="00293FD2">
        <w:rPr>
          <w:rFonts w:ascii="Calibri" w:hAnsi="Calibri" w:cs="Calibri"/>
          <w:sz w:val="24"/>
          <w:szCs w:val="24"/>
        </w:rPr>
        <w:t>Assuming no arbitrage, we estimate the value of the instrument using risk-neutral probabilities discounted at the risk-free rate. We have used the Cox, Ross and Rubenstein (CRR) model to determine the size of the up (</w:t>
      </w:r>
      <w:r w:rsidRPr="00293FD2">
        <w:rPr>
          <w:rFonts w:ascii="Tahoma" w:hAnsi="Tahoma" w:cs="Tahoma"/>
          <w:sz w:val="24"/>
          <w:szCs w:val="24"/>
        </w:rPr>
        <w:t>u</w:t>
      </w:r>
      <w:r w:rsidRPr="00293FD2">
        <w:rPr>
          <w:rFonts w:ascii="Calibri" w:hAnsi="Calibri" w:cs="Calibri"/>
          <w:sz w:val="24"/>
          <w:szCs w:val="24"/>
        </w:rPr>
        <w:t>) and down (</w:t>
      </w:r>
      <w:r w:rsidRPr="00293FD2">
        <w:rPr>
          <w:rFonts w:ascii="Tahoma" w:hAnsi="Tahoma" w:cs="Tahoma"/>
          <w:sz w:val="24"/>
          <w:szCs w:val="24"/>
        </w:rPr>
        <w:t>d</w:t>
      </w:r>
      <w:r w:rsidRPr="00293FD2">
        <w:rPr>
          <w:rFonts w:ascii="Calibri" w:hAnsi="Calibri" w:cs="Calibri"/>
          <w:sz w:val="24"/>
          <w:szCs w:val="24"/>
        </w:rPr>
        <w:t>) movements where:</w:t>
      </w:r>
    </w:p>
    <w:p w14:paraId="69414F70" w14:textId="77777777" w:rsidR="00293FD2" w:rsidRDefault="00EB0503" w:rsidP="00293FD2">
      <w:pPr>
        <w:pStyle w:val="ListParagraph"/>
        <w:rPr>
          <w:rFonts w:ascii="Calibri" w:hAnsi="Calibri" w:cs="Calibri"/>
          <w:sz w:val="24"/>
          <w:szCs w:val="24"/>
        </w:rPr>
      </w:pPr>
      <w:r>
        <w:rPr>
          <w:rFonts w:ascii="Calibri" w:hAnsi="Calibri" w:cs="Calibri"/>
          <w:sz w:val="24"/>
          <w:szCs w:val="24"/>
        </w:rPr>
        <w:t xml:space="preserve">u = </w:t>
      </w:r>
      <m:oMath>
        <m:sSup>
          <m:sSupPr>
            <m:ctrlPr>
              <w:rPr>
                <w:rFonts w:ascii="Cambria Math" w:hAnsi="Cambria Math" w:cs="Calibri"/>
                <w:i/>
                <w:sz w:val="24"/>
                <w:szCs w:val="24"/>
              </w:rPr>
            </m:ctrlPr>
          </m:sSupPr>
          <m:e>
            <m:r>
              <w:rPr>
                <w:rFonts w:ascii="Cambria Math" w:hAnsi="Cambria Math" w:cs="Calibri"/>
                <w:sz w:val="24"/>
                <w:szCs w:val="24"/>
              </w:rPr>
              <m:t>ⅇ</m:t>
            </m:r>
          </m:e>
          <m:sup>
            <m:r>
              <w:rPr>
                <w:rFonts w:ascii="Cambria Math" w:hAnsi="Cambria Math" w:cs="Calibri"/>
                <w:sz w:val="24"/>
                <w:szCs w:val="24"/>
              </w:rPr>
              <m:t>σ</m:t>
            </m:r>
            <m:rad>
              <m:radPr>
                <m:degHide m:val="1"/>
                <m:ctrlPr>
                  <w:rPr>
                    <w:rFonts w:ascii="Cambria Math" w:hAnsi="Cambria Math" w:cs="Calibri"/>
                    <w:i/>
                    <w:sz w:val="24"/>
                    <w:szCs w:val="24"/>
                  </w:rPr>
                </m:ctrlPr>
              </m:radPr>
              <m:deg/>
              <m:e>
                <m:r>
                  <w:rPr>
                    <w:rFonts w:ascii="Cambria Math" w:hAnsi="Cambria Math" w:cs="Calibri"/>
                    <w:sz w:val="24"/>
                    <w:szCs w:val="24"/>
                  </w:rPr>
                  <m:t>Δt</m:t>
                </m:r>
              </m:e>
            </m:rad>
          </m:sup>
        </m:sSup>
      </m:oMath>
      <w:r>
        <w:rPr>
          <w:rFonts w:ascii="Calibri" w:hAnsi="Calibri" w:cs="Calibri"/>
          <w:sz w:val="24"/>
          <w:szCs w:val="24"/>
        </w:rPr>
        <w:t xml:space="preserve"> and d = 1/u</w:t>
      </w:r>
    </w:p>
    <w:p w14:paraId="7DDDA6F8" w14:textId="77777777" w:rsidR="00293FD2" w:rsidRDefault="00EB0503" w:rsidP="00293FD2">
      <w:pPr>
        <w:pStyle w:val="ListParagraph"/>
        <w:rPr>
          <w:rFonts w:ascii="Calibri" w:hAnsi="Calibri" w:cs="Calibri"/>
          <w:sz w:val="24"/>
          <w:szCs w:val="24"/>
        </w:rPr>
      </w:pPr>
      <w:r>
        <w:rPr>
          <w:rFonts w:ascii="Calibri" w:hAnsi="Calibri" w:cs="Calibri"/>
          <w:sz w:val="24"/>
          <w:szCs w:val="24"/>
        </w:rPr>
        <w:t>The risk-neutral probabilities ( q and 1 – q ) are given by:</w:t>
      </w:r>
    </w:p>
    <w:p w14:paraId="4C3D217F" w14:textId="77777777" w:rsidR="00293FD2" w:rsidRPr="00293FD2" w:rsidRDefault="00EB0503" w:rsidP="00293FD2">
      <w:pPr>
        <w:pStyle w:val="ListParagraph"/>
        <w:rPr>
          <w:rFonts w:ascii="Calibri" w:hAnsi="Calibri" w:cs="Calibri"/>
          <w:sz w:val="24"/>
          <w:szCs w:val="24"/>
        </w:rPr>
      </w:pPr>
      <w:r>
        <w:rPr>
          <w:rFonts w:ascii="Calibri" w:hAnsi="Calibri" w:cs="Calibri"/>
          <w:sz w:val="24"/>
          <w:szCs w:val="24"/>
        </w:rPr>
        <w:t xml:space="preserve">q = </w:t>
      </w:r>
      <m:oMath>
        <m:f>
          <m:fPr>
            <m:ctrlPr>
              <w:rPr>
                <w:rFonts w:ascii="Cambria Math" w:hAnsi="Cambria Math" w:cs="Calibri"/>
                <w:i/>
                <w:sz w:val="24"/>
                <w:szCs w:val="24"/>
              </w:rPr>
            </m:ctrlPr>
          </m:fPr>
          <m:num>
            <m:sSup>
              <m:sSupPr>
                <m:ctrlPr>
                  <w:rPr>
                    <w:rFonts w:ascii="Cambria Math" w:hAnsi="Cambria Math" w:cs="Calibri"/>
                    <w:i/>
                    <w:sz w:val="24"/>
                    <w:szCs w:val="24"/>
                  </w:rPr>
                </m:ctrlPr>
              </m:sSupPr>
              <m:e>
                <m:r>
                  <w:rPr>
                    <w:rFonts w:ascii="Cambria Math" w:hAnsi="Cambria Math" w:cs="Calibri"/>
                    <w:sz w:val="24"/>
                    <w:szCs w:val="24"/>
                  </w:rPr>
                  <m:t>ⅇ</m:t>
                </m:r>
              </m:e>
              <m:sup>
                <m:r>
                  <w:rPr>
                    <w:rFonts w:ascii="Cambria Math" w:hAnsi="Cambria Math" w:cs="Calibri"/>
                    <w:sz w:val="24"/>
                    <w:szCs w:val="24"/>
                  </w:rPr>
                  <m:t>rΔt</m:t>
                </m:r>
              </m:sup>
            </m:sSup>
            <m:r>
              <w:rPr>
                <w:rFonts w:ascii="Cambria Math" w:hAnsi="Cambria Math" w:cs="Calibri"/>
                <w:sz w:val="24"/>
                <w:szCs w:val="24"/>
              </w:rPr>
              <m:t>-d</m:t>
            </m:r>
          </m:num>
          <m:den>
            <m:r>
              <w:rPr>
                <w:rFonts w:ascii="Cambria Math" w:hAnsi="Cambria Math" w:cs="Calibri"/>
                <w:sz w:val="24"/>
                <w:szCs w:val="24"/>
              </w:rPr>
              <m:t>u-d</m:t>
            </m:r>
          </m:den>
        </m:f>
      </m:oMath>
      <w:r>
        <w:rPr>
          <w:rFonts w:ascii="Calibri" w:hAnsi="Calibri" w:cs="Calibri"/>
          <w:sz w:val="24"/>
          <w:szCs w:val="24"/>
        </w:rPr>
        <w:t xml:space="preserve"> and 1-q = </w:t>
      </w:r>
      <m:oMath>
        <m:f>
          <m:fPr>
            <m:ctrlPr>
              <w:rPr>
                <w:rFonts w:ascii="Cambria Math" w:hAnsi="Cambria Math" w:cs="Calibri"/>
                <w:i/>
                <w:sz w:val="24"/>
                <w:szCs w:val="24"/>
              </w:rPr>
            </m:ctrlPr>
          </m:fPr>
          <m:num>
            <m:r>
              <w:rPr>
                <w:rFonts w:ascii="Cambria Math" w:hAnsi="Cambria Math" w:cs="Calibri"/>
                <w:sz w:val="24"/>
                <w:szCs w:val="24"/>
              </w:rPr>
              <m:t>u-</m:t>
            </m:r>
            <m:sSup>
              <m:sSupPr>
                <m:ctrlPr>
                  <w:rPr>
                    <w:rFonts w:ascii="Cambria Math" w:hAnsi="Cambria Math" w:cs="Calibri"/>
                    <w:i/>
                    <w:sz w:val="24"/>
                    <w:szCs w:val="24"/>
                  </w:rPr>
                </m:ctrlPr>
              </m:sSupPr>
              <m:e>
                <m:r>
                  <w:rPr>
                    <w:rFonts w:ascii="Cambria Math" w:hAnsi="Cambria Math" w:cs="Calibri"/>
                    <w:sz w:val="24"/>
                    <w:szCs w:val="24"/>
                  </w:rPr>
                  <m:t>ⅇ</m:t>
                </m:r>
              </m:e>
              <m:sup>
                <m:r>
                  <w:rPr>
                    <w:rFonts w:ascii="Cambria Math" w:hAnsi="Cambria Math" w:cs="Calibri"/>
                    <w:sz w:val="24"/>
                    <w:szCs w:val="24"/>
                  </w:rPr>
                  <m:t>rΔt</m:t>
                </m:r>
              </m:sup>
            </m:sSup>
          </m:num>
          <m:den>
            <m:r>
              <w:rPr>
                <w:rFonts w:ascii="Cambria Math" w:hAnsi="Cambria Math" w:cs="Calibri"/>
                <w:sz w:val="24"/>
                <w:szCs w:val="24"/>
              </w:rPr>
              <m:t>u-d</m:t>
            </m:r>
          </m:den>
        </m:f>
        <m:r>
          <w:rPr>
            <w:rFonts w:ascii="Cambria Math" w:hAnsi="Cambria Math" w:cs="Calibri"/>
            <w:sz w:val="24"/>
            <w:szCs w:val="24"/>
          </w:rPr>
          <m:t xml:space="preserve"> </m:t>
        </m:r>
      </m:oMath>
    </w:p>
    <w:p w14:paraId="4C8BF9DF" w14:textId="77777777" w:rsidR="00293FD2" w:rsidRDefault="00293FD2" w:rsidP="00293FD2">
      <w:pPr>
        <w:pStyle w:val="ListParagraph"/>
        <w:rPr>
          <w:rFonts w:ascii="Calibri" w:hAnsi="Calibri" w:cs="Calibri"/>
          <w:sz w:val="24"/>
          <w:szCs w:val="24"/>
        </w:rPr>
      </w:pPr>
    </w:p>
    <w:p w14:paraId="6510E653" w14:textId="77777777" w:rsidR="00293FD2" w:rsidRDefault="00EB0503" w:rsidP="00293FD2">
      <w:pPr>
        <w:pStyle w:val="ListParagraph"/>
        <w:rPr>
          <w:rFonts w:ascii="Calibri" w:hAnsi="Calibri" w:cs="Calibri"/>
          <w:sz w:val="24"/>
          <w:szCs w:val="24"/>
        </w:rPr>
      </w:pPr>
      <w:r>
        <w:rPr>
          <w:rFonts w:ascii="Calibri" w:hAnsi="Calibri" w:cs="Calibri"/>
          <w:sz w:val="24"/>
          <w:szCs w:val="24"/>
        </w:rPr>
        <w:t xml:space="preserve">and r is the OIS rate and </w:t>
      </w:r>
      <m:oMath>
        <m:r>
          <w:rPr>
            <w:rFonts w:ascii="Cambria Math" w:hAnsi="Cambria Math" w:cs="Calibri"/>
            <w:sz w:val="24"/>
            <w:szCs w:val="24"/>
          </w:rPr>
          <m:t>σ</m:t>
        </m:r>
      </m:oMath>
      <w:r>
        <w:rPr>
          <w:rFonts w:ascii="Calibri" w:hAnsi="Calibri" w:cs="Calibri"/>
          <w:sz w:val="24"/>
          <w:szCs w:val="24"/>
        </w:rPr>
        <w:t xml:space="preserve"> is the implied volatility (Figure 1 and 3 respectively)</w:t>
      </w:r>
    </w:p>
    <w:p w14:paraId="277DE112" w14:textId="77777777" w:rsidR="00293FD2" w:rsidRDefault="00293FD2" w:rsidP="00293FD2">
      <w:pPr>
        <w:pStyle w:val="ListParagraph"/>
        <w:rPr>
          <w:rFonts w:ascii="Calibri" w:hAnsi="Calibri" w:cs="Calibri"/>
          <w:sz w:val="24"/>
          <w:szCs w:val="24"/>
        </w:rPr>
      </w:pPr>
    </w:p>
    <w:p w14:paraId="45F15AE9" w14:textId="77777777" w:rsidR="00293FD2" w:rsidRDefault="00EB0503" w:rsidP="00293FD2">
      <w:pPr>
        <w:pStyle w:val="ListParagraph"/>
        <w:rPr>
          <w:rFonts w:ascii="Calibri" w:hAnsi="Calibri" w:cs="Calibri"/>
          <w:sz w:val="24"/>
          <w:szCs w:val="24"/>
        </w:rPr>
      </w:pPr>
      <w:r>
        <w:rPr>
          <w:rFonts w:ascii="Calibri" w:hAnsi="Calibri" w:cs="Calibri"/>
          <w:sz w:val="24"/>
          <w:szCs w:val="24"/>
        </w:rPr>
        <w:t>Assumptions:</w:t>
      </w:r>
    </w:p>
    <w:p w14:paraId="52440790" w14:textId="77777777" w:rsidR="00293FD2" w:rsidRDefault="00293FD2" w:rsidP="00293FD2">
      <w:pPr>
        <w:pStyle w:val="ListParagraph"/>
        <w:rPr>
          <w:rFonts w:ascii="Calibri" w:hAnsi="Calibri" w:cs="Calibri"/>
          <w:sz w:val="24"/>
          <w:szCs w:val="24"/>
        </w:rPr>
      </w:pPr>
    </w:p>
    <w:p w14:paraId="10976BD1" w14:textId="77777777" w:rsidR="00293FD2" w:rsidRDefault="00EB0503" w:rsidP="00293FD2">
      <w:pPr>
        <w:pStyle w:val="ListParagraph"/>
        <w:rPr>
          <w:rFonts w:ascii="Calibri" w:hAnsi="Calibri" w:cs="Calibri"/>
          <w:sz w:val="24"/>
          <w:szCs w:val="24"/>
          <w:vertAlign w:val="superscript"/>
        </w:rPr>
      </w:pPr>
      <w:r>
        <w:rPr>
          <w:rFonts w:ascii="Calibri" w:hAnsi="Calibri" w:cs="Calibri"/>
          <w:sz w:val="24"/>
          <w:szCs w:val="24"/>
        </w:rPr>
        <w:t>In the risk-neutral world, all the assets have an expected return equal to the risk-free rate: E[S</w:t>
      </w:r>
      <w:r>
        <w:rPr>
          <w:rFonts w:ascii="Calibri" w:hAnsi="Calibri" w:cs="Calibri"/>
          <w:sz w:val="24"/>
          <w:szCs w:val="24"/>
          <w:vertAlign w:val="subscript"/>
        </w:rPr>
        <w:t>t</w:t>
      </w:r>
      <w:r>
        <w:rPr>
          <w:rFonts w:ascii="Calibri" w:hAnsi="Calibri" w:cs="Calibri"/>
          <w:sz w:val="24"/>
          <w:szCs w:val="24"/>
        </w:rPr>
        <w:t>] = S</w:t>
      </w:r>
      <w:r>
        <w:rPr>
          <w:rFonts w:ascii="Calibri" w:hAnsi="Calibri" w:cs="Calibri"/>
          <w:sz w:val="24"/>
          <w:szCs w:val="24"/>
          <w:vertAlign w:val="subscript"/>
        </w:rPr>
        <w:t>0</w:t>
      </w:r>
      <w:r>
        <w:rPr>
          <w:rFonts w:ascii="Calibri" w:hAnsi="Calibri" w:cs="Calibri"/>
          <w:sz w:val="24"/>
          <w:szCs w:val="24"/>
        </w:rPr>
        <w:t>e</w:t>
      </w:r>
      <w:r w:rsidRPr="00C8612C">
        <w:rPr>
          <w:rFonts w:ascii="Calibri" w:hAnsi="Calibri" w:cs="Calibri"/>
          <w:sz w:val="24"/>
          <w:szCs w:val="24"/>
          <w:vertAlign w:val="superscript"/>
        </w:rPr>
        <w:t>rt</w:t>
      </w:r>
    </w:p>
    <w:p w14:paraId="63DE4D44" w14:textId="1659EA4C" w:rsidR="00293FD2" w:rsidRDefault="00EB0503" w:rsidP="00293FD2">
      <w:pPr>
        <w:pStyle w:val="ListParagraph"/>
        <w:rPr>
          <w:rFonts w:ascii="Calibri" w:hAnsi="Calibri" w:cs="Calibri"/>
          <w:sz w:val="24"/>
          <w:szCs w:val="24"/>
        </w:rPr>
      </w:pPr>
      <w:r>
        <w:rPr>
          <w:rFonts w:ascii="Calibri" w:hAnsi="Calibri" w:cs="Calibri"/>
          <w:sz w:val="24"/>
          <w:szCs w:val="24"/>
        </w:rPr>
        <w:t xml:space="preserve">Variance of returns = </w:t>
      </w:r>
      <m:oMath>
        <m:sSup>
          <m:sSupPr>
            <m:ctrlPr>
              <w:rPr>
                <w:rFonts w:ascii="Cambria Math" w:hAnsi="Cambria Math" w:cs="Calibri"/>
                <w:i/>
                <w:sz w:val="24"/>
                <w:szCs w:val="24"/>
              </w:rPr>
            </m:ctrlPr>
          </m:sSupPr>
          <m:e>
            <m:r>
              <w:rPr>
                <w:rFonts w:ascii="Cambria Math" w:hAnsi="Cambria Math" w:cs="Calibri"/>
                <w:sz w:val="24"/>
                <w:szCs w:val="24"/>
              </w:rPr>
              <m:t>σ</m:t>
            </m:r>
          </m:e>
          <m:sup>
            <m:r>
              <w:rPr>
                <w:rFonts w:ascii="Cambria Math" w:hAnsi="Cambria Math" w:cs="Calibri"/>
                <w:sz w:val="24"/>
                <w:szCs w:val="24"/>
              </w:rPr>
              <m:t>2</m:t>
            </m:r>
          </m:sup>
        </m:sSup>
      </m:oMath>
      <w:r>
        <w:rPr>
          <w:rFonts w:ascii="Calibri" w:hAnsi="Calibri" w:cs="Calibri"/>
          <w:sz w:val="24"/>
          <w:szCs w:val="24"/>
        </w:rPr>
        <w:t xml:space="preserve">t over </w:t>
      </w:r>
      <w:r w:rsidR="00293FD2">
        <w:rPr>
          <w:rFonts w:ascii="Calibri" w:hAnsi="Calibri" w:cs="Calibri"/>
          <w:sz w:val="24"/>
          <w:szCs w:val="24"/>
        </w:rPr>
        <w:t>a period</w:t>
      </w:r>
      <w:r>
        <w:rPr>
          <w:rFonts w:ascii="Calibri" w:hAnsi="Calibri" w:cs="Calibri"/>
          <w:sz w:val="24"/>
          <w:szCs w:val="24"/>
        </w:rPr>
        <w:t xml:space="preserve"> t.</w:t>
      </w:r>
    </w:p>
    <w:p w14:paraId="621A09D1" w14:textId="2B57D6F5" w:rsidR="00EB0503" w:rsidRPr="00293FD2" w:rsidRDefault="00EB0503" w:rsidP="00293FD2">
      <w:pPr>
        <w:pStyle w:val="ListParagraph"/>
        <w:rPr>
          <w:rFonts w:ascii="Calibri" w:hAnsi="Calibri" w:cs="Calibri"/>
          <w:sz w:val="24"/>
          <w:szCs w:val="24"/>
          <w:u w:val="single"/>
        </w:rPr>
      </w:pPr>
      <w:r>
        <w:rPr>
          <w:rFonts w:ascii="Calibri" w:hAnsi="Calibri" w:cs="Calibri"/>
          <w:sz w:val="24"/>
          <w:szCs w:val="24"/>
        </w:rPr>
        <w:t xml:space="preserve">The underlying asset’s returns are normally distributed over a period t with mean = </w:t>
      </w:r>
      <m:oMath>
        <m:d>
          <m:dPr>
            <m:ctrlPr>
              <w:rPr>
                <w:rFonts w:ascii="Cambria Math" w:hAnsi="Cambria Math" w:cs="Calibri"/>
                <w:i/>
                <w:sz w:val="24"/>
                <w:szCs w:val="24"/>
              </w:rPr>
            </m:ctrlPr>
          </m:dPr>
          <m:e>
            <m:r>
              <w:rPr>
                <w:rFonts w:ascii="Cambria Math" w:hAnsi="Cambria Math" w:cs="Calibri"/>
                <w:sz w:val="24"/>
                <w:szCs w:val="24"/>
              </w:rPr>
              <m:t>r-</m:t>
            </m:r>
            <m:f>
              <m:fPr>
                <m:ctrlPr>
                  <w:rPr>
                    <w:rFonts w:ascii="Cambria Math" w:hAnsi="Cambria Math" w:cs="Calibri"/>
                    <w:i/>
                    <w:sz w:val="24"/>
                    <w:szCs w:val="24"/>
                  </w:rPr>
                </m:ctrlPr>
              </m:fPr>
              <m:num>
                <m:sSup>
                  <m:sSupPr>
                    <m:ctrlPr>
                      <w:rPr>
                        <w:rFonts w:ascii="Cambria Math" w:hAnsi="Cambria Math" w:cs="Calibri"/>
                        <w:i/>
                        <w:sz w:val="24"/>
                        <w:szCs w:val="24"/>
                      </w:rPr>
                    </m:ctrlPr>
                  </m:sSupPr>
                  <m:e>
                    <m:r>
                      <w:rPr>
                        <w:rFonts w:ascii="Cambria Math" w:hAnsi="Cambria Math" w:cs="Calibri"/>
                        <w:sz w:val="24"/>
                        <w:szCs w:val="24"/>
                      </w:rPr>
                      <m:t>σ</m:t>
                    </m:r>
                  </m:e>
                  <m:sup>
                    <m:r>
                      <w:rPr>
                        <w:rFonts w:ascii="Cambria Math" w:hAnsi="Cambria Math" w:cs="Calibri"/>
                        <w:sz w:val="24"/>
                        <w:szCs w:val="24"/>
                      </w:rPr>
                      <m:t>2</m:t>
                    </m:r>
                  </m:sup>
                </m:sSup>
              </m:num>
              <m:den>
                <m:r>
                  <w:rPr>
                    <w:rFonts w:ascii="Cambria Math" w:hAnsi="Cambria Math" w:cs="Calibri"/>
                    <w:sz w:val="24"/>
                    <w:szCs w:val="24"/>
                  </w:rPr>
                  <m:t>2</m:t>
                </m:r>
              </m:den>
            </m:f>
          </m:e>
        </m:d>
        <m:r>
          <w:rPr>
            <w:rFonts w:ascii="Cambria Math" w:hAnsi="Cambria Math" w:cs="Calibri"/>
            <w:sz w:val="24"/>
            <w:szCs w:val="24"/>
          </w:rPr>
          <m:t>t</m:t>
        </m:r>
      </m:oMath>
      <w:r>
        <w:rPr>
          <w:rFonts w:ascii="Calibri" w:hAnsi="Calibri" w:cs="Calibri"/>
          <w:sz w:val="24"/>
          <w:szCs w:val="24"/>
        </w:rPr>
        <w:t xml:space="preserve"> and variance = </w:t>
      </w:r>
      <m:oMath>
        <m:sSup>
          <m:sSupPr>
            <m:ctrlPr>
              <w:rPr>
                <w:rFonts w:ascii="Cambria Math" w:hAnsi="Cambria Math" w:cs="Calibri"/>
                <w:i/>
                <w:sz w:val="24"/>
                <w:szCs w:val="24"/>
              </w:rPr>
            </m:ctrlPr>
          </m:sSupPr>
          <m:e>
            <m:r>
              <w:rPr>
                <w:rFonts w:ascii="Cambria Math" w:hAnsi="Cambria Math" w:cs="Calibri"/>
                <w:sz w:val="24"/>
                <w:szCs w:val="24"/>
              </w:rPr>
              <m:t>σ</m:t>
            </m:r>
          </m:e>
          <m:sup>
            <m:r>
              <w:rPr>
                <w:rFonts w:ascii="Cambria Math" w:hAnsi="Cambria Math" w:cs="Calibri"/>
                <w:sz w:val="24"/>
                <w:szCs w:val="24"/>
              </w:rPr>
              <m:t>2</m:t>
            </m:r>
          </m:sup>
        </m:sSup>
      </m:oMath>
      <w:r>
        <w:rPr>
          <w:rFonts w:ascii="Calibri" w:hAnsi="Calibri" w:cs="Calibri"/>
          <w:sz w:val="24"/>
          <w:szCs w:val="24"/>
        </w:rPr>
        <w:t xml:space="preserve">t :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t</m:t>
            </m:r>
          </m:sub>
        </m:sSub>
        <m:r>
          <w:rPr>
            <w:rFonts w:ascii="Cambria Math" w:hAnsi="Cambria Math" w:cs="Calibri"/>
            <w:sz w:val="24"/>
            <w:szCs w:val="24"/>
          </w:rPr>
          <m:t>~N</m:t>
        </m:r>
      </m:oMath>
      <w:r>
        <w:rPr>
          <w:rFonts w:ascii="Calibri" w:hAnsi="Calibri" w:cs="Calibri"/>
          <w:sz w:val="24"/>
          <w:szCs w:val="24"/>
        </w:rPr>
        <w:t xml:space="preserve"> </w:t>
      </w:r>
      <m:oMath>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 xml:space="preserve">r- </m:t>
            </m:r>
            <m:sSup>
              <m:sSupPr>
                <m:ctrlPr>
                  <w:rPr>
                    <w:rFonts w:ascii="Cambria Math" w:hAnsi="Cambria Math" w:cs="Calibri"/>
                    <w:i/>
                    <w:sz w:val="24"/>
                    <w:szCs w:val="24"/>
                  </w:rPr>
                </m:ctrlPr>
              </m:sSupPr>
              <m:e>
                <m:r>
                  <w:rPr>
                    <w:rFonts w:ascii="Cambria Math" w:hAnsi="Cambria Math" w:cs="Calibri"/>
                    <w:sz w:val="24"/>
                    <w:szCs w:val="24"/>
                  </w:rPr>
                  <m:t>0.5 σ</m:t>
                </m:r>
              </m:e>
              <m:sup>
                <m:r>
                  <w:rPr>
                    <w:rFonts w:ascii="Cambria Math" w:hAnsi="Cambria Math" w:cs="Calibri"/>
                    <w:sz w:val="24"/>
                    <w:szCs w:val="24"/>
                  </w:rPr>
                  <m:t>2</m:t>
                </m:r>
              </m:sup>
            </m:sSup>
          </m:e>
        </m:d>
        <m:r>
          <w:rPr>
            <w:rFonts w:ascii="Cambria Math" w:hAnsi="Cambria Math" w:cs="Calibri"/>
            <w:sz w:val="24"/>
            <w:szCs w:val="24"/>
          </w:rPr>
          <m:t xml:space="preserve">t , </m:t>
        </m:r>
        <m:sSup>
          <m:sSupPr>
            <m:ctrlPr>
              <w:rPr>
                <w:rFonts w:ascii="Cambria Math" w:hAnsi="Cambria Math" w:cs="Calibri"/>
                <w:i/>
                <w:sz w:val="24"/>
                <w:szCs w:val="24"/>
              </w:rPr>
            </m:ctrlPr>
          </m:sSupPr>
          <m:e>
            <m:r>
              <w:rPr>
                <w:rFonts w:ascii="Cambria Math" w:hAnsi="Cambria Math" w:cs="Calibri"/>
                <w:sz w:val="24"/>
                <w:szCs w:val="24"/>
              </w:rPr>
              <m:t>σ</m:t>
            </m:r>
          </m:e>
          <m:sup>
            <m:r>
              <w:rPr>
                <w:rFonts w:ascii="Cambria Math" w:hAnsi="Cambria Math" w:cs="Calibri"/>
                <w:sz w:val="24"/>
                <w:szCs w:val="24"/>
              </w:rPr>
              <m:t>2</m:t>
            </m:r>
          </m:sup>
        </m:sSup>
        <m:r>
          <m:rPr>
            <m:sty m:val="p"/>
          </m:rPr>
          <w:rPr>
            <w:rFonts w:ascii="Cambria Math" w:hAnsi="Cambria Math" w:cs="Calibri"/>
            <w:sz w:val="24"/>
            <w:szCs w:val="24"/>
          </w:rPr>
          <m:t xml:space="preserve">t </m:t>
        </m:r>
      </m:oMath>
      <w:r>
        <w:rPr>
          <w:rFonts w:ascii="Calibri" w:hAnsi="Calibri" w:cs="Calibri"/>
          <w:sz w:val="24"/>
          <w:szCs w:val="24"/>
        </w:rPr>
        <w:t>).</w:t>
      </w:r>
    </w:p>
    <w:p w14:paraId="7EEF0986" w14:textId="77777777" w:rsidR="00EB0503" w:rsidRPr="00EB0503" w:rsidRDefault="00EB0503" w:rsidP="00EB0503">
      <w:pPr>
        <w:rPr>
          <w:rFonts w:ascii="Calibri" w:hAnsi="Calibri" w:cs="Calibri"/>
          <w:sz w:val="24"/>
          <w:szCs w:val="24"/>
          <w:u w:val="single"/>
        </w:rPr>
      </w:pPr>
    </w:p>
    <w:p w14:paraId="10AEEECE" w14:textId="77777777" w:rsidR="00EB0503" w:rsidRDefault="00EB0503" w:rsidP="00EB0503">
      <w:pPr>
        <w:pStyle w:val="ListParagraph"/>
        <w:numPr>
          <w:ilvl w:val="0"/>
          <w:numId w:val="1"/>
        </w:numPr>
        <w:rPr>
          <w:rFonts w:ascii="Calibri" w:hAnsi="Calibri" w:cs="Calibri"/>
          <w:sz w:val="24"/>
          <w:szCs w:val="24"/>
          <w:u w:val="single"/>
        </w:rPr>
      </w:pPr>
      <w:r w:rsidRPr="00EB0503">
        <w:rPr>
          <w:rFonts w:ascii="Calibri" w:hAnsi="Calibri" w:cs="Calibri"/>
          <w:sz w:val="24"/>
          <w:szCs w:val="24"/>
          <w:u w:val="single"/>
        </w:rPr>
        <w:t>Constructing the stock price tree</w:t>
      </w:r>
    </w:p>
    <w:p w14:paraId="15A02358" w14:textId="77777777" w:rsidR="00EB0503" w:rsidRDefault="00EB0503" w:rsidP="00EB0503">
      <w:pPr>
        <w:pStyle w:val="ListParagraph"/>
        <w:rPr>
          <w:rFonts w:ascii="Calibri" w:hAnsi="Calibri" w:cs="Calibri"/>
          <w:sz w:val="24"/>
          <w:szCs w:val="24"/>
          <w:u w:val="single"/>
        </w:rPr>
      </w:pPr>
    </w:p>
    <w:p w14:paraId="733032E3" w14:textId="443E375C" w:rsidR="00EB0503" w:rsidRDefault="00EB0503" w:rsidP="00EB0503">
      <w:pPr>
        <w:pStyle w:val="ListParagraph"/>
        <w:rPr>
          <w:rFonts w:ascii="Calibri" w:hAnsi="Calibri" w:cs="Calibri"/>
          <w:sz w:val="24"/>
          <w:szCs w:val="24"/>
        </w:rPr>
      </w:pPr>
      <w:r w:rsidRPr="00EB0503">
        <w:rPr>
          <w:rFonts w:ascii="Calibri" w:hAnsi="Calibri" w:cs="Calibri"/>
          <w:sz w:val="24"/>
          <w:szCs w:val="24"/>
        </w:rPr>
        <w:t xml:space="preserve">We constructed the stock price tree with </w:t>
      </w:r>
      <w:r>
        <w:rPr>
          <w:rFonts w:ascii="Tahoma" w:hAnsi="Tahoma" w:cs="Tahoma"/>
          <w:sz w:val="24"/>
          <w:szCs w:val="24"/>
        </w:rPr>
        <w:t>N</w:t>
      </w:r>
      <w:r w:rsidRPr="00EB0503">
        <w:rPr>
          <w:rFonts w:ascii="Calibri" w:hAnsi="Calibri" w:cs="Calibri"/>
          <w:sz w:val="24"/>
          <w:szCs w:val="24"/>
        </w:rPr>
        <w:t xml:space="preserve"> = </w:t>
      </w:r>
      <w:r>
        <w:rPr>
          <w:rFonts w:ascii="Calibri" w:hAnsi="Calibri" w:cs="Calibri"/>
          <w:sz w:val="24"/>
          <w:szCs w:val="24"/>
        </w:rPr>
        <w:t>________</w:t>
      </w:r>
      <w:r w:rsidRPr="00EB0503">
        <w:rPr>
          <w:rFonts w:ascii="Calibri" w:hAnsi="Calibri" w:cs="Calibri"/>
          <w:sz w:val="24"/>
          <w:szCs w:val="24"/>
        </w:rPr>
        <w:t xml:space="preserve"> steps and </w:t>
      </w:r>
      <m:oMath>
        <m:r>
          <w:rPr>
            <w:rFonts w:ascii="Cambria Math" w:hAnsi="Cambria Math" w:cs="Tahoma"/>
            <w:sz w:val="24"/>
            <w:szCs w:val="24"/>
          </w:rPr>
          <m:t>τ</m:t>
        </m:r>
      </m:oMath>
      <w:r w:rsidRPr="00EB0503">
        <w:rPr>
          <w:rFonts w:ascii="Calibri" w:hAnsi="Calibri" w:cs="Calibri"/>
          <w:sz w:val="24"/>
          <w:szCs w:val="24"/>
        </w:rPr>
        <w:t xml:space="preserve"> = </w:t>
      </w:r>
      <w:r>
        <w:rPr>
          <w:rFonts w:ascii="Calibri" w:hAnsi="Calibri" w:cs="Calibri"/>
          <w:sz w:val="24"/>
          <w:szCs w:val="24"/>
        </w:rPr>
        <w:t>______</w:t>
      </w:r>
      <w:r w:rsidRPr="00EB0503">
        <w:rPr>
          <w:rFonts w:ascii="Calibri" w:hAnsi="Calibri" w:cs="Calibri"/>
          <w:sz w:val="24"/>
          <w:szCs w:val="24"/>
        </w:rPr>
        <w:t xml:space="preserve"> years or </w:t>
      </w:r>
      <w:r>
        <w:rPr>
          <w:rFonts w:ascii="Calibri" w:hAnsi="Calibri" w:cs="Calibri"/>
          <w:sz w:val="24"/>
          <w:szCs w:val="24"/>
        </w:rPr>
        <w:t>_____</w:t>
      </w:r>
      <w:r w:rsidRPr="00EB0503">
        <w:rPr>
          <w:rFonts w:ascii="Calibri" w:hAnsi="Calibri" w:cs="Calibri"/>
          <w:sz w:val="24"/>
          <w:szCs w:val="24"/>
        </w:rPr>
        <w:t xml:space="preserve"> days which is the period between the Trade date and the Final Valuation date during which stock price movements are observed to determine the note payoff where:</w:t>
      </w:r>
    </w:p>
    <w:p w14:paraId="71A721D3" w14:textId="77777777" w:rsidR="00EB0503" w:rsidRDefault="00EB0503" w:rsidP="00EB0503">
      <w:pPr>
        <w:pStyle w:val="ListParagraph"/>
        <w:rPr>
          <w:rFonts w:ascii="Calibri" w:hAnsi="Calibri" w:cs="Calibri"/>
          <w:sz w:val="24"/>
          <w:szCs w:val="24"/>
        </w:rPr>
      </w:pPr>
    </w:p>
    <w:p w14:paraId="550E991A" w14:textId="3DAA7BC7" w:rsidR="00EB0503" w:rsidRDefault="00EB0503" w:rsidP="00EB0503">
      <w:pPr>
        <w:pStyle w:val="ListParagraph"/>
        <w:numPr>
          <w:ilvl w:val="0"/>
          <w:numId w:val="4"/>
        </w:numPr>
        <w:rPr>
          <w:rFonts w:ascii="Calibri" w:hAnsi="Calibri" w:cs="Calibri"/>
          <w:sz w:val="24"/>
          <w:szCs w:val="24"/>
        </w:rPr>
      </w:pPr>
      <w:r>
        <w:rPr>
          <w:rFonts w:ascii="Calibri" w:hAnsi="Calibri" w:cs="Calibri"/>
          <w:sz w:val="24"/>
          <w:szCs w:val="24"/>
        </w:rPr>
        <w:t>i denotes each time step ranging from 0 to N.</w:t>
      </w:r>
    </w:p>
    <w:p w14:paraId="3EC3C225" w14:textId="5DDAA0F8" w:rsidR="00EB0503" w:rsidRDefault="00EB0503" w:rsidP="00EB0503">
      <w:pPr>
        <w:pStyle w:val="ListParagraph"/>
        <w:numPr>
          <w:ilvl w:val="0"/>
          <w:numId w:val="4"/>
        </w:numPr>
        <w:rPr>
          <w:rFonts w:ascii="Calibri" w:hAnsi="Calibri" w:cs="Calibri"/>
          <w:sz w:val="24"/>
          <w:szCs w:val="24"/>
        </w:rPr>
      </w:pPr>
      <w:r>
        <w:rPr>
          <w:rFonts w:ascii="Calibri" w:hAnsi="Calibri" w:cs="Calibri"/>
          <w:sz w:val="24"/>
          <w:szCs w:val="24"/>
        </w:rPr>
        <w:t>j is the number of up movements in the stock price at each time step (i) ranging from 0 to i.</w:t>
      </w:r>
    </w:p>
    <w:p w14:paraId="0644E815" w14:textId="77777777" w:rsidR="00EB0503" w:rsidRDefault="00EB0503" w:rsidP="00EB0503">
      <w:pPr>
        <w:pStyle w:val="ListParagraph"/>
        <w:ind w:left="1440"/>
        <w:rPr>
          <w:rFonts w:ascii="Calibri" w:hAnsi="Calibri" w:cs="Calibri"/>
          <w:sz w:val="24"/>
          <w:szCs w:val="24"/>
        </w:rPr>
      </w:pPr>
    </w:p>
    <w:p w14:paraId="2EF1C8E5" w14:textId="0862FC70" w:rsidR="00EB0503" w:rsidRDefault="00EB0503" w:rsidP="00EB0503">
      <w:pPr>
        <w:ind w:left="720"/>
        <w:rPr>
          <w:rFonts w:ascii="Calibri" w:hAnsi="Calibri" w:cs="Calibri"/>
          <w:sz w:val="24"/>
          <w:szCs w:val="24"/>
        </w:rPr>
      </w:pPr>
      <w:r>
        <w:rPr>
          <w:rFonts w:ascii="Calibri" w:hAnsi="Calibri" w:cs="Calibri"/>
          <w:sz w:val="24"/>
          <w:szCs w:val="24"/>
        </w:rPr>
        <w:t>For example, the stock price (S</w:t>
      </w:r>
      <w:r>
        <w:rPr>
          <w:rFonts w:ascii="Calibri" w:hAnsi="Calibri" w:cs="Calibri"/>
          <w:sz w:val="24"/>
          <w:szCs w:val="24"/>
          <w:vertAlign w:val="subscript"/>
        </w:rPr>
        <w:t>i,j</w:t>
      </w:r>
      <w:r>
        <w:rPr>
          <w:rFonts w:ascii="Calibri" w:hAnsi="Calibri" w:cs="Calibri"/>
          <w:sz w:val="24"/>
          <w:szCs w:val="24"/>
        </w:rPr>
        <w:t>) at t=0 or the current stock price will be denoted as S</w:t>
      </w:r>
      <w:r>
        <w:rPr>
          <w:rFonts w:ascii="Calibri" w:hAnsi="Calibri" w:cs="Calibri"/>
          <w:sz w:val="24"/>
          <w:szCs w:val="24"/>
          <w:vertAlign w:val="subscript"/>
        </w:rPr>
        <w:t>0,0</w:t>
      </w:r>
      <w:r>
        <w:rPr>
          <w:rFonts w:ascii="Calibri" w:hAnsi="Calibri" w:cs="Calibri"/>
          <w:sz w:val="24"/>
          <w:szCs w:val="24"/>
        </w:rPr>
        <w:t xml:space="preserve"> to </w:t>
      </w:r>
      <w:r w:rsidR="00147A68">
        <w:rPr>
          <w:rFonts w:ascii="Calibri" w:hAnsi="Calibri" w:cs="Calibri"/>
          <w:sz w:val="24"/>
          <w:szCs w:val="24"/>
        </w:rPr>
        <w:t>indicate that we are at time step (i) = 0 and that the number of up movements in the stock price(i) = 0.</w:t>
      </w:r>
    </w:p>
    <w:p w14:paraId="01121AA9" w14:textId="3EA0F7AA" w:rsidR="00147A68" w:rsidRPr="00147A68" w:rsidRDefault="00147A68" w:rsidP="00EB0503">
      <w:pPr>
        <w:ind w:left="720"/>
        <w:rPr>
          <w:rFonts w:ascii="Cambria Math" w:hAnsi="Cambria Math" w:cs="Calibri"/>
          <w:i/>
          <w:sz w:val="24"/>
          <w:szCs w:val="24"/>
        </w:rPr>
      </w:pPr>
      <w:r>
        <w:rPr>
          <w:rFonts w:ascii="Calibri" w:hAnsi="Calibri" w:cs="Calibri"/>
          <w:sz w:val="24"/>
          <w:szCs w:val="24"/>
        </w:rPr>
        <w:t>We can now calculate the stock price at each node in the binomial tree with N = _____ steps using the formula:</w:t>
      </w:r>
      <w:r w:rsidRPr="00147A68">
        <w:rPr>
          <w:rFonts w:ascii="Cambria Math" w:hAnsi="Cambria Math" w:cs="Calibri"/>
          <w:i/>
          <w:sz w:val="24"/>
          <w:szCs w:val="24"/>
        </w:rPr>
        <w:br/>
      </w: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i,j</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0</m:t>
              </m:r>
            </m:sub>
          </m:sSub>
          <m:sSup>
            <m:sSupPr>
              <m:ctrlPr>
                <w:rPr>
                  <w:rFonts w:ascii="Cambria Math" w:hAnsi="Cambria Math" w:cs="Calibri"/>
                  <w:i/>
                  <w:sz w:val="24"/>
                  <w:szCs w:val="24"/>
                </w:rPr>
              </m:ctrlPr>
            </m:sSupPr>
            <m:e>
              <m:r>
                <w:rPr>
                  <w:rFonts w:ascii="Cambria Math" w:hAnsi="Cambria Math" w:cs="Calibri"/>
                  <w:sz w:val="24"/>
                  <w:szCs w:val="24"/>
                </w:rPr>
                <m:t>u</m:t>
              </m:r>
            </m:e>
            <m:sup>
              <m:r>
                <w:rPr>
                  <w:rFonts w:ascii="Cambria Math" w:hAnsi="Cambria Math" w:cs="Calibri"/>
                  <w:sz w:val="24"/>
                  <w:szCs w:val="24"/>
                </w:rPr>
                <m:t>j</m:t>
              </m:r>
            </m:sup>
          </m:sSup>
          <m:sSup>
            <m:sSupPr>
              <m:ctrlPr>
                <w:rPr>
                  <w:rFonts w:ascii="Cambria Math" w:hAnsi="Cambria Math" w:cs="Calibri"/>
                  <w:i/>
                  <w:sz w:val="24"/>
                  <w:szCs w:val="24"/>
                </w:rPr>
              </m:ctrlPr>
            </m:sSupPr>
            <m:e>
              <m:r>
                <w:rPr>
                  <w:rFonts w:ascii="Cambria Math" w:hAnsi="Cambria Math" w:cs="Calibri"/>
                  <w:sz w:val="24"/>
                  <w:szCs w:val="24"/>
                </w:rPr>
                <m:t>d</m:t>
              </m:r>
            </m:e>
            <m:sup>
              <m:r>
                <w:rPr>
                  <w:rFonts w:ascii="Cambria Math" w:hAnsi="Cambria Math" w:cs="Calibri"/>
                  <w:sz w:val="24"/>
                  <w:szCs w:val="24"/>
                </w:rPr>
                <m:t>ⅈ-j</m:t>
              </m:r>
            </m:sup>
          </m:sSup>
        </m:oMath>
      </m:oMathPara>
    </w:p>
    <w:p w14:paraId="12ADB816" w14:textId="73DDBB67" w:rsidR="00147A68" w:rsidRDefault="00147A68" w:rsidP="00EB0503">
      <w:pPr>
        <w:ind w:left="720"/>
        <w:rPr>
          <w:rFonts w:ascii="Cambria Math" w:hAnsi="Cambria Math" w:cs="Calibri"/>
          <w:sz w:val="24"/>
          <w:szCs w:val="24"/>
        </w:rPr>
      </w:pPr>
      <w:r>
        <w:rPr>
          <w:rFonts w:ascii="Cambria Math" w:hAnsi="Cambria Math" w:cs="Calibri"/>
          <w:iCs/>
          <w:sz w:val="24"/>
          <w:szCs w:val="24"/>
        </w:rPr>
        <w:t>To obtain the stock price at the node S</w:t>
      </w:r>
      <w:r w:rsidRPr="00147A68">
        <w:rPr>
          <w:rFonts w:ascii="Cambria Math" w:hAnsi="Cambria Math" w:cs="Calibri"/>
          <w:iCs/>
          <w:sz w:val="24"/>
          <w:szCs w:val="24"/>
          <w:vertAlign w:val="subscript"/>
        </w:rPr>
        <w:t>1,1</w:t>
      </w:r>
      <w:r w:rsidRPr="00147A68">
        <w:rPr>
          <w:rFonts w:ascii="Cambria Math" w:hAnsi="Cambria Math" w:cs="Calibri"/>
          <w:iCs/>
          <w:sz w:val="24"/>
          <w:szCs w:val="24"/>
        </w:rPr>
        <w:t xml:space="preserve"> </w:t>
      </w:r>
      <w:r>
        <w:rPr>
          <w:rFonts w:ascii="Cambria Math" w:hAnsi="Cambria Math" w:cs="Calibri"/>
          <w:iCs/>
          <w:sz w:val="24"/>
          <w:szCs w:val="24"/>
        </w:rPr>
        <w:t xml:space="preserve">( stock </w:t>
      </w:r>
      <w:r w:rsidR="00F57DC3">
        <w:rPr>
          <w:rFonts w:ascii="Cambria Math" w:hAnsi="Cambria Math" w:cs="Calibri"/>
          <w:iCs/>
          <w:sz w:val="24"/>
          <w:szCs w:val="24"/>
        </w:rPr>
        <w:t>price</w:t>
      </w:r>
      <w:r>
        <w:rPr>
          <w:rFonts w:ascii="Cambria Math" w:hAnsi="Cambria Math" w:cs="Calibri"/>
          <w:iCs/>
          <w:sz w:val="24"/>
          <w:szCs w:val="24"/>
        </w:rPr>
        <w:t xml:space="preserve"> after one time step (</w:t>
      </w:r>
      <m:oMath>
        <m:r>
          <w:rPr>
            <w:rFonts w:ascii="Cambria Math" w:hAnsi="Cambria Math" w:cs="Calibri"/>
            <w:sz w:val="24"/>
            <w:szCs w:val="24"/>
          </w:rPr>
          <m:t>ⅈ</m:t>
        </m:r>
      </m:oMath>
      <w:r>
        <w:rPr>
          <w:rFonts w:ascii="Cambria Math" w:hAnsi="Cambria Math" w:cs="Calibri"/>
          <w:iCs/>
          <w:sz w:val="24"/>
          <w:szCs w:val="24"/>
        </w:rPr>
        <w:t xml:space="preserve"> = 1) that has moved up (j = 1), we multiple S</w:t>
      </w:r>
      <w:r>
        <w:rPr>
          <w:rFonts w:ascii="Cambria Math" w:hAnsi="Cambria Math" w:cs="Calibri"/>
          <w:iCs/>
          <w:sz w:val="24"/>
          <w:szCs w:val="24"/>
          <w:vertAlign w:val="subscript"/>
        </w:rPr>
        <w:t>0,0</w:t>
      </w:r>
      <w:r>
        <w:rPr>
          <w:rFonts w:ascii="Cambria Math" w:hAnsi="Cambria Math" w:cs="Calibri"/>
          <w:iCs/>
          <w:sz w:val="24"/>
          <w:szCs w:val="24"/>
        </w:rPr>
        <w:t xml:space="preserve"> with</w:t>
      </w:r>
      <w:r>
        <w:rPr>
          <w:rFonts w:ascii="Cambria Math" w:hAnsi="Cambria Math" w:cs="Calibri"/>
          <w:iCs/>
          <w:sz w:val="24"/>
          <w:szCs w:val="24"/>
          <w:u w:val="single"/>
        </w:rPr>
        <w:t xml:space="preserve"> </w:t>
      </w:r>
      <m:oMath>
        <m:r>
          <w:rPr>
            <w:rFonts w:ascii="Cambria Math" w:hAnsi="Cambria Math" w:cs="Calibri"/>
            <w:sz w:val="24"/>
            <w:szCs w:val="24"/>
          </w:rPr>
          <m:t>u</m:t>
        </m:r>
      </m:oMath>
      <w:r>
        <w:rPr>
          <w:rFonts w:ascii="Cambria Math" w:hAnsi="Cambria Math" w:cs="Calibri"/>
          <w:sz w:val="24"/>
          <w:szCs w:val="24"/>
        </w:rPr>
        <w:t xml:space="preserve"> </w:t>
      </w:r>
      <w:r w:rsidR="00F57DC3">
        <w:rPr>
          <w:rFonts w:ascii="Cambria Math" w:hAnsi="Cambria Math" w:cs="Calibri"/>
          <w:sz w:val="24"/>
          <w:szCs w:val="24"/>
        </w:rPr>
        <w:t>as (</w:t>
      </w:r>
      <w:r w:rsidR="00F57DC3" w:rsidRPr="00F57DC3">
        <w:rPr>
          <w:rFonts w:ascii="Cambria Math" w:hAnsi="Cambria Math" w:cs="Calibri"/>
          <w:i/>
          <w:iCs/>
          <w:sz w:val="24"/>
          <w:szCs w:val="24"/>
        </w:rPr>
        <w:t>j</w:t>
      </w:r>
      <w:r w:rsidR="00F57DC3">
        <w:rPr>
          <w:rFonts w:ascii="Cambria Math" w:hAnsi="Cambria Math" w:cs="Calibri"/>
          <w:sz w:val="24"/>
          <w:szCs w:val="24"/>
        </w:rPr>
        <w:t xml:space="preserve"> = 1) and 1 (as </w:t>
      </w:r>
      <m:oMath>
        <m:r>
          <w:rPr>
            <w:rFonts w:ascii="Cambria Math" w:hAnsi="Cambria Math" w:cs="Calibri"/>
            <w:sz w:val="24"/>
            <w:szCs w:val="24"/>
          </w:rPr>
          <m:t>ⅈ-j</m:t>
        </m:r>
      </m:oMath>
      <w:r w:rsidR="00F57DC3">
        <w:rPr>
          <w:rFonts w:ascii="Cambria Math" w:hAnsi="Cambria Math" w:cs="Calibri"/>
          <w:sz w:val="24"/>
          <w:szCs w:val="24"/>
        </w:rPr>
        <w:t xml:space="preserve"> = 0).</w:t>
      </w:r>
    </w:p>
    <w:p w14:paraId="5F02A0F5" w14:textId="6B031F06" w:rsidR="00F57DC3" w:rsidRPr="00F57DC3" w:rsidRDefault="00F57DC3" w:rsidP="00EB0503">
      <w:pPr>
        <w:ind w:left="720"/>
        <w:rPr>
          <w:rFonts w:ascii="Calibri" w:hAnsi="Calibri" w:cs="Calibri"/>
          <w:iCs/>
          <w:sz w:val="24"/>
          <w:szCs w:val="24"/>
          <w:u w:val="single"/>
        </w:rPr>
      </w:pPr>
      <w:r>
        <w:rPr>
          <w:rFonts w:ascii="Cambria Math" w:hAnsi="Cambria Math" w:cs="Calibri"/>
          <w:sz w:val="24"/>
          <w:szCs w:val="24"/>
        </w:rPr>
        <w:lastRenderedPageBreak/>
        <w:t xml:space="preserve">At the top most node of the tree after N time steps, we have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N,i</m:t>
            </m:r>
          </m:sub>
        </m:sSub>
      </m:oMath>
      <w:r>
        <w:rPr>
          <w:rFonts w:ascii="Cambria Math" w:hAnsi="Cambria Math" w:cs="Calibri"/>
          <w:sz w:val="24"/>
          <w:szCs w:val="24"/>
        </w:rPr>
        <w:t xml:space="preserve"> ( where the stock price after N time steps (</w:t>
      </w:r>
      <m:oMath>
        <m:r>
          <w:rPr>
            <w:rFonts w:ascii="Cambria Math" w:hAnsi="Cambria Math" w:cs="Calibri"/>
            <w:sz w:val="24"/>
            <w:szCs w:val="24"/>
          </w:rPr>
          <m:t>ⅈ=N)</m:t>
        </m:r>
      </m:oMath>
      <w:r>
        <w:rPr>
          <w:rFonts w:ascii="Cambria Math" w:hAnsi="Cambria Math" w:cs="Calibri"/>
          <w:sz w:val="24"/>
          <w:szCs w:val="24"/>
        </w:rPr>
        <w:t xml:space="preserve"> has only faced up movements (</w:t>
      </w:r>
      <m:oMath>
        <m:r>
          <w:rPr>
            <w:rFonts w:ascii="Cambria Math" w:hAnsi="Cambria Math" w:cs="Calibri"/>
            <w:sz w:val="24"/>
            <w:szCs w:val="24"/>
          </w:rPr>
          <m:t>ⅈ=j</m:t>
        </m:r>
      </m:oMath>
      <w:r>
        <w:rPr>
          <w:rFonts w:ascii="Cambria Math" w:hAnsi="Cambria Math" w:cs="Calibri"/>
          <w:sz w:val="24"/>
          <w:szCs w:val="24"/>
        </w:rPr>
        <w:t xml:space="preserve">)) equal to </w:t>
      </w:r>
      <w:r>
        <w:rPr>
          <w:rFonts w:ascii="Calibri" w:hAnsi="Calibri" w:cs="Calibri"/>
          <w:sz w:val="24"/>
          <w:szCs w:val="24"/>
        </w:rPr>
        <w:t>S</w:t>
      </w:r>
      <w:r>
        <w:rPr>
          <w:rFonts w:ascii="Calibri" w:hAnsi="Calibri" w:cs="Calibri"/>
          <w:sz w:val="24"/>
          <w:szCs w:val="24"/>
          <w:vertAlign w:val="subscript"/>
        </w:rPr>
        <w:t xml:space="preserve">0,0 </w:t>
      </w:r>
      <w:r w:rsidRPr="00F57DC3">
        <w:rPr>
          <w:rFonts w:ascii="Calibri" w:hAnsi="Calibri" w:cs="Calibri"/>
          <w:sz w:val="24"/>
          <w:szCs w:val="24"/>
        </w:rPr>
        <w:t>multiplied by</w:t>
      </w:r>
      <w:r>
        <w:rPr>
          <w:rFonts w:ascii="Calibri" w:hAnsi="Calibri" w:cs="Calibri"/>
          <w:sz w:val="24"/>
          <w:szCs w:val="24"/>
          <w:vertAlign w:val="subscript"/>
        </w:rPr>
        <w:t xml:space="preserve"> </w:t>
      </w:r>
      <m:oMath>
        <m:sSup>
          <m:sSupPr>
            <m:ctrlPr>
              <w:rPr>
                <w:rFonts w:ascii="Cambria Math" w:hAnsi="Cambria Math" w:cs="Calibri"/>
                <w:bCs/>
                <w:i/>
                <w:iCs/>
                <w:sz w:val="24"/>
                <w:szCs w:val="24"/>
              </w:rPr>
            </m:ctrlPr>
          </m:sSupPr>
          <m:e>
            <m:r>
              <w:rPr>
                <w:rFonts w:ascii="Cambria Math" w:hAnsi="Cambria Math" w:cs="Calibri"/>
                <w:sz w:val="24"/>
                <w:szCs w:val="24"/>
              </w:rPr>
              <m:t>u</m:t>
            </m:r>
          </m:e>
          <m:sup>
            <m:r>
              <w:rPr>
                <w:rFonts w:ascii="Cambria Math" w:hAnsi="Cambria Math" w:cs="Calibri"/>
                <w:sz w:val="24"/>
                <w:szCs w:val="24"/>
              </w:rPr>
              <m:t>j</m:t>
            </m:r>
          </m:sup>
        </m:sSup>
      </m:oMath>
      <w:r>
        <w:rPr>
          <w:rFonts w:ascii="Calibri" w:hAnsi="Calibri" w:cs="Calibri"/>
          <w:bCs/>
          <w:iCs/>
          <w:sz w:val="24"/>
          <w:szCs w:val="24"/>
        </w:rPr>
        <w:t xml:space="preserve"> (as </w:t>
      </w:r>
      <m:oMath>
        <m:r>
          <w:rPr>
            <w:rFonts w:ascii="Cambria Math" w:hAnsi="Cambria Math" w:cs="Calibri"/>
            <w:sz w:val="24"/>
            <w:szCs w:val="24"/>
          </w:rPr>
          <m:t>ⅈ=j</m:t>
        </m:r>
      </m:oMath>
      <w:r>
        <w:rPr>
          <w:rFonts w:ascii="Calibri" w:hAnsi="Calibri" w:cs="Calibri"/>
          <w:sz w:val="24"/>
          <w:szCs w:val="24"/>
        </w:rPr>
        <w:t xml:space="preserve"> i.e. the stock price has gone up </w:t>
      </w:r>
      <m:oMath>
        <m:r>
          <w:rPr>
            <w:rFonts w:ascii="Cambria Math" w:hAnsi="Cambria Math" w:cs="Calibri"/>
            <w:sz w:val="24"/>
            <w:szCs w:val="24"/>
          </w:rPr>
          <m:t>j</m:t>
        </m:r>
      </m:oMath>
      <w:r>
        <w:rPr>
          <w:rFonts w:ascii="Calibri" w:hAnsi="Calibri" w:cs="Calibri"/>
          <w:sz w:val="24"/>
          <w:szCs w:val="24"/>
        </w:rPr>
        <w:t xml:space="preserve"> </w:t>
      </w:r>
      <w:r w:rsidR="00633DF2">
        <w:rPr>
          <w:rFonts w:ascii="Calibri" w:hAnsi="Calibri" w:cs="Calibri"/>
          <w:sz w:val="24"/>
          <w:szCs w:val="24"/>
        </w:rPr>
        <w:t>times) and 1 (</w:t>
      </w:r>
      <m:oMath>
        <m:r>
          <w:rPr>
            <w:rFonts w:ascii="Cambria Math" w:hAnsi="Cambria Math" w:cs="Calibri"/>
            <w:sz w:val="24"/>
            <w:szCs w:val="24"/>
          </w:rPr>
          <m:t xml:space="preserve"> (as i-j=0)</m:t>
        </m:r>
      </m:oMath>
      <w:r w:rsidR="00633DF2">
        <w:rPr>
          <w:rFonts w:ascii="Calibri" w:hAnsi="Calibri" w:cs="Calibri"/>
          <w:sz w:val="24"/>
          <w:szCs w:val="24"/>
        </w:rPr>
        <w:t xml:space="preserve"> i.e. the stock price has not faced any down movements).</w:t>
      </w:r>
    </w:p>
    <w:p w14:paraId="55EA3E80" w14:textId="312366B5" w:rsidR="00147A68" w:rsidRPr="00EB0503" w:rsidRDefault="00633DF2" w:rsidP="00EB0503">
      <w:pPr>
        <w:ind w:left="720"/>
        <w:rPr>
          <w:rFonts w:ascii="Calibri" w:hAnsi="Calibri" w:cs="Calibri"/>
          <w:sz w:val="24"/>
          <w:szCs w:val="24"/>
        </w:rPr>
      </w:pPr>
      <w:r w:rsidRPr="00633DF2">
        <w:rPr>
          <w:rFonts w:ascii="Calibri" w:hAnsi="Calibri" w:cs="Calibri"/>
          <w:sz w:val="24"/>
          <w:szCs w:val="24"/>
        </w:rPr>
        <w:t>Additionally, we have factored in proportional discrete dividends using the dividend yield data obtained from Bloomberg (Figure 2) and the forecasted ex-dividend dates obtained from</w:t>
      </w:r>
    </w:p>
    <w:p w14:paraId="1E3128EC" w14:textId="5123B358" w:rsidR="00EB0503" w:rsidRDefault="00633DF2" w:rsidP="00EB0503">
      <w:pPr>
        <w:pStyle w:val="ListParagraph"/>
        <w:rPr>
          <w:rFonts w:ascii="Calibri" w:hAnsi="Calibri" w:cs="Calibri"/>
          <w:sz w:val="24"/>
          <w:szCs w:val="24"/>
          <w:u w:val="single"/>
        </w:rPr>
      </w:pPr>
      <w:hyperlink r:id="rId6" w:history="1">
        <w:r w:rsidRPr="00A34890">
          <w:rPr>
            <w:rStyle w:val="Hyperlink"/>
            <w:rFonts w:ascii="Calibri" w:hAnsi="Calibri" w:cs="Calibri"/>
            <w:sz w:val="24"/>
            <w:szCs w:val="24"/>
          </w:rPr>
          <w:t>https://www.dividendmax.com/united-states/nyse/financial-services/us-bancorp/dividends</w:t>
        </w:r>
      </w:hyperlink>
      <w:r>
        <w:rPr>
          <w:rFonts w:ascii="Calibri" w:hAnsi="Calibri" w:cs="Calibri"/>
          <w:sz w:val="24"/>
          <w:szCs w:val="24"/>
          <w:u w:val="single"/>
        </w:rPr>
        <w:t>.</w:t>
      </w:r>
    </w:p>
    <w:p w14:paraId="448087CC" w14:textId="77777777" w:rsidR="00633DF2" w:rsidRDefault="00633DF2" w:rsidP="00EB0503">
      <w:pPr>
        <w:pStyle w:val="ListParagraph"/>
        <w:rPr>
          <w:rFonts w:ascii="Calibri" w:hAnsi="Calibri" w:cs="Calibri"/>
          <w:sz w:val="24"/>
          <w:szCs w:val="24"/>
          <w:u w:val="single"/>
        </w:rPr>
      </w:pPr>
    </w:p>
    <w:p w14:paraId="6B32224B" w14:textId="0BC96C3F" w:rsidR="00633DF2" w:rsidRPr="00BB54E1" w:rsidRDefault="00633DF2" w:rsidP="00EB0503">
      <w:pPr>
        <w:pStyle w:val="ListParagraph"/>
        <w:rPr>
          <w:rFonts w:ascii="Calibri" w:hAnsi="Calibri" w:cs="Calibri"/>
          <w:sz w:val="24"/>
          <w:szCs w:val="24"/>
        </w:rPr>
      </w:pPr>
      <w:r w:rsidRPr="00633DF2">
        <w:rPr>
          <w:rFonts w:ascii="Calibri" w:hAnsi="Calibri" w:cs="Calibri"/>
          <w:sz w:val="24"/>
          <w:szCs w:val="24"/>
        </w:rPr>
        <w:t xml:space="preserve">Dividends </w:t>
      </w:r>
      <w:r>
        <w:rPr>
          <w:rFonts w:ascii="Calibri" w:hAnsi="Calibri" w:cs="Calibri"/>
          <w:sz w:val="24"/>
          <w:szCs w:val="24"/>
        </w:rPr>
        <w:t xml:space="preserve">for U.S. Bancorp Equity are paid quarterly, and we have captured the drop in stock price from </w:t>
      </w:r>
      <w:r w:rsidR="00BB54E1">
        <w:rPr>
          <w:rFonts w:ascii="Calibri" w:hAnsi="Calibri" w:cs="Calibri"/>
          <w:sz w:val="24"/>
          <w:szCs w:val="24"/>
        </w:rPr>
        <w:t>S</w:t>
      </w:r>
      <w:r w:rsidR="00BB54E1">
        <w:rPr>
          <w:rFonts w:ascii="Calibri" w:hAnsi="Calibri" w:cs="Calibri"/>
          <w:sz w:val="24"/>
          <w:szCs w:val="24"/>
          <w:vertAlign w:val="subscript"/>
        </w:rPr>
        <w:t>t</w:t>
      </w:r>
      <w:r w:rsidR="00BB54E1">
        <w:rPr>
          <w:rFonts w:ascii="Calibri" w:hAnsi="Calibri" w:cs="Calibri"/>
          <w:sz w:val="24"/>
          <w:szCs w:val="24"/>
        </w:rPr>
        <w:t>(1-D) at the nodes on the time steps corresponding to ex-dividend dates.</w:t>
      </w:r>
    </w:p>
    <w:p w14:paraId="36405E3E" w14:textId="77777777" w:rsidR="00633DF2" w:rsidRPr="00EB0503" w:rsidRDefault="00633DF2" w:rsidP="00EB0503">
      <w:pPr>
        <w:pStyle w:val="ListParagraph"/>
        <w:rPr>
          <w:rFonts w:ascii="Calibri" w:hAnsi="Calibri" w:cs="Calibri"/>
          <w:sz w:val="24"/>
          <w:szCs w:val="24"/>
          <w:u w:val="single"/>
        </w:rPr>
      </w:pPr>
    </w:p>
    <w:p w14:paraId="2529B498" w14:textId="520E5F34" w:rsidR="00EB0503" w:rsidRDefault="00EB0503" w:rsidP="00C8612C">
      <w:pPr>
        <w:pStyle w:val="ListParagraph"/>
        <w:numPr>
          <w:ilvl w:val="0"/>
          <w:numId w:val="1"/>
        </w:numPr>
        <w:rPr>
          <w:rFonts w:ascii="Calibri" w:hAnsi="Calibri" w:cs="Calibri"/>
          <w:sz w:val="24"/>
          <w:szCs w:val="24"/>
          <w:u w:val="single"/>
        </w:rPr>
      </w:pPr>
      <w:r>
        <w:rPr>
          <w:rFonts w:ascii="Calibri" w:hAnsi="Calibri" w:cs="Calibri"/>
          <w:sz w:val="24"/>
          <w:szCs w:val="24"/>
          <w:u w:val="single"/>
        </w:rPr>
        <w:t>Constructing the valuation tree using backward induction</w:t>
      </w:r>
    </w:p>
    <w:p w14:paraId="45C43CEE" w14:textId="122FC440" w:rsidR="00BB54E1" w:rsidRDefault="00BB54E1" w:rsidP="00BB54E1">
      <w:pPr>
        <w:ind w:left="720"/>
        <w:rPr>
          <w:rFonts w:ascii="Calibri" w:hAnsi="Calibri" w:cs="Calibri"/>
          <w:sz w:val="24"/>
          <w:szCs w:val="24"/>
        </w:rPr>
      </w:pPr>
      <w:r w:rsidRPr="00BB54E1">
        <w:rPr>
          <w:rFonts w:ascii="Calibri" w:hAnsi="Calibri" w:cs="Calibri"/>
          <w:sz w:val="24"/>
          <w:szCs w:val="24"/>
        </w:rPr>
        <w:t>After we</w:t>
      </w:r>
      <w:r w:rsidR="00F70E2F">
        <w:rPr>
          <w:rFonts w:ascii="Calibri" w:hAnsi="Calibri" w:cs="Calibri"/>
          <w:sz w:val="24"/>
          <w:szCs w:val="24"/>
        </w:rPr>
        <w:t xml:space="preserve"> have the stock price tree, we constructed a new tree i.e., the valuation tree, where we start by specifying the note’s value corresponding to each node of the stock price tree at maturity, which is equal to its payoff at maturity. The payoff of the UBS AG Trigger Autocallable Contingent Yield Notes at maturity as follows:</w:t>
      </w:r>
    </w:p>
    <w:p w14:paraId="7AE6631E" w14:textId="180F5B73" w:rsidR="00293FD2" w:rsidRDefault="00F70E2F" w:rsidP="00293FD2">
      <w:pPr>
        <w:ind w:left="720"/>
        <w:rPr>
          <w:rFonts w:ascii="Calibri" w:hAnsi="Calibri" w:cs="Calibri"/>
          <w:sz w:val="24"/>
          <w:szCs w:val="24"/>
        </w:rPr>
      </w:pPr>
      <w:r>
        <w:rPr>
          <w:rFonts w:ascii="Calibri" w:hAnsi="Calibri" w:cs="Calibri"/>
          <w:sz w:val="24"/>
          <w:szCs w:val="24"/>
        </w:rPr>
        <w:t>Payoff = V</w:t>
      </w:r>
      <w:r>
        <w:rPr>
          <w:rFonts w:ascii="Calibri" w:hAnsi="Calibri" w:cs="Calibri"/>
          <w:sz w:val="24"/>
          <w:szCs w:val="24"/>
          <w:vertAlign w:val="subscript"/>
        </w:rPr>
        <w:t>T,</w:t>
      </w:r>
      <w:r w:rsidR="00293FD2">
        <w:rPr>
          <w:rFonts w:ascii="Calibri" w:hAnsi="Calibri" w:cs="Calibri"/>
          <w:sz w:val="24"/>
          <w:szCs w:val="24"/>
          <w:vertAlign w:val="subscript"/>
        </w:rPr>
        <w:t>j</w:t>
      </w:r>
      <w:r>
        <w:rPr>
          <w:rFonts w:ascii="Calibri" w:hAnsi="Calibri" w:cs="Calibri"/>
          <w:sz w:val="24"/>
          <w:szCs w:val="24"/>
        </w:rPr>
        <w:t xml:space="preserve"> = </w:t>
      </w:r>
      <m:oMath>
        <m:d>
          <m:dPr>
            <m:begChr m:val="{"/>
            <m:endChr m:val=""/>
            <m:ctrlPr>
              <w:rPr>
                <w:rFonts w:ascii="Cambria Math" w:hAnsi="Cambria Math" w:cs="Calibri"/>
                <w:i/>
                <w:sz w:val="24"/>
                <w:szCs w:val="24"/>
              </w:rPr>
            </m:ctrlPr>
          </m:dPr>
          <m:e>
            <m:eqArr>
              <m:eqArrPr>
                <m:ctrlPr>
                  <w:rPr>
                    <w:rFonts w:ascii="Cambria Math" w:hAnsi="Cambria Math" w:cs="Calibri"/>
                    <w:i/>
                    <w:sz w:val="24"/>
                    <w:szCs w:val="24"/>
                  </w:rPr>
                </m:ctrlPr>
              </m:eqArrPr>
              <m:e>
                <m:d>
                  <m:dPr>
                    <m:ctrlPr>
                      <w:rPr>
                        <w:rFonts w:ascii="Cambria Math" w:hAnsi="Cambria Math" w:cs="Calibri"/>
                        <w:i/>
                        <w:sz w:val="24"/>
                        <w:szCs w:val="24"/>
                      </w:rPr>
                    </m:ctrlPr>
                  </m:dPr>
                  <m:e>
                    <m:r>
                      <w:rPr>
                        <w:rFonts w:ascii="Cambria Math" w:hAnsi="Cambria Math" w:cs="Calibri"/>
                        <w:sz w:val="24"/>
                        <w:szCs w:val="24"/>
                      </w:rPr>
                      <m:t>Principal Amount+Coupon</m:t>
                    </m:r>
                  </m:e>
                </m:d>
                <m:r>
                  <w:rPr>
                    <w:rFonts w:ascii="Cambria Math" w:hAnsi="Cambria Math" w:cs="Calibri"/>
                    <w:sz w:val="24"/>
                    <w:szCs w:val="24"/>
                  </w:rPr>
                  <m:t xml:space="preserve"> </m:t>
                </m:r>
              </m:e>
              <m:e>
                <m:r>
                  <w:rPr>
                    <w:rFonts w:ascii="Cambria Math" w:hAnsi="Cambria Math" w:cs="Calibri"/>
                    <w:sz w:val="24"/>
                    <w:szCs w:val="24"/>
                  </w:rPr>
                  <m:t>Principal Amount*</m:t>
                </m:r>
                <m:d>
                  <m:dPr>
                    <m:ctrlPr>
                      <w:rPr>
                        <w:rFonts w:ascii="Cambria Math" w:hAnsi="Cambria Math" w:cs="Calibri"/>
                        <w:i/>
                        <w:sz w:val="24"/>
                        <w:szCs w:val="24"/>
                      </w:rPr>
                    </m:ctrlPr>
                  </m:dPr>
                  <m:e>
                    <m:r>
                      <w:rPr>
                        <w:rFonts w:ascii="Cambria Math" w:hAnsi="Cambria Math" w:cs="Calibri"/>
                        <w:sz w:val="24"/>
                        <w:szCs w:val="24"/>
                      </w:rPr>
                      <m:t>1+Underlying Return</m:t>
                    </m:r>
                  </m:e>
                </m:d>
              </m:e>
            </m:eqArr>
          </m:e>
        </m:d>
      </m:oMath>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m:oMath>
        <m:eqArr>
          <m:eqArrPr>
            <m:ctrlPr>
              <w:rPr>
                <w:rFonts w:ascii="Cambria Math" w:hAnsi="Cambria Math" w:cs="Calibri"/>
                <w:i/>
                <w:sz w:val="24"/>
                <w:szCs w:val="24"/>
              </w:rPr>
            </m:ctrlPr>
          </m:eqArrPr>
          <m:e>
            <m:r>
              <w:rPr>
                <w:rFonts w:ascii="Cambria Math" w:hAnsi="Cambria Math" w:cs="Calibri"/>
                <w:sz w:val="24"/>
                <w:szCs w:val="24"/>
              </w:rPr>
              <m:t>ⅈf</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T</m:t>
                </m:r>
              </m:sub>
            </m:sSub>
            <m:r>
              <w:rPr>
                <w:rFonts w:ascii="Cambria Math" w:hAnsi="Cambria Math" w:cs="Calibri"/>
                <w:sz w:val="24"/>
                <w:szCs w:val="24"/>
              </w:rPr>
              <m:t>≥B</m:t>
            </m:r>
          </m:e>
          <m:e>
            <m:r>
              <w:rPr>
                <w:rFonts w:ascii="Cambria Math" w:hAnsi="Cambria Math" w:cs="Calibri"/>
                <w:sz w:val="24"/>
                <w:szCs w:val="24"/>
              </w:rPr>
              <m:t>ⅈf</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T</m:t>
                </m:r>
              </m:sub>
            </m:sSub>
            <m:r>
              <w:rPr>
                <w:rFonts w:ascii="Cambria Math" w:hAnsi="Cambria Math" w:cs="Calibri"/>
                <w:sz w:val="24"/>
                <w:szCs w:val="24"/>
              </w:rPr>
              <m:t>&lt;B</m:t>
            </m:r>
          </m:e>
        </m:eqArr>
      </m:oMath>
    </w:p>
    <w:p w14:paraId="05B954C6" w14:textId="435B8457" w:rsidR="00293FD2" w:rsidRDefault="00293FD2" w:rsidP="00293FD2">
      <w:pPr>
        <w:ind w:left="720"/>
        <w:rPr>
          <w:rFonts w:ascii="Calibri" w:hAnsi="Calibri" w:cs="Calibri"/>
          <w:sz w:val="24"/>
          <w:szCs w:val="24"/>
        </w:rPr>
      </w:pPr>
      <w:r>
        <w:rPr>
          <w:rFonts w:ascii="Calibri" w:hAnsi="Calibri" w:cs="Calibri"/>
          <w:sz w:val="24"/>
          <w:szCs w:val="24"/>
        </w:rPr>
        <w:t>where T = Maturity Date, Principal Amount = $10, S</w:t>
      </w:r>
      <w:r>
        <w:rPr>
          <w:rFonts w:ascii="Calibri" w:hAnsi="Calibri" w:cs="Calibri"/>
          <w:sz w:val="24"/>
          <w:szCs w:val="24"/>
          <w:vertAlign w:val="subscript"/>
        </w:rPr>
        <w:t>T</w:t>
      </w:r>
      <w:r>
        <w:rPr>
          <w:rFonts w:ascii="Calibri" w:hAnsi="Calibri" w:cs="Calibri"/>
          <w:sz w:val="24"/>
          <w:szCs w:val="24"/>
        </w:rPr>
        <w:t xml:space="preserve"> = Stock Price at maturity and B = Downside Threshold level or Coupon Barrier and </w:t>
      </w:r>
      <m:oMath>
        <m:r>
          <w:rPr>
            <w:rFonts w:ascii="Cambria Math" w:hAnsi="Cambria Math" w:cs="Calibri"/>
            <w:sz w:val="24"/>
            <w:szCs w:val="24"/>
          </w:rPr>
          <m:t>j</m:t>
        </m:r>
      </m:oMath>
      <w:r>
        <w:rPr>
          <w:rFonts w:ascii="Calibri" w:hAnsi="Calibri" w:cs="Calibri"/>
          <w:sz w:val="24"/>
          <w:szCs w:val="24"/>
        </w:rPr>
        <w:t>= 0 to N.</w:t>
      </w:r>
    </w:p>
    <w:p w14:paraId="3A18C700" w14:textId="7D30372A" w:rsidR="00293FD2" w:rsidRDefault="00293FD2" w:rsidP="00293FD2">
      <w:pPr>
        <w:ind w:left="720"/>
        <w:rPr>
          <w:rFonts w:ascii="Calibri" w:hAnsi="Calibri" w:cs="Calibri"/>
          <w:sz w:val="24"/>
          <w:szCs w:val="24"/>
        </w:rPr>
      </w:pPr>
      <w:r>
        <w:rPr>
          <w:rFonts w:ascii="Calibri" w:hAnsi="Calibri" w:cs="Calibri"/>
          <w:sz w:val="24"/>
          <w:szCs w:val="24"/>
        </w:rPr>
        <w:t xml:space="preserve">In our valuation tree, since </w:t>
      </w:r>
      <m:oMath>
        <m:r>
          <w:rPr>
            <w:rFonts w:ascii="Cambria Math" w:hAnsi="Cambria Math" w:cs="Tahoma"/>
            <w:sz w:val="24"/>
            <w:szCs w:val="24"/>
          </w:rPr>
          <m:t xml:space="preserve">τ </m:t>
        </m:r>
      </m:oMath>
      <w:r>
        <w:rPr>
          <w:rFonts w:ascii="Calibri" w:hAnsi="Calibri" w:cs="Calibri"/>
          <w:sz w:val="24"/>
          <w:szCs w:val="24"/>
        </w:rPr>
        <w:t xml:space="preserve">corresponds to the final valuation date, we discount the payoff at maturity as stated above by the risk free rate </w:t>
      </w:r>
      <m:oMath>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τ,T</m:t>
                </m:r>
              </m:sub>
            </m:sSub>
          </m:e>
        </m:d>
      </m:oMath>
      <w:r>
        <w:rPr>
          <w:rFonts w:ascii="Calibri" w:hAnsi="Calibri" w:cs="Calibri"/>
          <w:sz w:val="24"/>
          <w:szCs w:val="24"/>
        </w:rPr>
        <w:t xml:space="preserve"> between the maturity date (T) and the final valuation date </w:t>
      </w:r>
      <m:oMath>
        <m:r>
          <w:rPr>
            <w:rFonts w:ascii="Cambria Math" w:hAnsi="Cambria Math" w:cs="Calibri"/>
            <w:sz w:val="24"/>
            <w:szCs w:val="24"/>
          </w:rPr>
          <m:t>(</m:t>
        </m:r>
        <m:r>
          <w:rPr>
            <w:rFonts w:ascii="Cambria Math" w:hAnsi="Cambria Math" w:cs="Tahoma"/>
            <w:sz w:val="24"/>
            <w:szCs w:val="24"/>
          </w:rPr>
          <m:t>τ)</m:t>
        </m:r>
      </m:oMath>
      <w:r>
        <w:rPr>
          <w:rFonts w:ascii="Calibri" w:hAnsi="Calibri" w:cs="Calibri"/>
          <w:sz w:val="24"/>
          <w:szCs w:val="24"/>
        </w:rPr>
        <w:t>.</w:t>
      </w:r>
    </w:p>
    <w:p w14:paraId="37DA68B1" w14:textId="116B969D" w:rsidR="00293FD2" w:rsidRDefault="00293FD2" w:rsidP="00293FD2">
      <w:pPr>
        <w:ind w:left="720"/>
        <w:rPr>
          <w:rFonts w:ascii="Calibri" w:hAnsi="Calibri" w:cs="Calibri"/>
          <w:sz w:val="24"/>
          <w:szCs w:val="24"/>
        </w:rPr>
      </w:pPr>
      <w:r>
        <w:rPr>
          <w:rFonts w:ascii="Calibri" w:hAnsi="Calibri" w:cs="Calibri"/>
          <w:sz w:val="24"/>
          <w:szCs w:val="24"/>
        </w:rPr>
        <w:t xml:space="preserve">Payoff = </w:t>
      </w:r>
      <m:oMath>
        <m:sSub>
          <m:sSubPr>
            <m:ctrlPr>
              <w:rPr>
                <w:rFonts w:ascii="Cambria Math" w:hAnsi="Cambria Math" w:cs="Calibri"/>
                <w:i/>
                <w:sz w:val="24"/>
                <w:szCs w:val="24"/>
              </w:rPr>
            </m:ctrlPr>
          </m:sSubPr>
          <m:e>
            <m:r>
              <w:rPr>
                <w:rFonts w:ascii="Cambria Math" w:hAnsi="Cambria Math" w:cs="Calibri"/>
                <w:sz w:val="24"/>
                <w:szCs w:val="24"/>
              </w:rPr>
              <m:t>V</m:t>
            </m:r>
          </m:e>
          <m:sub>
            <m:r>
              <w:rPr>
                <w:rFonts w:ascii="Cambria Math" w:hAnsi="Cambria Math" w:cs="Calibri"/>
                <w:sz w:val="24"/>
                <w:szCs w:val="24"/>
              </w:rPr>
              <m:t>τ,j</m:t>
            </m:r>
          </m:sub>
        </m:sSub>
      </m:oMath>
      <w:r>
        <w:rPr>
          <w:rFonts w:ascii="Calibri" w:hAnsi="Calibri" w:cs="Calibri"/>
          <w:sz w:val="24"/>
          <w:szCs w:val="24"/>
        </w:rPr>
        <w:t xml:space="preserve">= </w:t>
      </w:r>
      <m:oMath>
        <m:d>
          <m:dPr>
            <m:begChr m:val="{"/>
            <m:endChr m:val=""/>
            <m:ctrlPr>
              <w:rPr>
                <w:rFonts w:ascii="Cambria Math" w:hAnsi="Cambria Math" w:cs="Calibri"/>
                <w:i/>
                <w:sz w:val="24"/>
                <w:szCs w:val="24"/>
              </w:rPr>
            </m:ctrlPr>
          </m:dPr>
          <m:e>
            <m:eqArr>
              <m:eqArrPr>
                <m:ctrlPr>
                  <w:rPr>
                    <w:rFonts w:ascii="Cambria Math" w:hAnsi="Cambria Math" w:cs="Calibri"/>
                    <w:i/>
                    <w:sz w:val="24"/>
                    <w:szCs w:val="24"/>
                  </w:rPr>
                </m:ctrlPr>
              </m:eqArrPr>
              <m:e>
                <m:d>
                  <m:dPr>
                    <m:ctrlPr>
                      <w:rPr>
                        <w:rFonts w:ascii="Cambria Math" w:hAnsi="Cambria Math" w:cs="Calibri"/>
                        <w:i/>
                        <w:sz w:val="24"/>
                        <w:szCs w:val="24"/>
                      </w:rPr>
                    </m:ctrlPr>
                  </m:dPr>
                  <m:e>
                    <m:r>
                      <w:rPr>
                        <w:rFonts w:ascii="Cambria Math" w:hAnsi="Cambria Math" w:cs="Calibri"/>
                        <w:sz w:val="24"/>
                        <w:szCs w:val="24"/>
                      </w:rPr>
                      <m:t>Principal Amount+Coupon</m:t>
                    </m:r>
                  </m:e>
                </m:d>
                <m:r>
                  <w:rPr>
                    <w:rFonts w:ascii="Cambria Math" w:hAnsi="Cambria Math" w:cs="Calibri"/>
                    <w:sz w:val="24"/>
                    <w:szCs w:val="24"/>
                  </w:rPr>
                  <m:t xml:space="preserve">* </m:t>
                </m:r>
                <m:sSup>
                  <m:sSupPr>
                    <m:ctrlPr>
                      <w:rPr>
                        <w:rFonts w:ascii="Cambria Math" w:hAnsi="Cambria Math" w:cs="Calibri"/>
                        <w:i/>
                        <w:sz w:val="24"/>
                        <w:szCs w:val="24"/>
                      </w:rPr>
                    </m:ctrlPr>
                  </m:sSupPr>
                  <m:e>
                    <m:r>
                      <w:rPr>
                        <w:rFonts w:ascii="Cambria Math" w:hAnsi="Cambria Math" w:cs="Calibri"/>
                        <w:sz w:val="24"/>
                        <w:szCs w:val="24"/>
                      </w:rPr>
                      <m:t>ⅇ</m:t>
                    </m:r>
                  </m:e>
                  <m:sup>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τ,T</m:t>
                        </m:r>
                      </m:sub>
                    </m:sSub>
                    <m:d>
                      <m:dPr>
                        <m:ctrlPr>
                          <w:rPr>
                            <w:rFonts w:ascii="Cambria Math" w:hAnsi="Cambria Math" w:cs="Calibri"/>
                            <w:i/>
                            <w:sz w:val="24"/>
                            <w:szCs w:val="24"/>
                          </w:rPr>
                        </m:ctrlPr>
                      </m:dPr>
                      <m:e>
                        <m:r>
                          <w:rPr>
                            <w:rFonts w:ascii="Cambria Math" w:hAnsi="Cambria Math" w:cs="Calibri"/>
                            <w:sz w:val="24"/>
                            <w:szCs w:val="24"/>
                          </w:rPr>
                          <m:t>T-τ</m:t>
                        </m:r>
                      </m:e>
                    </m:d>
                  </m:sup>
                </m:sSup>
              </m:e>
              <m:e>
                <m:r>
                  <w:rPr>
                    <w:rFonts w:ascii="Cambria Math" w:hAnsi="Cambria Math" w:cs="Calibri"/>
                    <w:sz w:val="24"/>
                    <w:szCs w:val="24"/>
                  </w:rPr>
                  <m:t>Principal Amount*</m:t>
                </m:r>
                <m:d>
                  <m:dPr>
                    <m:ctrlPr>
                      <w:rPr>
                        <w:rFonts w:ascii="Cambria Math" w:hAnsi="Cambria Math" w:cs="Calibri"/>
                        <w:i/>
                        <w:sz w:val="24"/>
                        <w:szCs w:val="24"/>
                      </w:rPr>
                    </m:ctrlPr>
                  </m:dPr>
                  <m:e>
                    <m:r>
                      <w:rPr>
                        <w:rFonts w:ascii="Cambria Math" w:hAnsi="Cambria Math" w:cs="Calibri"/>
                        <w:sz w:val="24"/>
                        <w:szCs w:val="24"/>
                      </w:rPr>
                      <m:t>1+Underlying Return</m:t>
                    </m:r>
                  </m:e>
                </m:d>
                <m:r>
                  <w:rPr>
                    <w:rFonts w:ascii="Cambria Math" w:hAnsi="Cambria Math" w:cs="Calibri"/>
                    <w:sz w:val="24"/>
                    <w:szCs w:val="24"/>
                  </w:rPr>
                  <m:t xml:space="preserve"> * </m:t>
                </m:r>
                <m:sSup>
                  <m:sSupPr>
                    <m:ctrlPr>
                      <w:rPr>
                        <w:rFonts w:ascii="Cambria Math" w:hAnsi="Cambria Math" w:cs="Calibri"/>
                        <w:i/>
                        <w:sz w:val="24"/>
                        <w:szCs w:val="24"/>
                      </w:rPr>
                    </m:ctrlPr>
                  </m:sSupPr>
                  <m:e>
                    <m:r>
                      <w:rPr>
                        <w:rFonts w:ascii="Cambria Math" w:hAnsi="Cambria Math" w:cs="Calibri"/>
                        <w:sz w:val="24"/>
                        <w:szCs w:val="24"/>
                      </w:rPr>
                      <m:t>ⅇ</m:t>
                    </m:r>
                  </m:e>
                  <m:sup>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τ,T</m:t>
                        </m:r>
                      </m:sub>
                    </m:sSub>
                    <m:d>
                      <m:dPr>
                        <m:ctrlPr>
                          <w:rPr>
                            <w:rFonts w:ascii="Cambria Math" w:hAnsi="Cambria Math" w:cs="Calibri"/>
                            <w:i/>
                            <w:sz w:val="24"/>
                            <w:szCs w:val="24"/>
                          </w:rPr>
                        </m:ctrlPr>
                      </m:dPr>
                      <m:e>
                        <m:r>
                          <w:rPr>
                            <w:rFonts w:ascii="Cambria Math" w:hAnsi="Cambria Math" w:cs="Calibri"/>
                            <w:sz w:val="24"/>
                            <w:szCs w:val="24"/>
                          </w:rPr>
                          <m:t>T-τ</m:t>
                        </m:r>
                      </m:e>
                    </m:d>
                  </m:sup>
                </m:sSup>
              </m:e>
            </m:eqArr>
          </m:e>
        </m:d>
      </m:oMath>
      <w:r w:rsidR="00EE0214">
        <w:rPr>
          <w:rFonts w:ascii="Calibri" w:hAnsi="Calibri" w:cs="Calibri"/>
          <w:sz w:val="24"/>
          <w:szCs w:val="24"/>
        </w:rPr>
        <w:tab/>
      </w:r>
      <m:oMath>
        <m:eqArr>
          <m:eqArrPr>
            <m:ctrlPr>
              <w:rPr>
                <w:rFonts w:ascii="Cambria Math" w:hAnsi="Cambria Math" w:cs="Calibri"/>
                <w:i/>
                <w:sz w:val="24"/>
                <w:szCs w:val="24"/>
              </w:rPr>
            </m:ctrlPr>
          </m:eqArrPr>
          <m:e>
            <m:r>
              <w:rPr>
                <w:rFonts w:ascii="Cambria Math" w:hAnsi="Cambria Math" w:cs="Calibri"/>
                <w:sz w:val="24"/>
                <w:szCs w:val="24"/>
              </w:rPr>
              <m:t>ⅈf</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T</m:t>
                </m:r>
              </m:sub>
            </m:sSub>
            <m:r>
              <w:rPr>
                <w:rFonts w:ascii="Cambria Math" w:hAnsi="Cambria Math" w:cs="Calibri"/>
                <w:sz w:val="24"/>
                <w:szCs w:val="24"/>
              </w:rPr>
              <m:t>≥B</m:t>
            </m:r>
          </m:e>
          <m:e>
            <m:r>
              <w:rPr>
                <w:rFonts w:ascii="Cambria Math" w:hAnsi="Cambria Math" w:cs="Calibri"/>
                <w:sz w:val="24"/>
                <w:szCs w:val="24"/>
              </w:rPr>
              <m:t>ⅈf</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T</m:t>
                </m:r>
              </m:sub>
            </m:sSub>
            <m:r>
              <w:rPr>
                <w:rFonts w:ascii="Cambria Math" w:hAnsi="Cambria Math" w:cs="Calibri"/>
                <w:sz w:val="24"/>
                <w:szCs w:val="24"/>
              </w:rPr>
              <m:t>&lt;B</m:t>
            </m:r>
          </m:e>
        </m:eqArr>
      </m:oMath>
    </w:p>
    <w:p w14:paraId="2C20A5FF" w14:textId="1B958F0A" w:rsidR="002A3E95" w:rsidRDefault="00EE0214" w:rsidP="002A3E95">
      <w:pPr>
        <w:ind w:left="720"/>
        <w:rPr>
          <w:rFonts w:ascii="Calibri" w:hAnsi="Calibri" w:cs="Calibri"/>
          <w:sz w:val="24"/>
          <w:szCs w:val="24"/>
        </w:rPr>
      </w:pPr>
      <w:r>
        <w:rPr>
          <w:rFonts w:ascii="Calibri" w:hAnsi="Calibri" w:cs="Calibri"/>
          <w:sz w:val="24"/>
          <w:szCs w:val="24"/>
        </w:rPr>
        <w:t>Using backward induction and the binomial formula: V</w:t>
      </w:r>
      <w:r>
        <w:rPr>
          <w:rFonts w:ascii="Calibri" w:hAnsi="Calibri" w:cs="Calibri"/>
          <w:sz w:val="24"/>
          <w:szCs w:val="24"/>
          <w:vertAlign w:val="subscript"/>
        </w:rPr>
        <w:t>i,j</w:t>
      </w:r>
      <w:r>
        <w:rPr>
          <w:rFonts w:ascii="Calibri" w:hAnsi="Calibri" w:cs="Calibri"/>
          <w:sz w:val="24"/>
          <w:szCs w:val="24"/>
        </w:rPr>
        <w:t xml:space="preserve"> = </w:t>
      </w:r>
      <m:oMath>
        <m:sSup>
          <m:sSupPr>
            <m:ctrlPr>
              <w:rPr>
                <w:rFonts w:ascii="Cambria Math" w:hAnsi="Cambria Math" w:cs="Calibri"/>
                <w:i/>
                <w:sz w:val="24"/>
                <w:szCs w:val="24"/>
              </w:rPr>
            </m:ctrlPr>
          </m:sSupPr>
          <m:e>
            <m:r>
              <w:rPr>
                <w:rFonts w:ascii="Cambria Math" w:hAnsi="Cambria Math" w:cs="Calibri"/>
                <w:sz w:val="24"/>
                <w:szCs w:val="24"/>
              </w:rPr>
              <m:t>ⅇ</m:t>
            </m:r>
          </m:e>
          <m:sup>
            <m:r>
              <w:rPr>
                <w:rFonts w:ascii="Cambria Math" w:hAnsi="Cambria Math" w:cs="Calibri"/>
                <w:sz w:val="24"/>
                <w:szCs w:val="24"/>
              </w:rPr>
              <m:t>-rΔT</m:t>
            </m:r>
          </m:sup>
        </m:sSup>
      </m:oMath>
      <w:r w:rsidR="002A3E95">
        <w:rPr>
          <w:rFonts w:ascii="Calibri" w:hAnsi="Calibri" w:cs="Calibri"/>
          <w:sz w:val="24"/>
          <w:szCs w:val="24"/>
        </w:rPr>
        <w:t xml:space="preserve"> (q * V</w:t>
      </w:r>
      <w:r w:rsidR="002A3E95">
        <w:rPr>
          <w:rFonts w:ascii="Calibri" w:hAnsi="Calibri" w:cs="Calibri"/>
          <w:sz w:val="24"/>
          <w:szCs w:val="24"/>
          <w:vertAlign w:val="subscript"/>
        </w:rPr>
        <w:t xml:space="preserve">i+1,j+1 </w:t>
      </w:r>
      <w:r w:rsidR="002A3E95">
        <w:rPr>
          <w:rFonts w:ascii="Calibri" w:hAnsi="Calibri" w:cs="Calibri"/>
          <w:sz w:val="24"/>
          <w:szCs w:val="24"/>
        </w:rPr>
        <w:t>+ (1 – q) * V</w:t>
      </w:r>
      <w:r w:rsidR="002A3E95">
        <w:rPr>
          <w:rFonts w:ascii="Calibri" w:hAnsi="Calibri" w:cs="Calibri"/>
          <w:sz w:val="24"/>
          <w:szCs w:val="24"/>
          <w:vertAlign w:val="subscript"/>
        </w:rPr>
        <w:t>i+1,j</w:t>
      </w:r>
      <w:r w:rsidR="002A3E95">
        <w:rPr>
          <w:rFonts w:ascii="Calibri" w:hAnsi="Calibri" w:cs="Calibri"/>
          <w:sz w:val="24"/>
          <w:szCs w:val="24"/>
        </w:rPr>
        <w:t xml:space="preserve">), we obtain the value of the instrument at all nodes </w:t>
      </w:r>
      <w:r w:rsidR="00201B2B">
        <w:rPr>
          <w:rFonts w:ascii="Calibri" w:hAnsi="Calibri" w:cs="Calibri"/>
          <w:sz w:val="24"/>
          <w:szCs w:val="24"/>
        </w:rPr>
        <w:t>in the binomial tree with N = _______ steps. However, we need to adjust the payoff at the time steps corresponding to the observation dates to obtain the value of the note which incorporates the value of its complex features i.e., the contingent coupon and auto callable features.</w:t>
      </w:r>
    </w:p>
    <w:p w14:paraId="52A5C57C" w14:textId="10D0FE96" w:rsidR="00201B2B" w:rsidRDefault="00201B2B" w:rsidP="00201B2B">
      <w:pPr>
        <w:pStyle w:val="ListParagraph"/>
        <w:numPr>
          <w:ilvl w:val="0"/>
          <w:numId w:val="5"/>
        </w:numPr>
        <w:rPr>
          <w:rFonts w:ascii="Calibri" w:hAnsi="Calibri" w:cs="Calibri"/>
          <w:sz w:val="24"/>
          <w:szCs w:val="24"/>
        </w:rPr>
      </w:pPr>
      <w:r>
        <w:rPr>
          <w:rFonts w:ascii="Calibri" w:hAnsi="Calibri" w:cs="Calibri"/>
          <w:sz w:val="24"/>
          <w:szCs w:val="24"/>
        </w:rPr>
        <w:t xml:space="preserve">At each of the observation dates, for </w:t>
      </w:r>
      <m:oMath>
        <m:r>
          <w:rPr>
            <w:rFonts w:ascii="Cambria Math" w:hAnsi="Cambria Math" w:cs="Calibri"/>
            <w:sz w:val="24"/>
            <w:szCs w:val="24"/>
          </w:rPr>
          <m:t>B≤</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T</m:t>
            </m:r>
          </m:sub>
        </m:sSub>
        <m:r>
          <w:rPr>
            <w:rFonts w:ascii="Cambria Math" w:hAnsi="Cambria Math" w:cs="Calibri"/>
            <w:sz w:val="24"/>
            <w:szCs w:val="24"/>
          </w:rPr>
          <m:t>≤K</m:t>
        </m:r>
      </m:oMath>
      <w:r>
        <w:rPr>
          <w:rFonts w:ascii="Calibri" w:hAnsi="Calibri" w:cs="Calibri"/>
          <w:sz w:val="24"/>
          <w:szCs w:val="24"/>
        </w:rPr>
        <w:t xml:space="preserve"> (observed in the stock price tree at the time step </w:t>
      </w:r>
      <w:r w:rsidR="004F7526">
        <w:rPr>
          <w:rFonts w:ascii="Calibri" w:hAnsi="Calibri" w:cs="Calibri"/>
          <w:sz w:val="24"/>
          <w:szCs w:val="24"/>
        </w:rPr>
        <w:t>corresponding to each observation date), on the corresponding to the observation nodes of the valuation tree, we adjust the payoff  to V</w:t>
      </w:r>
      <w:r w:rsidR="004F7526">
        <w:rPr>
          <w:rFonts w:ascii="Calibri" w:hAnsi="Calibri" w:cs="Calibri"/>
          <w:sz w:val="24"/>
          <w:szCs w:val="24"/>
          <w:vertAlign w:val="subscript"/>
        </w:rPr>
        <w:t>i,j</w:t>
      </w:r>
      <w:r w:rsidR="004F7526">
        <w:rPr>
          <w:rFonts w:ascii="Calibri" w:hAnsi="Calibri" w:cs="Calibri"/>
          <w:sz w:val="24"/>
          <w:szCs w:val="24"/>
        </w:rPr>
        <w:t xml:space="preserve"> = </w:t>
      </w:r>
      <m:oMath>
        <m:sSup>
          <m:sSupPr>
            <m:ctrlPr>
              <w:rPr>
                <w:rFonts w:ascii="Cambria Math" w:hAnsi="Cambria Math" w:cs="Calibri"/>
                <w:i/>
                <w:sz w:val="24"/>
                <w:szCs w:val="24"/>
              </w:rPr>
            </m:ctrlPr>
          </m:sSupPr>
          <m:e>
            <m:r>
              <w:rPr>
                <w:rFonts w:ascii="Cambria Math" w:hAnsi="Cambria Math" w:cs="Calibri"/>
                <w:sz w:val="24"/>
                <w:szCs w:val="24"/>
              </w:rPr>
              <m:t>ⅇ</m:t>
            </m:r>
          </m:e>
          <m:sup>
            <m:r>
              <w:rPr>
                <w:rFonts w:ascii="Cambria Math" w:hAnsi="Cambria Math" w:cs="Calibri"/>
                <w:sz w:val="24"/>
                <w:szCs w:val="24"/>
              </w:rPr>
              <m:t>-rΔT</m:t>
            </m:r>
          </m:sup>
        </m:sSup>
      </m:oMath>
      <w:r w:rsidR="004F7526">
        <w:rPr>
          <w:rFonts w:ascii="Calibri" w:hAnsi="Calibri" w:cs="Calibri"/>
          <w:sz w:val="24"/>
          <w:szCs w:val="24"/>
        </w:rPr>
        <w:t xml:space="preserve"> (q * V</w:t>
      </w:r>
      <w:r w:rsidR="004F7526">
        <w:rPr>
          <w:rFonts w:ascii="Calibri" w:hAnsi="Calibri" w:cs="Calibri"/>
          <w:sz w:val="24"/>
          <w:szCs w:val="24"/>
          <w:vertAlign w:val="subscript"/>
        </w:rPr>
        <w:t xml:space="preserve">i+1,j+1 </w:t>
      </w:r>
      <w:r w:rsidR="004F7526">
        <w:rPr>
          <w:rFonts w:ascii="Calibri" w:hAnsi="Calibri" w:cs="Calibri"/>
          <w:sz w:val="24"/>
          <w:szCs w:val="24"/>
        </w:rPr>
        <w:t>+ (1 – q) * V</w:t>
      </w:r>
      <w:r w:rsidR="004F7526">
        <w:rPr>
          <w:rFonts w:ascii="Calibri" w:hAnsi="Calibri" w:cs="Calibri"/>
          <w:sz w:val="24"/>
          <w:szCs w:val="24"/>
          <w:vertAlign w:val="subscript"/>
        </w:rPr>
        <w:t>i+1,j</w:t>
      </w:r>
      <w:r w:rsidR="004F7526">
        <w:rPr>
          <w:rFonts w:ascii="Calibri" w:hAnsi="Calibri" w:cs="Calibri"/>
          <w:sz w:val="24"/>
          <w:szCs w:val="24"/>
        </w:rPr>
        <w:t>) + Coupon * e</w:t>
      </w:r>
      <w:r w:rsidR="004F7526">
        <w:rPr>
          <w:rFonts w:ascii="Calibri" w:hAnsi="Calibri" w:cs="Calibri"/>
          <w:sz w:val="24"/>
          <w:szCs w:val="24"/>
          <w:vertAlign w:val="superscript"/>
        </w:rPr>
        <w:t>-rδ</w:t>
      </w:r>
      <w:r w:rsidR="004F7526">
        <w:rPr>
          <w:rFonts w:ascii="Calibri" w:hAnsi="Calibri" w:cs="Calibri"/>
          <w:sz w:val="24"/>
          <w:szCs w:val="24"/>
          <w:vertAlign w:val="subscript"/>
        </w:rPr>
        <w:t>,</w:t>
      </w:r>
    </w:p>
    <w:p w14:paraId="1657B43D" w14:textId="4ECA7F27" w:rsidR="004F7526" w:rsidRPr="004F7526" w:rsidRDefault="004F7526" w:rsidP="00201B2B">
      <w:pPr>
        <w:pStyle w:val="ListParagraph"/>
        <w:numPr>
          <w:ilvl w:val="0"/>
          <w:numId w:val="5"/>
        </w:numPr>
        <w:rPr>
          <w:rFonts w:ascii="Calibri" w:hAnsi="Calibri" w:cs="Calibri"/>
          <w:sz w:val="24"/>
          <w:szCs w:val="24"/>
        </w:rPr>
      </w:pPr>
      <w:r>
        <w:rPr>
          <w:rFonts w:ascii="Calibri" w:hAnsi="Calibri" w:cs="Calibri"/>
          <w:sz w:val="24"/>
          <w:szCs w:val="24"/>
        </w:rPr>
        <w:t xml:space="preserve">For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T</m:t>
            </m:r>
          </m:sub>
        </m:sSub>
        <m:r>
          <w:rPr>
            <w:rFonts w:ascii="Cambria Math" w:hAnsi="Cambria Math" w:cs="Calibri"/>
            <w:sz w:val="24"/>
            <w:szCs w:val="24"/>
          </w:rPr>
          <m:t>≥K</m:t>
        </m:r>
      </m:oMath>
      <w:r>
        <w:rPr>
          <w:rFonts w:ascii="Calibri" w:hAnsi="Calibri" w:cs="Calibri"/>
          <w:sz w:val="24"/>
          <w:szCs w:val="24"/>
        </w:rPr>
        <w:t>, the payoff is adjusted to V</w:t>
      </w:r>
      <w:r>
        <w:rPr>
          <w:rFonts w:ascii="Calibri" w:hAnsi="Calibri" w:cs="Calibri"/>
          <w:sz w:val="24"/>
          <w:szCs w:val="24"/>
          <w:vertAlign w:val="subscript"/>
        </w:rPr>
        <w:t>i,j</w:t>
      </w:r>
      <w:r>
        <w:rPr>
          <w:rFonts w:ascii="Calibri" w:hAnsi="Calibri" w:cs="Calibri"/>
          <w:sz w:val="24"/>
          <w:szCs w:val="24"/>
        </w:rPr>
        <w:t xml:space="preserve"> = Principal Amount + Coupon * e</w:t>
      </w:r>
      <w:r>
        <w:rPr>
          <w:rFonts w:ascii="Calibri" w:hAnsi="Calibri" w:cs="Calibri"/>
          <w:sz w:val="24"/>
          <w:szCs w:val="24"/>
          <w:vertAlign w:val="superscript"/>
        </w:rPr>
        <w:t>-rδ</w:t>
      </w:r>
      <w:r>
        <w:rPr>
          <w:rFonts w:ascii="Calibri" w:hAnsi="Calibri" w:cs="Calibri"/>
          <w:sz w:val="24"/>
          <w:szCs w:val="24"/>
          <w:vertAlign w:val="subscript"/>
        </w:rPr>
        <w:t xml:space="preserve">, </w:t>
      </w:r>
    </w:p>
    <w:p w14:paraId="6453E4C1" w14:textId="77777777" w:rsidR="00E51367" w:rsidRDefault="004F7526" w:rsidP="004F7526">
      <w:pPr>
        <w:ind w:left="720"/>
        <w:rPr>
          <w:rFonts w:ascii="Calibri" w:hAnsi="Calibri" w:cs="Calibri"/>
          <w:sz w:val="24"/>
          <w:szCs w:val="24"/>
        </w:rPr>
      </w:pPr>
      <w:r>
        <w:rPr>
          <w:rFonts w:ascii="Calibri" w:hAnsi="Calibri" w:cs="Calibri"/>
          <w:sz w:val="24"/>
          <w:szCs w:val="24"/>
        </w:rPr>
        <w:t xml:space="preserve">where </w:t>
      </w:r>
      <w:r w:rsidRPr="004F7526">
        <w:rPr>
          <w:rFonts w:ascii="Calibri" w:hAnsi="Calibri" w:cs="Calibri"/>
          <w:sz w:val="24"/>
          <w:szCs w:val="24"/>
        </w:rPr>
        <w:t>δ</w:t>
      </w:r>
      <w:r>
        <w:rPr>
          <w:rFonts w:ascii="Calibri" w:hAnsi="Calibri" w:cs="Calibri"/>
          <w:sz w:val="24"/>
          <w:szCs w:val="24"/>
        </w:rPr>
        <w:t xml:space="preserve"> = number of days between </w:t>
      </w:r>
      <w:r w:rsidR="00E51367">
        <w:rPr>
          <w:rFonts w:ascii="Calibri" w:hAnsi="Calibri" w:cs="Calibri"/>
          <w:sz w:val="24"/>
          <w:szCs w:val="24"/>
        </w:rPr>
        <w:t>the observation date and the coupon payment date and K = Call Threshold Level</w:t>
      </w:r>
    </w:p>
    <w:p w14:paraId="4B9B9B06" w14:textId="77777777" w:rsidR="00E51367" w:rsidRDefault="00E51367" w:rsidP="004F7526">
      <w:pPr>
        <w:ind w:left="720"/>
        <w:rPr>
          <w:rFonts w:ascii="Calibri" w:hAnsi="Calibri" w:cs="Calibri"/>
          <w:sz w:val="24"/>
          <w:szCs w:val="24"/>
        </w:rPr>
      </w:pPr>
      <w:r>
        <w:rPr>
          <w:rFonts w:ascii="Calibri" w:hAnsi="Calibri" w:cs="Calibri"/>
          <w:sz w:val="24"/>
          <w:szCs w:val="24"/>
        </w:rPr>
        <w:lastRenderedPageBreak/>
        <w:t>Finally, we obtain the values corresponding to the node V</w:t>
      </w:r>
      <w:r>
        <w:rPr>
          <w:rFonts w:ascii="Calibri" w:hAnsi="Calibri" w:cs="Calibri"/>
          <w:sz w:val="24"/>
          <w:szCs w:val="24"/>
          <w:vertAlign w:val="subscript"/>
        </w:rPr>
        <w:t>0,0</w:t>
      </w:r>
      <w:r>
        <w:rPr>
          <w:rFonts w:ascii="Calibri" w:hAnsi="Calibri" w:cs="Calibri"/>
          <w:sz w:val="24"/>
          <w:szCs w:val="24"/>
        </w:rPr>
        <w:t xml:space="preserve"> on the valuation tree and estimate the final value of the note after performing a sensitivity analysis of the model(discussed ahead).</w:t>
      </w:r>
    </w:p>
    <w:p w14:paraId="2F8456F1" w14:textId="5E3EDEEF" w:rsidR="004F7526" w:rsidRPr="00B83FB6" w:rsidRDefault="00E51367" w:rsidP="00BE35AA">
      <w:pPr>
        <w:ind w:left="720"/>
        <w:rPr>
          <w:rFonts w:ascii="Calibri" w:hAnsi="Calibri" w:cs="Calibri"/>
          <w:b/>
          <w:bCs/>
          <w:sz w:val="28"/>
          <w:szCs w:val="28"/>
        </w:rPr>
      </w:pPr>
      <w:r w:rsidRPr="00B83FB6">
        <w:rPr>
          <w:rFonts w:ascii="Calibri" w:hAnsi="Calibri" w:cs="Calibri"/>
          <w:b/>
          <w:bCs/>
          <w:sz w:val="28"/>
          <w:szCs w:val="28"/>
        </w:rPr>
        <w:t xml:space="preserve">(V) </w:t>
      </w:r>
      <w:r w:rsidR="00BE35AA" w:rsidRPr="00B83FB6">
        <w:rPr>
          <w:rFonts w:ascii="Calibri" w:hAnsi="Calibri" w:cs="Calibri"/>
          <w:b/>
          <w:bCs/>
          <w:sz w:val="28"/>
          <w:szCs w:val="28"/>
        </w:rPr>
        <w:t>Analysis and Discussion</w:t>
      </w:r>
    </w:p>
    <w:p w14:paraId="7283B823" w14:textId="77777777" w:rsidR="00BE35AA" w:rsidRPr="00BE35AA" w:rsidRDefault="00BE35AA" w:rsidP="00BE35AA">
      <w:pPr>
        <w:ind w:left="720"/>
        <w:rPr>
          <w:rFonts w:ascii="Calibri" w:hAnsi="Calibri" w:cs="Calibri"/>
          <w:sz w:val="24"/>
          <w:szCs w:val="24"/>
          <w:u w:val="single"/>
        </w:rPr>
      </w:pPr>
      <w:r w:rsidRPr="00BE35AA">
        <w:rPr>
          <w:rFonts w:ascii="Calibri" w:hAnsi="Calibri" w:cs="Calibri"/>
          <w:sz w:val="24"/>
          <w:szCs w:val="24"/>
          <w:u w:val="single"/>
        </w:rPr>
        <w:t xml:space="preserve">Sensitivity analysis and the parameters employed </w:t>
      </w:r>
    </w:p>
    <w:p w14:paraId="577FF975" w14:textId="14B42BE9" w:rsidR="00BE35AA" w:rsidRPr="00BE35AA" w:rsidRDefault="00BE35AA" w:rsidP="00BE35AA">
      <w:pPr>
        <w:ind w:left="720"/>
        <w:rPr>
          <w:rFonts w:ascii="Calibri" w:hAnsi="Calibri" w:cs="Calibri"/>
          <w:sz w:val="24"/>
          <w:szCs w:val="24"/>
        </w:rPr>
      </w:pPr>
      <w:r w:rsidRPr="00BE35AA">
        <w:rPr>
          <w:rFonts w:ascii="Calibri" w:hAnsi="Calibri" w:cs="Calibri"/>
          <w:sz w:val="24"/>
          <w:szCs w:val="24"/>
        </w:rPr>
        <w:t xml:space="preserve">This section includes a sensitivity analysis utilizing a range of </w:t>
      </w:r>
      <w:r>
        <w:rPr>
          <w:rFonts w:ascii="Calibri" w:hAnsi="Calibri" w:cs="Calibri"/>
          <w:sz w:val="24"/>
          <w:szCs w:val="24"/>
        </w:rPr>
        <w:t>possible</w:t>
      </w:r>
      <w:r w:rsidRPr="00BE35AA">
        <w:rPr>
          <w:rFonts w:ascii="Calibri" w:hAnsi="Calibri" w:cs="Calibri"/>
          <w:sz w:val="24"/>
          <w:szCs w:val="24"/>
        </w:rPr>
        <w:t xml:space="preserve"> volatilities and a discussion of the accuracy of our input values. </w:t>
      </w:r>
    </w:p>
    <w:p w14:paraId="5973D240" w14:textId="77777777" w:rsidR="00E51367" w:rsidRPr="00E51367" w:rsidRDefault="00E51367" w:rsidP="004F7526">
      <w:pPr>
        <w:ind w:left="720"/>
        <w:rPr>
          <w:rFonts w:ascii="Calibri" w:hAnsi="Calibri" w:cs="Calibri"/>
          <w:sz w:val="24"/>
          <w:szCs w:val="24"/>
          <w:u w:val="single"/>
        </w:rPr>
      </w:pPr>
      <w:r w:rsidRPr="00E51367">
        <w:rPr>
          <w:rFonts w:ascii="Calibri" w:hAnsi="Calibri" w:cs="Calibri"/>
          <w:sz w:val="24"/>
          <w:szCs w:val="24"/>
          <w:u w:val="single"/>
        </w:rPr>
        <w:t>Dividends</w:t>
      </w:r>
      <w:r w:rsidRPr="00E51367">
        <w:rPr>
          <w:rFonts w:ascii="Calibri" w:hAnsi="Calibri" w:cs="Calibri"/>
          <w:sz w:val="24"/>
          <w:szCs w:val="24"/>
        </w:rPr>
        <w:t>:</w:t>
      </w:r>
      <w:r w:rsidRPr="00E51367">
        <w:rPr>
          <w:rFonts w:ascii="Calibri" w:hAnsi="Calibri" w:cs="Calibri"/>
          <w:sz w:val="24"/>
          <w:szCs w:val="24"/>
          <w:u w:val="single"/>
        </w:rPr>
        <w:t xml:space="preserve"> </w:t>
      </w:r>
    </w:p>
    <w:p w14:paraId="1B560CC7" w14:textId="77777777" w:rsidR="00BE35AA" w:rsidRPr="00BE35AA" w:rsidRDefault="00BE35AA" w:rsidP="00BE35AA">
      <w:pPr>
        <w:ind w:left="720"/>
        <w:rPr>
          <w:rFonts w:ascii="Calibri" w:hAnsi="Calibri" w:cs="Calibri"/>
          <w:sz w:val="24"/>
          <w:szCs w:val="24"/>
        </w:rPr>
      </w:pPr>
      <w:r w:rsidRPr="00BE35AA">
        <w:rPr>
          <w:rFonts w:ascii="Calibri" w:hAnsi="Calibri" w:cs="Calibri"/>
          <w:sz w:val="24"/>
          <w:szCs w:val="24"/>
        </w:rPr>
        <w:t>For instruments with a single stock as their underlying asset, like in our instance, the proportionate discrete dividends approach yields an adequate valuation. In contrast to the fixed size discrete payouts approach, this method guarantees that the binomial tree recombines at every time step, preserving the model's simplicity. Despite being the simplest to model, the continuous dividends technique does not accurately represent real-world situations because dividends are nearly usually given on specific dates.</w:t>
      </w:r>
    </w:p>
    <w:p w14:paraId="7DA3F913" w14:textId="77777777" w:rsidR="00E51367" w:rsidRDefault="00E51367" w:rsidP="004F7526">
      <w:pPr>
        <w:ind w:left="720"/>
        <w:rPr>
          <w:rFonts w:ascii="Calibri" w:hAnsi="Calibri" w:cs="Calibri"/>
          <w:sz w:val="24"/>
          <w:szCs w:val="24"/>
        </w:rPr>
      </w:pPr>
      <w:r w:rsidRPr="00E51367">
        <w:rPr>
          <w:rFonts w:ascii="Calibri" w:hAnsi="Calibri" w:cs="Calibri"/>
          <w:sz w:val="24"/>
          <w:szCs w:val="24"/>
          <w:u w:val="single"/>
        </w:rPr>
        <w:t>Implied Volatilities:</w:t>
      </w:r>
      <w:r w:rsidRPr="00E51367">
        <w:rPr>
          <w:rFonts w:ascii="Calibri" w:hAnsi="Calibri" w:cs="Calibri"/>
          <w:sz w:val="24"/>
          <w:szCs w:val="24"/>
        </w:rPr>
        <w:t xml:space="preserve"> </w:t>
      </w:r>
    </w:p>
    <w:p w14:paraId="50B2EC96" w14:textId="77777777" w:rsidR="00BE35AA" w:rsidRPr="00BE35AA" w:rsidRDefault="00BE35AA" w:rsidP="00BE35AA">
      <w:pPr>
        <w:ind w:left="720"/>
        <w:rPr>
          <w:rFonts w:ascii="Calibri" w:hAnsi="Calibri" w:cs="Calibri"/>
          <w:sz w:val="24"/>
          <w:szCs w:val="24"/>
        </w:rPr>
      </w:pPr>
      <w:r w:rsidRPr="00BE35AA">
        <w:rPr>
          <w:rFonts w:ascii="Calibri" w:hAnsi="Calibri" w:cs="Calibri"/>
          <w:sz w:val="24"/>
          <w:szCs w:val="24"/>
        </w:rPr>
        <w:t>Option prices' indicated or risk-neutral volatilities are reliable indicators of actual volatility. We have performed a sensitivity analysis to determine a set of values for the note as follows, using volatilities for a range of moneyness from ______% of original stock level to ______% of initial stock level over a period of ____ months (time to maturity):</w:t>
      </w:r>
    </w:p>
    <w:p w14:paraId="0CA7D556" w14:textId="77777777" w:rsidR="00E51367" w:rsidRDefault="00E51367" w:rsidP="004F7526">
      <w:pPr>
        <w:ind w:left="720"/>
        <w:rPr>
          <w:rFonts w:ascii="Calibri" w:hAnsi="Calibri" w:cs="Calibri"/>
          <w:sz w:val="24"/>
          <w:szCs w:val="24"/>
        </w:rPr>
      </w:pPr>
    </w:p>
    <w:p w14:paraId="049DB9FD" w14:textId="36F34517" w:rsidR="00E51367" w:rsidRDefault="00E51367" w:rsidP="004F7526">
      <w:pPr>
        <w:ind w:left="720"/>
        <w:rPr>
          <w:rFonts w:ascii="Calibri" w:hAnsi="Calibri" w:cs="Calibri"/>
          <w:sz w:val="24"/>
          <w:szCs w:val="24"/>
        </w:rPr>
      </w:pPr>
      <w:r>
        <w:rPr>
          <w:rFonts w:ascii="Calibri" w:hAnsi="Calibri" w:cs="Calibri"/>
          <w:sz w:val="24"/>
          <w:szCs w:val="24"/>
        </w:rPr>
        <w:t>Sample Table:</w:t>
      </w:r>
    </w:p>
    <w:p w14:paraId="12E433BD" w14:textId="249A4C32" w:rsidR="00E51367" w:rsidRDefault="00E51367" w:rsidP="004F7526">
      <w:pPr>
        <w:ind w:left="720"/>
        <w:rPr>
          <w:rFonts w:ascii="Calibri" w:hAnsi="Calibri" w:cs="Calibri"/>
          <w:sz w:val="24"/>
          <w:szCs w:val="24"/>
        </w:rPr>
      </w:pPr>
      <w:r>
        <w:rPr>
          <w:noProof/>
        </w:rPr>
        <w:drawing>
          <wp:inline distT="0" distB="0" distL="0" distR="0" wp14:anchorId="4E69F221" wp14:editId="2DA804B0">
            <wp:extent cx="5369378" cy="1237810"/>
            <wp:effectExtent l="0" t="0" r="3175" b="635"/>
            <wp:docPr id="3648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9092" name=""/>
                    <pic:cNvPicPr/>
                  </pic:nvPicPr>
                  <pic:blipFill>
                    <a:blip r:embed="rId7"/>
                    <a:stretch>
                      <a:fillRect/>
                    </a:stretch>
                  </pic:blipFill>
                  <pic:spPr>
                    <a:xfrm>
                      <a:off x="0" y="0"/>
                      <a:ext cx="5376129" cy="1239366"/>
                    </a:xfrm>
                    <a:prstGeom prst="rect">
                      <a:avLst/>
                    </a:prstGeom>
                  </pic:spPr>
                </pic:pic>
              </a:graphicData>
            </a:graphic>
          </wp:inline>
        </w:drawing>
      </w:r>
    </w:p>
    <w:p w14:paraId="3B530846" w14:textId="7F41E275" w:rsidR="00BE35AA" w:rsidRPr="00BE35AA" w:rsidRDefault="00BE35AA" w:rsidP="00BE35AA">
      <w:pPr>
        <w:ind w:left="720"/>
        <w:rPr>
          <w:rFonts w:ascii="Calibri" w:hAnsi="Calibri" w:cs="Calibri"/>
          <w:sz w:val="24"/>
          <w:szCs w:val="24"/>
        </w:rPr>
      </w:pPr>
      <w:r w:rsidRPr="00BE35AA">
        <w:rPr>
          <w:rFonts w:ascii="Calibri" w:hAnsi="Calibri" w:cs="Calibri"/>
          <w:sz w:val="24"/>
          <w:szCs w:val="24"/>
        </w:rPr>
        <w:t xml:space="preserve">By taking into </w:t>
      </w:r>
      <w:r>
        <w:rPr>
          <w:rFonts w:ascii="Calibri" w:hAnsi="Calibri" w:cs="Calibri"/>
          <w:sz w:val="24"/>
          <w:szCs w:val="24"/>
        </w:rPr>
        <w:t>consideration</w:t>
      </w:r>
      <w:r w:rsidRPr="00BE35AA">
        <w:rPr>
          <w:rFonts w:ascii="Calibri" w:hAnsi="Calibri" w:cs="Calibri"/>
          <w:sz w:val="24"/>
          <w:szCs w:val="24"/>
        </w:rPr>
        <w:t xml:space="preserve"> the volatility at ___% of the starting level, we are essentially overvaluing the note by underestimating the likelihood that S</w:t>
      </w:r>
      <w:r w:rsidRPr="00BE35AA">
        <w:rPr>
          <w:rFonts w:ascii="Calibri" w:hAnsi="Calibri" w:cs="Calibri"/>
          <w:sz w:val="24"/>
          <w:szCs w:val="24"/>
          <w:vertAlign w:val="subscript"/>
        </w:rPr>
        <w:t>t</w:t>
      </w:r>
      <w:r w:rsidRPr="00BE35AA">
        <w:rPr>
          <w:rFonts w:ascii="Calibri" w:hAnsi="Calibri" w:cs="Calibri"/>
          <w:sz w:val="24"/>
          <w:szCs w:val="24"/>
        </w:rPr>
        <w:t xml:space="preserve"> &lt; B.</w:t>
      </w:r>
    </w:p>
    <w:p w14:paraId="02D062E6" w14:textId="66F8A33D" w:rsidR="00E51367" w:rsidRDefault="00BE35AA" w:rsidP="00BE35AA">
      <w:pPr>
        <w:ind w:left="720"/>
        <w:rPr>
          <w:rFonts w:ascii="Calibri" w:hAnsi="Calibri" w:cs="Calibri"/>
          <w:sz w:val="24"/>
          <w:szCs w:val="24"/>
        </w:rPr>
      </w:pPr>
      <w:r>
        <w:rPr>
          <w:rFonts w:ascii="Calibri" w:hAnsi="Calibri" w:cs="Calibri"/>
          <w:sz w:val="24"/>
          <w:szCs w:val="24"/>
        </w:rPr>
        <w:t>Conversely</w:t>
      </w:r>
      <w:r w:rsidR="00F6585F">
        <w:rPr>
          <w:rFonts w:ascii="Calibri" w:hAnsi="Calibri" w:cs="Calibri"/>
          <w:sz w:val="24"/>
          <w:szCs w:val="24"/>
        </w:rPr>
        <w:t xml:space="preserve">, considering the volatility at ____% of initial level, </w:t>
      </w:r>
      <w:r>
        <w:rPr>
          <w:rFonts w:ascii="Calibri" w:hAnsi="Calibri" w:cs="Calibri"/>
          <w:sz w:val="24"/>
          <w:szCs w:val="24"/>
        </w:rPr>
        <w:t>t</w:t>
      </w:r>
      <w:r w:rsidRPr="00BE35AA">
        <w:rPr>
          <w:rFonts w:ascii="Calibri" w:hAnsi="Calibri" w:cs="Calibri"/>
          <w:sz w:val="24"/>
          <w:szCs w:val="24"/>
        </w:rPr>
        <w:t xml:space="preserve">he note </w:t>
      </w:r>
      <w:r>
        <w:rPr>
          <w:rFonts w:ascii="Calibri" w:hAnsi="Calibri" w:cs="Calibri"/>
          <w:sz w:val="24"/>
          <w:szCs w:val="24"/>
        </w:rPr>
        <w:t>will be</w:t>
      </w:r>
      <w:r w:rsidRPr="00BE35AA">
        <w:rPr>
          <w:rFonts w:ascii="Calibri" w:hAnsi="Calibri" w:cs="Calibri"/>
          <w:sz w:val="24"/>
          <w:szCs w:val="24"/>
        </w:rPr>
        <w:t xml:space="preserve"> undervalued because of overestimating the likelihood that </w:t>
      </w:r>
      <w:r w:rsidR="00F6585F">
        <w:rPr>
          <w:rFonts w:ascii="Calibri" w:hAnsi="Calibri" w:cs="Calibri"/>
          <w:sz w:val="24"/>
          <w:szCs w:val="24"/>
        </w:rPr>
        <w:t>S</w:t>
      </w:r>
      <w:r w:rsidR="00F6585F">
        <w:rPr>
          <w:rFonts w:ascii="Calibri" w:hAnsi="Calibri" w:cs="Calibri"/>
          <w:sz w:val="24"/>
          <w:szCs w:val="24"/>
          <w:vertAlign w:val="subscript"/>
        </w:rPr>
        <w:t>t</w:t>
      </w:r>
      <w:r w:rsidR="00F6585F">
        <w:rPr>
          <w:rFonts w:ascii="Calibri" w:hAnsi="Calibri" w:cs="Calibri"/>
          <w:sz w:val="24"/>
          <w:szCs w:val="24"/>
        </w:rPr>
        <w:t xml:space="preserve"> &lt; B.</w:t>
      </w:r>
    </w:p>
    <w:p w14:paraId="3C5D2982" w14:textId="77777777" w:rsidR="00BE35AA" w:rsidRPr="00BE35AA" w:rsidRDefault="00BE35AA" w:rsidP="00BE35AA">
      <w:pPr>
        <w:ind w:left="720"/>
        <w:rPr>
          <w:rFonts w:ascii="Calibri" w:hAnsi="Calibri" w:cs="Calibri"/>
          <w:sz w:val="24"/>
          <w:szCs w:val="24"/>
        </w:rPr>
      </w:pPr>
      <w:r w:rsidRPr="00BE35AA">
        <w:rPr>
          <w:rFonts w:ascii="Calibri" w:hAnsi="Calibri" w:cs="Calibri"/>
          <w:sz w:val="24"/>
          <w:szCs w:val="24"/>
        </w:rPr>
        <w:t>Therefore, by averaging the computed set of values above, we determine the note's value to be $____. This lessens the chance that we will overestimate or underestimate the likelihood that St will fail above the call threshold level or below the coupon barrier.</w:t>
      </w:r>
    </w:p>
    <w:p w14:paraId="6A739802" w14:textId="77777777" w:rsidR="00BE35AA" w:rsidRPr="00BE35AA" w:rsidRDefault="00BE35AA" w:rsidP="00BE35AA">
      <w:pPr>
        <w:ind w:left="720"/>
        <w:rPr>
          <w:rFonts w:ascii="Calibri" w:hAnsi="Calibri" w:cs="Calibri"/>
          <w:sz w:val="24"/>
          <w:szCs w:val="24"/>
          <w:u w:val="single"/>
        </w:rPr>
      </w:pPr>
      <w:r w:rsidRPr="00BE35AA">
        <w:rPr>
          <w:rFonts w:ascii="Calibri" w:hAnsi="Calibri" w:cs="Calibri"/>
          <w:sz w:val="24"/>
          <w:szCs w:val="24"/>
          <w:u w:val="single"/>
        </w:rPr>
        <w:t>Errors pertaining to the binary model</w:t>
      </w:r>
    </w:p>
    <w:p w14:paraId="30D24DD6" w14:textId="77777777" w:rsidR="00BE35AA" w:rsidRPr="00BE35AA" w:rsidRDefault="00BE35AA" w:rsidP="00BE35AA">
      <w:pPr>
        <w:ind w:left="720"/>
        <w:rPr>
          <w:rFonts w:ascii="Calibri" w:hAnsi="Calibri" w:cs="Calibri"/>
          <w:sz w:val="24"/>
          <w:szCs w:val="24"/>
        </w:rPr>
      </w:pPr>
      <w:r w:rsidRPr="00BE35AA">
        <w:rPr>
          <w:rFonts w:ascii="Calibri" w:hAnsi="Calibri" w:cs="Calibri"/>
          <w:sz w:val="24"/>
          <w:szCs w:val="24"/>
        </w:rPr>
        <w:t xml:space="preserve">Large errors occur when pricing complicated instruments with characteristics like auto call and discrete coupon barriers using binomial methods. However, because the non-linearity error </w:t>
      </w:r>
      <w:r w:rsidRPr="00BE35AA">
        <w:rPr>
          <w:rFonts w:ascii="Calibri" w:hAnsi="Calibri" w:cs="Calibri"/>
          <w:sz w:val="24"/>
          <w:szCs w:val="24"/>
        </w:rPr>
        <w:lastRenderedPageBreak/>
        <w:t xml:space="preserve">(described below) only occurs at discrete periods in time, the errors for discrete barrier instruments are smaller than those seen for continuous barrier alternatives. </w:t>
      </w:r>
    </w:p>
    <w:p w14:paraId="30B0EF61" w14:textId="42602527" w:rsidR="00BE35AA" w:rsidRPr="00BE35AA" w:rsidRDefault="00BE35AA" w:rsidP="00BE35AA">
      <w:pPr>
        <w:ind w:left="720"/>
        <w:rPr>
          <w:rFonts w:ascii="Calibri" w:hAnsi="Calibri" w:cs="Calibri"/>
          <w:i/>
          <w:iCs/>
          <w:sz w:val="24"/>
          <w:szCs w:val="24"/>
        </w:rPr>
      </w:pPr>
      <w:r w:rsidRPr="00BE35AA">
        <w:rPr>
          <w:rFonts w:ascii="Calibri" w:hAnsi="Calibri" w:cs="Calibri"/>
          <w:i/>
          <w:iCs/>
          <w:sz w:val="24"/>
          <w:szCs w:val="24"/>
        </w:rPr>
        <w:t xml:space="preserve">Error in distribution: </w:t>
      </w:r>
      <w:r w:rsidRPr="00BE35AA">
        <w:rPr>
          <w:rFonts w:ascii="Calibri" w:hAnsi="Calibri" w:cs="Calibri"/>
          <w:sz w:val="24"/>
          <w:szCs w:val="24"/>
        </w:rPr>
        <w:t>In a binomial model, we assume that the underlying asset follows the binomial route, meaning that its values change discretely at each node of the binomial tree. This assumption is irrational and results from the tree's discontinuity. To guarantee convergence to the real value or the value with the least amount of error, we can solve this issue by increasing the number of stages in the tree. The graphs below, which display note values for different time steps from 50 to 1096 and 4384 to 4500, show how the note value converges. The value derived from a tree with 10960 steps is contrasted with this</w:t>
      </w:r>
      <w:r w:rsidRPr="00BE35AA">
        <w:rPr>
          <w:rFonts w:ascii="Calibri" w:hAnsi="Calibri" w:cs="Calibri"/>
          <w:i/>
          <w:iCs/>
          <w:sz w:val="24"/>
          <w:szCs w:val="24"/>
        </w:rPr>
        <w:t>.</w:t>
      </w:r>
    </w:p>
    <w:p w14:paraId="699B82BD" w14:textId="6A9663EB" w:rsidR="00F6585F" w:rsidRDefault="00F6585F" w:rsidP="00293FD2">
      <w:pPr>
        <w:ind w:left="720"/>
        <w:rPr>
          <w:rFonts w:ascii="Calibri" w:hAnsi="Calibri" w:cs="Calibri"/>
          <w:sz w:val="24"/>
          <w:szCs w:val="24"/>
        </w:rPr>
      </w:pPr>
      <w:r>
        <w:rPr>
          <w:noProof/>
        </w:rPr>
        <w:lastRenderedPageBreak/>
        <w:drawing>
          <wp:inline distT="0" distB="0" distL="0" distR="0" wp14:anchorId="26843060" wp14:editId="38408BF9">
            <wp:extent cx="6229350" cy="8248650"/>
            <wp:effectExtent l="0" t="0" r="0" b="0"/>
            <wp:docPr id="12081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0491" name=""/>
                    <pic:cNvPicPr/>
                  </pic:nvPicPr>
                  <pic:blipFill>
                    <a:blip r:embed="rId8"/>
                    <a:stretch>
                      <a:fillRect/>
                    </a:stretch>
                  </pic:blipFill>
                  <pic:spPr>
                    <a:xfrm>
                      <a:off x="0" y="0"/>
                      <a:ext cx="6229350" cy="8248650"/>
                    </a:xfrm>
                    <a:prstGeom prst="rect">
                      <a:avLst/>
                    </a:prstGeom>
                  </pic:spPr>
                </pic:pic>
              </a:graphicData>
            </a:graphic>
          </wp:inline>
        </w:drawing>
      </w:r>
    </w:p>
    <w:p w14:paraId="75687B6D" w14:textId="77777777" w:rsidR="00F6585F" w:rsidRDefault="00F6585F" w:rsidP="00293FD2">
      <w:pPr>
        <w:ind w:left="720"/>
        <w:rPr>
          <w:rFonts w:ascii="Calibri" w:hAnsi="Calibri" w:cs="Calibri"/>
          <w:sz w:val="24"/>
          <w:szCs w:val="24"/>
        </w:rPr>
      </w:pPr>
    </w:p>
    <w:p w14:paraId="2A4011CE" w14:textId="77777777" w:rsidR="00BE35AA" w:rsidRPr="00BE35AA" w:rsidRDefault="00BE35AA" w:rsidP="00BE35AA">
      <w:pPr>
        <w:ind w:left="720"/>
        <w:rPr>
          <w:rFonts w:ascii="Calibri" w:hAnsi="Calibri" w:cs="Calibri"/>
          <w:sz w:val="24"/>
          <w:szCs w:val="24"/>
        </w:rPr>
      </w:pPr>
      <w:r w:rsidRPr="00BE35AA">
        <w:rPr>
          <w:rFonts w:ascii="Calibri" w:hAnsi="Calibri" w:cs="Calibri"/>
          <w:sz w:val="24"/>
          <w:szCs w:val="24"/>
        </w:rPr>
        <w:lastRenderedPageBreak/>
        <w:t>The aforementioned graphs demonstrate that, after 1096 steps, the value converges to the value with the minimum possible error.</w:t>
      </w:r>
    </w:p>
    <w:p w14:paraId="323EDDEF" w14:textId="77777777" w:rsidR="00BE35AA" w:rsidRPr="00BE35AA" w:rsidRDefault="00BE35AA" w:rsidP="00BE35AA">
      <w:pPr>
        <w:ind w:left="720"/>
        <w:rPr>
          <w:rFonts w:ascii="Calibri" w:hAnsi="Calibri" w:cs="Calibri"/>
          <w:i/>
          <w:iCs/>
          <w:sz w:val="24"/>
          <w:szCs w:val="24"/>
        </w:rPr>
      </w:pPr>
      <w:r w:rsidRPr="00BE35AA">
        <w:rPr>
          <w:rFonts w:ascii="Calibri" w:hAnsi="Calibri" w:cs="Calibri"/>
          <w:i/>
          <w:iCs/>
          <w:sz w:val="24"/>
          <w:szCs w:val="24"/>
        </w:rPr>
        <w:t xml:space="preserve">Non-Linearity Error: </w:t>
      </w:r>
      <w:r w:rsidRPr="00BE35AA">
        <w:rPr>
          <w:rFonts w:ascii="Calibri" w:hAnsi="Calibri" w:cs="Calibri"/>
          <w:sz w:val="24"/>
          <w:szCs w:val="24"/>
        </w:rPr>
        <w:t>The effective strike/barrier, which is represented by the stock price node nearest to the designated strike/barrier, tends to undervalue or overvalue the note when the exercise price or barrier does not precisely fall on one of the nodes in the binomial tree. Since the mistake occurs at every observation date rather than only at maturity, it is comparatively larger for discrete barrier choices.</w:t>
      </w:r>
    </w:p>
    <w:p w14:paraId="0FD7BF7C" w14:textId="77777777" w:rsidR="00B83FB6" w:rsidRPr="00B83FB6" w:rsidRDefault="00B83FB6" w:rsidP="00B83FB6">
      <w:pPr>
        <w:ind w:left="720"/>
        <w:rPr>
          <w:rFonts w:ascii="Calibri" w:hAnsi="Calibri" w:cs="Calibri"/>
          <w:sz w:val="24"/>
          <w:szCs w:val="24"/>
          <w:u w:val="single"/>
        </w:rPr>
      </w:pPr>
      <w:r w:rsidRPr="00B83FB6">
        <w:rPr>
          <w:rFonts w:ascii="Calibri" w:hAnsi="Calibri" w:cs="Calibri"/>
          <w:sz w:val="24"/>
          <w:szCs w:val="24"/>
          <w:u w:val="single"/>
        </w:rPr>
        <w:t xml:space="preserve">Method of estimation for the u and d parameters </w:t>
      </w:r>
    </w:p>
    <w:p w14:paraId="36E23261" w14:textId="77777777" w:rsidR="00B83FB6" w:rsidRPr="00B83FB6" w:rsidRDefault="00B83FB6" w:rsidP="00B83FB6">
      <w:pPr>
        <w:ind w:left="720"/>
        <w:rPr>
          <w:rFonts w:ascii="Calibri" w:hAnsi="Calibri" w:cs="Calibri"/>
          <w:sz w:val="24"/>
          <w:szCs w:val="24"/>
        </w:rPr>
      </w:pPr>
      <w:r w:rsidRPr="00B83FB6">
        <w:rPr>
          <w:rFonts w:ascii="Calibri" w:hAnsi="Calibri" w:cs="Calibri"/>
          <w:sz w:val="24"/>
          <w:szCs w:val="24"/>
        </w:rPr>
        <w:t>For the binomial model, we have estimated the u and d parameters using the Cox, Ross, and Rubenstein (CRR) approach, which keeps the model straightforward while providing the flexibility to include intricate aspects of interest. Because it is difficult to modify to value instruments with different levels of complexity, the Leisen and Reimer (LR) technique does not offer this flexibility. Vanilla options were particularly valued using this manner. Using the Black-Scholes model to obtain values at (T - ∆t) and the notion that all options are European options between (Τ - ∆t) and maturity (Τ), the Broadie and Detemple (BD) technique eliminates non-linearity mistakes at maturity. However, due to the poorly behaved maturity payoffs, we are unable to use this method for the note's value. Furthermore, the BD approach only eliminates non-linearity error at maturity; it ignores errors that occur at each observation date.</w:t>
      </w:r>
    </w:p>
    <w:p w14:paraId="0EF74CA1" w14:textId="1EB37853" w:rsidR="00F6585F" w:rsidRPr="00293FD2" w:rsidRDefault="00F6585F" w:rsidP="00B83FB6">
      <w:pPr>
        <w:ind w:left="720"/>
        <w:rPr>
          <w:rFonts w:ascii="Calibri" w:hAnsi="Calibri" w:cs="Calibri"/>
          <w:sz w:val="24"/>
          <w:szCs w:val="24"/>
        </w:rPr>
      </w:pPr>
    </w:p>
    <w:sectPr w:rsidR="00F6585F" w:rsidRPr="00293FD2" w:rsidSect="00196897">
      <w:pgSz w:w="11906" w:h="16838"/>
      <w:pgMar w:top="1440" w:right="56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3C5A35"/>
    <w:multiLevelType w:val="hybridMultilevel"/>
    <w:tmpl w:val="E07233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9DF6D7C"/>
    <w:multiLevelType w:val="hybridMultilevel"/>
    <w:tmpl w:val="0B38D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966E28"/>
    <w:multiLevelType w:val="hybridMultilevel"/>
    <w:tmpl w:val="0B5052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250D78"/>
    <w:multiLevelType w:val="hybridMultilevel"/>
    <w:tmpl w:val="071642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743346"/>
    <w:multiLevelType w:val="hybridMultilevel"/>
    <w:tmpl w:val="664C04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3654712">
    <w:abstractNumId w:val="3"/>
  </w:num>
  <w:num w:numId="2" w16cid:durableId="625703475">
    <w:abstractNumId w:val="2"/>
  </w:num>
  <w:num w:numId="3" w16cid:durableId="1860896532">
    <w:abstractNumId w:val="5"/>
  </w:num>
  <w:num w:numId="4" w16cid:durableId="1212503490">
    <w:abstractNumId w:val="4"/>
  </w:num>
  <w:num w:numId="5" w16cid:durableId="1230992525">
    <w:abstractNumId w:val="1"/>
  </w:num>
  <w:num w:numId="6" w16cid:durableId="1224869567">
    <w:abstractNumId w:val="0"/>
  </w:num>
  <w:num w:numId="7" w16cid:durableId="1766220725">
    <w:abstractNumId w:val="0"/>
  </w:num>
  <w:num w:numId="8" w16cid:durableId="735591200">
    <w:abstractNumId w:val="0"/>
  </w:num>
  <w:num w:numId="9" w16cid:durableId="1953978154">
    <w:abstractNumId w:val="0"/>
  </w:num>
  <w:num w:numId="10" w16cid:durableId="543829662">
    <w:abstractNumId w:val="0"/>
  </w:num>
  <w:num w:numId="11" w16cid:durableId="665789634">
    <w:abstractNumId w:val="0"/>
  </w:num>
  <w:num w:numId="12" w16cid:durableId="1842623369">
    <w:abstractNumId w:val="0"/>
  </w:num>
  <w:num w:numId="13" w16cid:durableId="1595746100">
    <w:abstractNumId w:val="0"/>
  </w:num>
  <w:num w:numId="14" w16cid:durableId="1345128299">
    <w:abstractNumId w:val="0"/>
  </w:num>
  <w:num w:numId="15" w16cid:durableId="205962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77"/>
    <w:rsid w:val="000130A6"/>
    <w:rsid w:val="00147A68"/>
    <w:rsid w:val="00196897"/>
    <w:rsid w:val="00201B2B"/>
    <w:rsid w:val="00293FD2"/>
    <w:rsid w:val="002A3E95"/>
    <w:rsid w:val="00346FC4"/>
    <w:rsid w:val="00406E0C"/>
    <w:rsid w:val="004B7396"/>
    <w:rsid w:val="004F7526"/>
    <w:rsid w:val="006050AF"/>
    <w:rsid w:val="00633DF2"/>
    <w:rsid w:val="0070299A"/>
    <w:rsid w:val="00715320"/>
    <w:rsid w:val="0071550E"/>
    <w:rsid w:val="007E57B0"/>
    <w:rsid w:val="00804052"/>
    <w:rsid w:val="0095102C"/>
    <w:rsid w:val="00A2475C"/>
    <w:rsid w:val="00B06777"/>
    <w:rsid w:val="00B83FB6"/>
    <w:rsid w:val="00BB54E1"/>
    <w:rsid w:val="00BC798C"/>
    <w:rsid w:val="00BE35AA"/>
    <w:rsid w:val="00C8612C"/>
    <w:rsid w:val="00D67279"/>
    <w:rsid w:val="00DC0E33"/>
    <w:rsid w:val="00DE3D74"/>
    <w:rsid w:val="00DF1C0F"/>
    <w:rsid w:val="00E25168"/>
    <w:rsid w:val="00E51367"/>
    <w:rsid w:val="00EB0503"/>
    <w:rsid w:val="00EE0214"/>
    <w:rsid w:val="00F57DC3"/>
    <w:rsid w:val="00F6585F"/>
    <w:rsid w:val="00F70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6A37"/>
  <w15:chartTrackingRefBased/>
  <w15:docId w15:val="{0C586A78-A196-411F-818F-38A2F7A6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75C"/>
  </w:style>
  <w:style w:type="paragraph" w:styleId="Heading1">
    <w:name w:val="heading 1"/>
    <w:basedOn w:val="Normal"/>
    <w:next w:val="Normal"/>
    <w:link w:val="Heading1Char"/>
    <w:uiPriority w:val="9"/>
    <w:qFormat/>
    <w:rsid w:val="00A2475C"/>
    <w:pPr>
      <w:keepNext/>
      <w:keepLines/>
      <w:spacing w:before="400" w:after="40" w:line="240" w:lineRule="auto"/>
      <w:outlineLvl w:val="0"/>
    </w:pPr>
    <w:rPr>
      <w:rFonts w:asciiTheme="majorHAnsi" w:eastAsiaTheme="majorEastAsia" w:hAnsiTheme="majorHAnsi" w:cstheme="majorBidi"/>
      <w:color w:val="072330" w:themeColor="accent1" w:themeShade="80"/>
      <w:sz w:val="36"/>
      <w:szCs w:val="36"/>
    </w:rPr>
  </w:style>
  <w:style w:type="paragraph" w:styleId="Heading2">
    <w:name w:val="heading 2"/>
    <w:basedOn w:val="Normal"/>
    <w:next w:val="Normal"/>
    <w:link w:val="Heading2Char"/>
    <w:uiPriority w:val="9"/>
    <w:semiHidden/>
    <w:unhideWhenUsed/>
    <w:qFormat/>
    <w:rsid w:val="00A2475C"/>
    <w:pPr>
      <w:keepNext/>
      <w:keepLines/>
      <w:spacing w:before="40" w:after="0" w:line="240" w:lineRule="auto"/>
      <w:outlineLvl w:val="1"/>
    </w:pPr>
    <w:rPr>
      <w:rFonts w:asciiTheme="majorHAnsi" w:eastAsiaTheme="majorEastAsia" w:hAnsiTheme="majorHAnsi" w:cstheme="majorBidi"/>
      <w:color w:val="0B3548" w:themeColor="accent1" w:themeShade="BF"/>
      <w:sz w:val="32"/>
      <w:szCs w:val="32"/>
    </w:rPr>
  </w:style>
  <w:style w:type="paragraph" w:styleId="Heading3">
    <w:name w:val="heading 3"/>
    <w:basedOn w:val="Normal"/>
    <w:next w:val="Normal"/>
    <w:link w:val="Heading3Char"/>
    <w:uiPriority w:val="9"/>
    <w:semiHidden/>
    <w:unhideWhenUsed/>
    <w:qFormat/>
    <w:rsid w:val="00A2475C"/>
    <w:pPr>
      <w:keepNext/>
      <w:keepLines/>
      <w:spacing w:before="40" w:after="0" w:line="240" w:lineRule="auto"/>
      <w:outlineLvl w:val="2"/>
    </w:pPr>
    <w:rPr>
      <w:rFonts w:asciiTheme="majorHAnsi" w:eastAsiaTheme="majorEastAsia" w:hAnsiTheme="majorHAnsi" w:cstheme="majorBidi"/>
      <w:color w:val="0B3548" w:themeColor="accent1" w:themeShade="BF"/>
      <w:sz w:val="28"/>
      <w:szCs w:val="28"/>
    </w:rPr>
  </w:style>
  <w:style w:type="paragraph" w:styleId="Heading4">
    <w:name w:val="heading 4"/>
    <w:basedOn w:val="Normal"/>
    <w:next w:val="Normal"/>
    <w:link w:val="Heading4Char"/>
    <w:uiPriority w:val="9"/>
    <w:semiHidden/>
    <w:unhideWhenUsed/>
    <w:qFormat/>
    <w:rsid w:val="00A2475C"/>
    <w:pPr>
      <w:keepNext/>
      <w:keepLines/>
      <w:spacing w:before="40" w:after="0"/>
      <w:outlineLvl w:val="3"/>
    </w:pPr>
    <w:rPr>
      <w:rFonts w:asciiTheme="majorHAnsi" w:eastAsiaTheme="majorEastAsia" w:hAnsiTheme="majorHAnsi" w:cstheme="majorBidi"/>
      <w:color w:val="0B3548" w:themeColor="accent1" w:themeShade="BF"/>
      <w:sz w:val="24"/>
      <w:szCs w:val="24"/>
    </w:rPr>
  </w:style>
  <w:style w:type="paragraph" w:styleId="Heading5">
    <w:name w:val="heading 5"/>
    <w:basedOn w:val="Normal"/>
    <w:next w:val="Normal"/>
    <w:link w:val="Heading5Char"/>
    <w:uiPriority w:val="9"/>
    <w:semiHidden/>
    <w:unhideWhenUsed/>
    <w:qFormat/>
    <w:rsid w:val="00A2475C"/>
    <w:pPr>
      <w:keepNext/>
      <w:keepLines/>
      <w:spacing w:before="40" w:after="0"/>
      <w:outlineLvl w:val="4"/>
    </w:pPr>
    <w:rPr>
      <w:rFonts w:asciiTheme="majorHAnsi" w:eastAsiaTheme="majorEastAsia" w:hAnsiTheme="majorHAnsi" w:cstheme="majorBidi"/>
      <w:caps/>
      <w:color w:val="0B3548" w:themeColor="accent1" w:themeShade="BF"/>
    </w:rPr>
  </w:style>
  <w:style w:type="paragraph" w:styleId="Heading6">
    <w:name w:val="heading 6"/>
    <w:basedOn w:val="Normal"/>
    <w:next w:val="Normal"/>
    <w:link w:val="Heading6Char"/>
    <w:uiPriority w:val="9"/>
    <w:semiHidden/>
    <w:unhideWhenUsed/>
    <w:qFormat/>
    <w:rsid w:val="00A2475C"/>
    <w:pPr>
      <w:keepNext/>
      <w:keepLines/>
      <w:spacing w:before="40" w:after="0"/>
      <w:outlineLvl w:val="5"/>
    </w:pPr>
    <w:rPr>
      <w:rFonts w:asciiTheme="majorHAnsi" w:eastAsiaTheme="majorEastAsia" w:hAnsiTheme="majorHAnsi" w:cstheme="majorBidi"/>
      <w:i/>
      <w:iCs/>
      <w:caps/>
      <w:color w:val="072330" w:themeColor="accent1" w:themeShade="80"/>
    </w:rPr>
  </w:style>
  <w:style w:type="paragraph" w:styleId="Heading7">
    <w:name w:val="heading 7"/>
    <w:basedOn w:val="Normal"/>
    <w:next w:val="Normal"/>
    <w:link w:val="Heading7Char"/>
    <w:uiPriority w:val="9"/>
    <w:semiHidden/>
    <w:unhideWhenUsed/>
    <w:qFormat/>
    <w:rsid w:val="00A2475C"/>
    <w:pPr>
      <w:keepNext/>
      <w:keepLines/>
      <w:spacing w:before="40" w:after="0"/>
      <w:outlineLvl w:val="6"/>
    </w:pPr>
    <w:rPr>
      <w:rFonts w:asciiTheme="majorHAnsi" w:eastAsiaTheme="majorEastAsia" w:hAnsiTheme="majorHAnsi" w:cstheme="majorBidi"/>
      <w:b/>
      <w:bCs/>
      <w:color w:val="072330" w:themeColor="accent1" w:themeShade="80"/>
    </w:rPr>
  </w:style>
  <w:style w:type="paragraph" w:styleId="Heading8">
    <w:name w:val="heading 8"/>
    <w:basedOn w:val="Normal"/>
    <w:next w:val="Normal"/>
    <w:link w:val="Heading8Char"/>
    <w:uiPriority w:val="9"/>
    <w:semiHidden/>
    <w:unhideWhenUsed/>
    <w:qFormat/>
    <w:rsid w:val="00A2475C"/>
    <w:pPr>
      <w:keepNext/>
      <w:keepLines/>
      <w:spacing w:before="40" w:after="0"/>
      <w:outlineLvl w:val="7"/>
    </w:pPr>
    <w:rPr>
      <w:rFonts w:asciiTheme="majorHAnsi" w:eastAsiaTheme="majorEastAsia" w:hAnsiTheme="majorHAnsi" w:cstheme="majorBidi"/>
      <w:b/>
      <w:bCs/>
      <w:i/>
      <w:iCs/>
      <w:color w:val="072330" w:themeColor="accent1" w:themeShade="80"/>
    </w:rPr>
  </w:style>
  <w:style w:type="paragraph" w:styleId="Heading9">
    <w:name w:val="heading 9"/>
    <w:basedOn w:val="Normal"/>
    <w:next w:val="Normal"/>
    <w:link w:val="Heading9Char"/>
    <w:uiPriority w:val="9"/>
    <w:semiHidden/>
    <w:unhideWhenUsed/>
    <w:qFormat/>
    <w:rsid w:val="00A2475C"/>
    <w:pPr>
      <w:keepNext/>
      <w:keepLines/>
      <w:spacing w:before="40" w:after="0"/>
      <w:outlineLvl w:val="8"/>
    </w:pPr>
    <w:rPr>
      <w:rFonts w:asciiTheme="majorHAnsi" w:eastAsiaTheme="majorEastAsia" w:hAnsiTheme="majorHAnsi" w:cstheme="majorBidi"/>
      <w:i/>
      <w:iCs/>
      <w:color w:val="07233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19689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ListParagraph">
    <w:name w:val="List Paragraph"/>
    <w:basedOn w:val="Normal"/>
    <w:uiPriority w:val="34"/>
    <w:qFormat/>
    <w:rsid w:val="00C8612C"/>
    <w:pPr>
      <w:ind w:left="720"/>
      <w:contextualSpacing/>
    </w:pPr>
  </w:style>
  <w:style w:type="character" w:styleId="PlaceholderText">
    <w:name w:val="Placeholder Text"/>
    <w:basedOn w:val="DefaultParagraphFont"/>
    <w:uiPriority w:val="99"/>
    <w:semiHidden/>
    <w:rsid w:val="00F57DC3"/>
    <w:rPr>
      <w:color w:val="666666"/>
    </w:rPr>
  </w:style>
  <w:style w:type="character" w:styleId="Hyperlink">
    <w:name w:val="Hyperlink"/>
    <w:basedOn w:val="DefaultParagraphFont"/>
    <w:uiPriority w:val="99"/>
    <w:unhideWhenUsed/>
    <w:rsid w:val="00633DF2"/>
    <w:rPr>
      <w:color w:val="467886" w:themeColor="hyperlink"/>
      <w:u w:val="single"/>
    </w:rPr>
  </w:style>
  <w:style w:type="character" w:styleId="UnresolvedMention">
    <w:name w:val="Unresolved Mention"/>
    <w:basedOn w:val="DefaultParagraphFont"/>
    <w:uiPriority w:val="99"/>
    <w:semiHidden/>
    <w:unhideWhenUsed/>
    <w:rsid w:val="00633DF2"/>
    <w:rPr>
      <w:color w:val="605E5C"/>
      <w:shd w:val="clear" w:color="auto" w:fill="E1DFDD"/>
    </w:rPr>
  </w:style>
  <w:style w:type="character" w:customStyle="1" w:styleId="Heading1Char">
    <w:name w:val="Heading 1 Char"/>
    <w:basedOn w:val="DefaultParagraphFont"/>
    <w:link w:val="Heading1"/>
    <w:uiPriority w:val="9"/>
    <w:rsid w:val="00A2475C"/>
    <w:rPr>
      <w:rFonts w:asciiTheme="majorHAnsi" w:eastAsiaTheme="majorEastAsia" w:hAnsiTheme="majorHAnsi" w:cstheme="majorBidi"/>
      <w:color w:val="072330" w:themeColor="accent1" w:themeShade="80"/>
      <w:sz w:val="36"/>
      <w:szCs w:val="36"/>
    </w:rPr>
  </w:style>
  <w:style w:type="character" w:customStyle="1" w:styleId="Heading2Char">
    <w:name w:val="Heading 2 Char"/>
    <w:basedOn w:val="DefaultParagraphFont"/>
    <w:link w:val="Heading2"/>
    <w:uiPriority w:val="9"/>
    <w:semiHidden/>
    <w:rsid w:val="00A2475C"/>
    <w:rPr>
      <w:rFonts w:asciiTheme="majorHAnsi" w:eastAsiaTheme="majorEastAsia" w:hAnsiTheme="majorHAnsi" w:cstheme="majorBidi"/>
      <w:color w:val="0B3548" w:themeColor="accent1" w:themeShade="BF"/>
      <w:sz w:val="32"/>
      <w:szCs w:val="32"/>
    </w:rPr>
  </w:style>
  <w:style w:type="character" w:customStyle="1" w:styleId="Heading3Char">
    <w:name w:val="Heading 3 Char"/>
    <w:basedOn w:val="DefaultParagraphFont"/>
    <w:link w:val="Heading3"/>
    <w:uiPriority w:val="9"/>
    <w:semiHidden/>
    <w:rsid w:val="00A2475C"/>
    <w:rPr>
      <w:rFonts w:asciiTheme="majorHAnsi" w:eastAsiaTheme="majorEastAsia" w:hAnsiTheme="majorHAnsi" w:cstheme="majorBidi"/>
      <w:color w:val="0B3548" w:themeColor="accent1" w:themeShade="BF"/>
      <w:sz w:val="28"/>
      <w:szCs w:val="28"/>
    </w:rPr>
  </w:style>
  <w:style w:type="character" w:customStyle="1" w:styleId="Heading4Char">
    <w:name w:val="Heading 4 Char"/>
    <w:basedOn w:val="DefaultParagraphFont"/>
    <w:link w:val="Heading4"/>
    <w:uiPriority w:val="9"/>
    <w:semiHidden/>
    <w:rsid w:val="00A2475C"/>
    <w:rPr>
      <w:rFonts w:asciiTheme="majorHAnsi" w:eastAsiaTheme="majorEastAsia" w:hAnsiTheme="majorHAnsi" w:cstheme="majorBidi"/>
      <w:color w:val="0B3548" w:themeColor="accent1" w:themeShade="BF"/>
      <w:sz w:val="24"/>
      <w:szCs w:val="24"/>
    </w:rPr>
  </w:style>
  <w:style w:type="character" w:customStyle="1" w:styleId="Heading5Char">
    <w:name w:val="Heading 5 Char"/>
    <w:basedOn w:val="DefaultParagraphFont"/>
    <w:link w:val="Heading5"/>
    <w:uiPriority w:val="9"/>
    <w:semiHidden/>
    <w:rsid w:val="00A2475C"/>
    <w:rPr>
      <w:rFonts w:asciiTheme="majorHAnsi" w:eastAsiaTheme="majorEastAsia" w:hAnsiTheme="majorHAnsi" w:cstheme="majorBidi"/>
      <w:caps/>
      <w:color w:val="0B3548" w:themeColor="accent1" w:themeShade="BF"/>
    </w:rPr>
  </w:style>
  <w:style w:type="character" w:customStyle="1" w:styleId="Heading6Char">
    <w:name w:val="Heading 6 Char"/>
    <w:basedOn w:val="DefaultParagraphFont"/>
    <w:link w:val="Heading6"/>
    <w:uiPriority w:val="9"/>
    <w:semiHidden/>
    <w:rsid w:val="00A2475C"/>
    <w:rPr>
      <w:rFonts w:asciiTheme="majorHAnsi" w:eastAsiaTheme="majorEastAsia" w:hAnsiTheme="majorHAnsi" w:cstheme="majorBidi"/>
      <w:i/>
      <w:iCs/>
      <w:caps/>
      <w:color w:val="072330" w:themeColor="accent1" w:themeShade="80"/>
    </w:rPr>
  </w:style>
  <w:style w:type="character" w:customStyle="1" w:styleId="Heading7Char">
    <w:name w:val="Heading 7 Char"/>
    <w:basedOn w:val="DefaultParagraphFont"/>
    <w:link w:val="Heading7"/>
    <w:uiPriority w:val="9"/>
    <w:semiHidden/>
    <w:rsid w:val="00A2475C"/>
    <w:rPr>
      <w:rFonts w:asciiTheme="majorHAnsi" w:eastAsiaTheme="majorEastAsia" w:hAnsiTheme="majorHAnsi" w:cstheme="majorBidi"/>
      <w:b/>
      <w:bCs/>
      <w:color w:val="072330" w:themeColor="accent1" w:themeShade="80"/>
    </w:rPr>
  </w:style>
  <w:style w:type="character" w:customStyle="1" w:styleId="Heading8Char">
    <w:name w:val="Heading 8 Char"/>
    <w:basedOn w:val="DefaultParagraphFont"/>
    <w:link w:val="Heading8"/>
    <w:uiPriority w:val="9"/>
    <w:semiHidden/>
    <w:rsid w:val="00A2475C"/>
    <w:rPr>
      <w:rFonts w:asciiTheme="majorHAnsi" w:eastAsiaTheme="majorEastAsia" w:hAnsiTheme="majorHAnsi" w:cstheme="majorBidi"/>
      <w:b/>
      <w:bCs/>
      <w:i/>
      <w:iCs/>
      <w:color w:val="072330" w:themeColor="accent1" w:themeShade="80"/>
    </w:rPr>
  </w:style>
  <w:style w:type="character" w:customStyle="1" w:styleId="Heading9Char">
    <w:name w:val="Heading 9 Char"/>
    <w:basedOn w:val="DefaultParagraphFont"/>
    <w:link w:val="Heading9"/>
    <w:uiPriority w:val="9"/>
    <w:semiHidden/>
    <w:rsid w:val="00A2475C"/>
    <w:rPr>
      <w:rFonts w:asciiTheme="majorHAnsi" w:eastAsiaTheme="majorEastAsia" w:hAnsiTheme="majorHAnsi" w:cstheme="majorBidi"/>
      <w:i/>
      <w:iCs/>
      <w:color w:val="072330" w:themeColor="accent1" w:themeShade="80"/>
    </w:rPr>
  </w:style>
  <w:style w:type="paragraph" w:styleId="Caption">
    <w:name w:val="caption"/>
    <w:basedOn w:val="Normal"/>
    <w:next w:val="Normal"/>
    <w:uiPriority w:val="35"/>
    <w:semiHidden/>
    <w:unhideWhenUsed/>
    <w:qFormat/>
    <w:rsid w:val="00A2475C"/>
    <w:pPr>
      <w:spacing w:line="240" w:lineRule="auto"/>
    </w:pPr>
    <w:rPr>
      <w:b/>
      <w:bCs/>
      <w:smallCaps/>
      <w:color w:val="0E2841" w:themeColor="text2"/>
    </w:rPr>
  </w:style>
  <w:style w:type="paragraph" w:styleId="Title">
    <w:name w:val="Title"/>
    <w:basedOn w:val="Normal"/>
    <w:next w:val="Normal"/>
    <w:link w:val="TitleChar"/>
    <w:uiPriority w:val="10"/>
    <w:qFormat/>
    <w:rsid w:val="00A2475C"/>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2475C"/>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2475C"/>
    <w:pPr>
      <w:numPr>
        <w:ilvl w:val="1"/>
      </w:numPr>
      <w:spacing w:after="240" w:line="240" w:lineRule="auto"/>
    </w:pPr>
    <w:rPr>
      <w:rFonts w:asciiTheme="majorHAnsi" w:eastAsiaTheme="majorEastAsia" w:hAnsiTheme="majorHAnsi" w:cstheme="majorBidi"/>
      <w:color w:val="0F4861" w:themeColor="accent1"/>
      <w:sz w:val="28"/>
      <w:szCs w:val="28"/>
    </w:rPr>
  </w:style>
  <w:style w:type="character" w:customStyle="1" w:styleId="SubtitleChar">
    <w:name w:val="Subtitle Char"/>
    <w:basedOn w:val="DefaultParagraphFont"/>
    <w:link w:val="Subtitle"/>
    <w:uiPriority w:val="11"/>
    <w:rsid w:val="00A2475C"/>
    <w:rPr>
      <w:rFonts w:asciiTheme="majorHAnsi" w:eastAsiaTheme="majorEastAsia" w:hAnsiTheme="majorHAnsi" w:cstheme="majorBidi"/>
      <w:color w:val="0F4861" w:themeColor="accent1"/>
      <w:sz w:val="28"/>
      <w:szCs w:val="28"/>
    </w:rPr>
  </w:style>
  <w:style w:type="character" w:styleId="Strong">
    <w:name w:val="Strong"/>
    <w:basedOn w:val="DefaultParagraphFont"/>
    <w:uiPriority w:val="22"/>
    <w:qFormat/>
    <w:rsid w:val="00A2475C"/>
    <w:rPr>
      <w:b/>
      <w:bCs/>
    </w:rPr>
  </w:style>
  <w:style w:type="character" w:styleId="Emphasis">
    <w:name w:val="Emphasis"/>
    <w:basedOn w:val="DefaultParagraphFont"/>
    <w:uiPriority w:val="20"/>
    <w:qFormat/>
    <w:rsid w:val="00A2475C"/>
    <w:rPr>
      <w:i/>
      <w:iCs/>
    </w:rPr>
  </w:style>
  <w:style w:type="paragraph" w:styleId="NoSpacing">
    <w:name w:val="No Spacing"/>
    <w:uiPriority w:val="1"/>
    <w:qFormat/>
    <w:rsid w:val="00A2475C"/>
    <w:pPr>
      <w:spacing w:after="0" w:line="240" w:lineRule="auto"/>
    </w:pPr>
  </w:style>
  <w:style w:type="paragraph" w:styleId="Quote">
    <w:name w:val="Quote"/>
    <w:basedOn w:val="Normal"/>
    <w:next w:val="Normal"/>
    <w:link w:val="QuoteChar"/>
    <w:uiPriority w:val="29"/>
    <w:qFormat/>
    <w:rsid w:val="00A2475C"/>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A2475C"/>
    <w:rPr>
      <w:color w:val="0E2841" w:themeColor="text2"/>
      <w:sz w:val="24"/>
      <w:szCs w:val="24"/>
    </w:rPr>
  </w:style>
  <w:style w:type="paragraph" w:styleId="IntenseQuote">
    <w:name w:val="Intense Quote"/>
    <w:basedOn w:val="Normal"/>
    <w:next w:val="Normal"/>
    <w:link w:val="IntenseQuoteChar"/>
    <w:uiPriority w:val="30"/>
    <w:qFormat/>
    <w:rsid w:val="00A2475C"/>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2475C"/>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A2475C"/>
    <w:rPr>
      <w:i/>
      <w:iCs/>
      <w:color w:val="595959" w:themeColor="text1" w:themeTint="A6"/>
    </w:rPr>
  </w:style>
  <w:style w:type="character" w:styleId="IntenseEmphasis">
    <w:name w:val="Intense Emphasis"/>
    <w:basedOn w:val="DefaultParagraphFont"/>
    <w:uiPriority w:val="21"/>
    <w:qFormat/>
    <w:rsid w:val="00A2475C"/>
    <w:rPr>
      <w:b/>
      <w:bCs/>
      <w:i/>
      <w:iCs/>
    </w:rPr>
  </w:style>
  <w:style w:type="character" w:styleId="SubtleReference">
    <w:name w:val="Subtle Reference"/>
    <w:basedOn w:val="DefaultParagraphFont"/>
    <w:uiPriority w:val="31"/>
    <w:qFormat/>
    <w:rsid w:val="00A2475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2475C"/>
    <w:rPr>
      <w:b/>
      <w:bCs/>
      <w:smallCaps/>
      <w:color w:val="0E2841" w:themeColor="text2"/>
      <w:u w:val="single"/>
    </w:rPr>
  </w:style>
  <w:style w:type="character" w:styleId="BookTitle">
    <w:name w:val="Book Title"/>
    <w:basedOn w:val="DefaultParagraphFont"/>
    <w:uiPriority w:val="33"/>
    <w:qFormat/>
    <w:rsid w:val="00A2475C"/>
    <w:rPr>
      <w:b/>
      <w:bCs/>
      <w:smallCaps/>
      <w:spacing w:val="10"/>
    </w:rPr>
  </w:style>
  <w:style w:type="paragraph" w:styleId="TOCHeading">
    <w:name w:val="TOC Heading"/>
    <w:basedOn w:val="Heading1"/>
    <w:next w:val="Normal"/>
    <w:uiPriority w:val="39"/>
    <w:semiHidden/>
    <w:unhideWhenUsed/>
    <w:qFormat/>
    <w:rsid w:val="00A2475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5985">
      <w:bodyDiv w:val="1"/>
      <w:marLeft w:val="0"/>
      <w:marRight w:val="0"/>
      <w:marTop w:val="0"/>
      <w:marBottom w:val="0"/>
      <w:divBdr>
        <w:top w:val="none" w:sz="0" w:space="0" w:color="auto"/>
        <w:left w:val="none" w:sz="0" w:space="0" w:color="auto"/>
        <w:bottom w:val="none" w:sz="0" w:space="0" w:color="auto"/>
        <w:right w:val="none" w:sz="0" w:space="0" w:color="auto"/>
      </w:divBdr>
    </w:div>
    <w:div w:id="61411751">
      <w:bodyDiv w:val="1"/>
      <w:marLeft w:val="0"/>
      <w:marRight w:val="0"/>
      <w:marTop w:val="0"/>
      <w:marBottom w:val="0"/>
      <w:divBdr>
        <w:top w:val="none" w:sz="0" w:space="0" w:color="auto"/>
        <w:left w:val="none" w:sz="0" w:space="0" w:color="auto"/>
        <w:bottom w:val="none" w:sz="0" w:space="0" w:color="auto"/>
        <w:right w:val="none" w:sz="0" w:space="0" w:color="auto"/>
      </w:divBdr>
    </w:div>
    <w:div w:id="108857936">
      <w:bodyDiv w:val="1"/>
      <w:marLeft w:val="0"/>
      <w:marRight w:val="0"/>
      <w:marTop w:val="0"/>
      <w:marBottom w:val="0"/>
      <w:divBdr>
        <w:top w:val="none" w:sz="0" w:space="0" w:color="auto"/>
        <w:left w:val="none" w:sz="0" w:space="0" w:color="auto"/>
        <w:bottom w:val="none" w:sz="0" w:space="0" w:color="auto"/>
        <w:right w:val="none" w:sz="0" w:space="0" w:color="auto"/>
      </w:divBdr>
    </w:div>
    <w:div w:id="151410549">
      <w:bodyDiv w:val="1"/>
      <w:marLeft w:val="0"/>
      <w:marRight w:val="0"/>
      <w:marTop w:val="0"/>
      <w:marBottom w:val="0"/>
      <w:divBdr>
        <w:top w:val="none" w:sz="0" w:space="0" w:color="auto"/>
        <w:left w:val="none" w:sz="0" w:space="0" w:color="auto"/>
        <w:bottom w:val="none" w:sz="0" w:space="0" w:color="auto"/>
        <w:right w:val="none" w:sz="0" w:space="0" w:color="auto"/>
      </w:divBdr>
    </w:div>
    <w:div w:id="197158166">
      <w:bodyDiv w:val="1"/>
      <w:marLeft w:val="0"/>
      <w:marRight w:val="0"/>
      <w:marTop w:val="0"/>
      <w:marBottom w:val="0"/>
      <w:divBdr>
        <w:top w:val="none" w:sz="0" w:space="0" w:color="auto"/>
        <w:left w:val="none" w:sz="0" w:space="0" w:color="auto"/>
        <w:bottom w:val="none" w:sz="0" w:space="0" w:color="auto"/>
        <w:right w:val="none" w:sz="0" w:space="0" w:color="auto"/>
      </w:divBdr>
    </w:div>
    <w:div w:id="286089879">
      <w:bodyDiv w:val="1"/>
      <w:marLeft w:val="0"/>
      <w:marRight w:val="0"/>
      <w:marTop w:val="0"/>
      <w:marBottom w:val="0"/>
      <w:divBdr>
        <w:top w:val="none" w:sz="0" w:space="0" w:color="auto"/>
        <w:left w:val="none" w:sz="0" w:space="0" w:color="auto"/>
        <w:bottom w:val="none" w:sz="0" w:space="0" w:color="auto"/>
        <w:right w:val="none" w:sz="0" w:space="0" w:color="auto"/>
      </w:divBdr>
    </w:div>
    <w:div w:id="291446073">
      <w:bodyDiv w:val="1"/>
      <w:marLeft w:val="0"/>
      <w:marRight w:val="0"/>
      <w:marTop w:val="0"/>
      <w:marBottom w:val="0"/>
      <w:divBdr>
        <w:top w:val="none" w:sz="0" w:space="0" w:color="auto"/>
        <w:left w:val="none" w:sz="0" w:space="0" w:color="auto"/>
        <w:bottom w:val="none" w:sz="0" w:space="0" w:color="auto"/>
        <w:right w:val="none" w:sz="0" w:space="0" w:color="auto"/>
      </w:divBdr>
    </w:div>
    <w:div w:id="320354474">
      <w:bodyDiv w:val="1"/>
      <w:marLeft w:val="0"/>
      <w:marRight w:val="0"/>
      <w:marTop w:val="0"/>
      <w:marBottom w:val="0"/>
      <w:divBdr>
        <w:top w:val="none" w:sz="0" w:space="0" w:color="auto"/>
        <w:left w:val="none" w:sz="0" w:space="0" w:color="auto"/>
        <w:bottom w:val="none" w:sz="0" w:space="0" w:color="auto"/>
        <w:right w:val="none" w:sz="0" w:space="0" w:color="auto"/>
      </w:divBdr>
    </w:div>
    <w:div w:id="327099880">
      <w:bodyDiv w:val="1"/>
      <w:marLeft w:val="0"/>
      <w:marRight w:val="0"/>
      <w:marTop w:val="0"/>
      <w:marBottom w:val="0"/>
      <w:divBdr>
        <w:top w:val="none" w:sz="0" w:space="0" w:color="auto"/>
        <w:left w:val="none" w:sz="0" w:space="0" w:color="auto"/>
        <w:bottom w:val="none" w:sz="0" w:space="0" w:color="auto"/>
        <w:right w:val="none" w:sz="0" w:space="0" w:color="auto"/>
      </w:divBdr>
    </w:div>
    <w:div w:id="395511178">
      <w:bodyDiv w:val="1"/>
      <w:marLeft w:val="0"/>
      <w:marRight w:val="0"/>
      <w:marTop w:val="0"/>
      <w:marBottom w:val="0"/>
      <w:divBdr>
        <w:top w:val="none" w:sz="0" w:space="0" w:color="auto"/>
        <w:left w:val="none" w:sz="0" w:space="0" w:color="auto"/>
        <w:bottom w:val="none" w:sz="0" w:space="0" w:color="auto"/>
        <w:right w:val="none" w:sz="0" w:space="0" w:color="auto"/>
      </w:divBdr>
    </w:div>
    <w:div w:id="404113466">
      <w:bodyDiv w:val="1"/>
      <w:marLeft w:val="0"/>
      <w:marRight w:val="0"/>
      <w:marTop w:val="0"/>
      <w:marBottom w:val="0"/>
      <w:divBdr>
        <w:top w:val="none" w:sz="0" w:space="0" w:color="auto"/>
        <w:left w:val="none" w:sz="0" w:space="0" w:color="auto"/>
        <w:bottom w:val="none" w:sz="0" w:space="0" w:color="auto"/>
        <w:right w:val="none" w:sz="0" w:space="0" w:color="auto"/>
      </w:divBdr>
    </w:div>
    <w:div w:id="426654422">
      <w:bodyDiv w:val="1"/>
      <w:marLeft w:val="0"/>
      <w:marRight w:val="0"/>
      <w:marTop w:val="0"/>
      <w:marBottom w:val="0"/>
      <w:divBdr>
        <w:top w:val="none" w:sz="0" w:space="0" w:color="auto"/>
        <w:left w:val="none" w:sz="0" w:space="0" w:color="auto"/>
        <w:bottom w:val="none" w:sz="0" w:space="0" w:color="auto"/>
        <w:right w:val="none" w:sz="0" w:space="0" w:color="auto"/>
      </w:divBdr>
    </w:div>
    <w:div w:id="472451479">
      <w:bodyDiv w:val="1"/>
      <w:marLeft w:val="0"/>
      <w:marRight w:val="0"/>
      <w:marTop w:val="0"/>
      <w:marBottom w:val="0"/>
      <w:divBdr>
        <w:top w:val="none" w:sz="0" w:space="0" w:color="auto"/>
        <w:left w:val="none" w:sz="0" w:space="0" w:color="auto"/>
        <w:bottom w:val="none" w:sz="0" w:space="0" w:color="auto"/>
        <w:right w:val="none" w:sz="0" w:space="0" w:color="auto"/>
      </w:divBdr>
    </w:div>
    <w:div w:id="481241239">
      <w:bodyDiv w:val="1"/>
      <w:marLeft w:val="0"/>
      <w:marRight w:val="0"/>
      <w:marTop w:val="0"/>
      <w:marBottom w:val="0"/>
      <w:divBdr>
        <w:top w:val="none" w:sz="0" w:space="0" w:color="auto"/>
        <w:left w:val="none" w:sz="0" w:space="0" w:color="auto"/>
        <w:bottom w:val="none" w:sz="0" w:space="0" w:color="auto"/>
        <w:right w:val="none" w:sz="0" w:space="0" w:color="auto"/>
      </w:divBdr>
    </w:div>
    <w:div w:id="482237186">
      <w:bodyDiv w:val="1"/>
      <w:marLeft w:val="0"/>
      <w:marRight w:val="0"/>
      <w:marTop w:val="0"/>
      <w:marBottom w:val="0"/>
      <w:divBdr>
        <w:top w:val="none" w:sz="0" w:space="0" w:color="auto"/>
        <w:left w:val="none" w:sz="0" w:space="0" w:color="auto"/>
        <w:bottom w:val="none" w:sz="0" w:space="0" w:color="auto"/>
        <w:right w:val="none" w:sz="0" w:space="0" w:color="auto"/>
      </w:divBdr>
    </w:div>
    <w:div w:id="495608053">
      <w:bodyDiv w:val="1"/>
      <w:marLeft w:val="0"/>
      <w:marRight w:val="0"/>
      <w:marTop w:val="0"/>
      <w:marBottom w:val="0"/>
      <w:divBdr>
        <w:top w:val="none" w:sz="0" w:space="0" w:color="auto"/>
        <w:left w:val="none" w:sz="0" w:space="0" w:color="auto"/>
        <w:bottom w:val="none" w:sz="0" w:space="0" w:color="auto"/>
        <w:right w:val="none" w:sz="0" w:space="0" w:color="auto"/>
      </w:divBdr>
    </w:div>
    <w:div w:id="549269420">
      <w:bodyDiv w:val="1"/>
      <w:marLeft w:val="0"/>
      <w:marRight w:val="0"/>
      <w:marTop w:val="0"/>
      <w:marBottom w:val="0"/>
      <w:divBdr>
        <w:top w:val="none" w:sz="0" w:space="0" w:color="auto"/>
        <w:left w:val="none" w:sz="0" w:space="0" w:color="auto"/>
        <w:bottom w:val="none" w:sz="0" w:space="0" w:color="auto"/>
        <w:right w:val="none" w:sz="0" w:space="0" w:color="auto"/>
      </w:divBdr>
    </w:div>
    <w:div w:id="559481994">
      <w:bodyDiv w:val="1"/>
      <w:marLeft w:val="0"/>
      <w:marRight w:val="0"/>
      <w:marTop w:val="0"/>
      <w:marBottom w:val="0"/>
      <w:divBdr>
        <w:top w:val="none" w:sz="0" w:space="0" w:color="auto"/>
        <w:left w:val="none" w:sz="0" w:space="0" w:color="auto"/>
        <w:bottom w:val="none" w:sz="0" w:space="0" w:color="auto"/>
        <w:right w:val="none" w:sz="0" w:space="0" w:color="auto"/>
      </w:divBdr>
    </w:div>
    <w:div w:id="629551342">
      <w:bodyDiv w:val="1"/>
      <w:marLeft w:val="0"/>
      <w:marRight w:val="0"/>
      <w:marTop w:val="0"/>
      <w:marBottom w:val="0"/>
      <w:divBdr>
        <w:top w:val="none" w:sz="0" w:space="0" w:color="auto"/>
        <w:left w:val="none" w:sz="0" w:space="0" w:color="auto"/>
        <w:bottom w:val="none" w:sz="0" w:space="0" w:color="auto"/>
        <w:right w:val="none" w:sz="0" w:space="0" w:color="auto"/>
      </w:divBdr>
    </w:div>
    <w:div w:id="669218464">
      <w:bodyDiv w:val="1"/>
      <w:marLeft w:val="0"/>
      <w:marRight w:val="0"/>
      <w:marTop w:val="0"/>
      <w:marBottom w:val="0"/>
      <w:divBdr>
        <w:top w:val="none" w:sz="0" w:space="0" w:color="auto"/>
        <w:left w:val="none" w:sz="0" w:space="0" w:color="auto"/>
        <w:bottom w:val="none" w:sz="0" w:space="0" w:color="auto"/>
        <w:right w:val="none" w:sz="0" w:space="0" w:color="auto"/>
      </w:divBdr>
    </w:div>
    <w:div w:id="669674608">
      <w:bodyDiv w:val="1"/>
      <w:marLeft w:val="0"/>
      <w:marRight w:val="0"/>
      <w:marTop w:val="0"/>
      <w:marBottom w:val="0"/>
      <w:divBdr>
        <w:top w:val="none" w:sz="0" w:space="0" w:color="auto"/>
        <w:left w:val="none" w:sz="0" w:space="0" w:color="auto"/>
        <w:bottom w:val="none" w:sz="0" w:space="0" w:color="auto"/>
        <w:right w:val="none" w:sz="0" w:space="0" w:color="auto"/>
      </w:divBdr>
    </w:div>
    <w:div w:id="771317485">
      <w:bodyDiv w:val="1"/>
      <w:marLeft w:val="0"/>
      <w:marRight w:val="0"/>
      <w:marTop w:val="0"/>
      <w:marBottom w:val="0"/>
      <w:divBdr>
        <w:top w:val="none" w:sz="0" w:space="0" w:color="auto"/>
        <w:left w:val="none" w:sz="0" w:space="0" w:color="auto"/>
        <w:bottom w:val="none" w:sz="0" w:space="0" w:color="auto"/>
        <w:right w:val="none" w:sz="0" w:space="0" w:color="auto"/>
      </w:divBdr>
    </w:div>
    <w:div w:id="774718089">
      <w:bodyDiv w:val="1"/>
      <w:marLeft w:val="0"/>
      <w:marRight w:val="0"/>
      <w:marTop w:val="0"/>
      <w:marBottom w:val="0"/>
      <w:divBdr>
        <w:top w:val="none" w:sz="0" w:space="0" w:color="auto"/>
        <w:left w:val="none" w:sz="0" w:space="0" w:color="auto"/>
        <w:bottom w:val="none" w:sz="0" w:space="0" w:color="auto"/>
        <w:right w:val="none" w:sz="0" w:space="0" w:color="auto"/>
      </w:divBdr>
    </w:div>
    <w:div w:id="790438701">
      <w:bodyDiv w:val="1"/>
      <w:marLeft w:val="0"/>
      <w:marRight w:val="0"/>
      <w:marTop w:val="0"/>
      <w:marBottom w:val="0"/>
      <w:divBdr>
        <w:top w:val="none" w:sz="0" w:space="0" w:color="auto"/>
        <w:left w:val="none" w:sz="0" w:space="0" w:color="auto"/>
        <w:bottom w:val="none" w:sz="0" w:space="0" w:color="auto"/>
        <w:right w:val="none" w:sz="0" w:space="0" w:color="auto"/>
      </w:divBdr>
    </w:div>
    <w:div w:id="795686727">
      <w:bodyDiv w:val="1"/>
      <w:marLeft w:val="0"/>
      <w:marRight w:val="0"/>
      <w:marTop w:val="0"/>
      <w:marBottom w:val="0"/>
      <w:divBdr>
        <w:top w:val="none" w:sz="0" w:space="0" w:color="auto"/>
        <w:left w:val="none" w:sz="0" w:space="0" w:color="auto"/>
        <w:bottom w:val="none" w:sz="0" w:space="0" w:color="auto"/>
        <w:right w:val="none" w:sz="0" w:space="0" w:color="auto"/>
      </w:divBdr>
    </w:div>
    <w:div w:id="842012123">
      <w:bodyDiv w:val="1"/>
      <w:marLeft w:val="0"/>
      <w:marRight w:val="0"/>
      <w:marTop w:val="0"/>
      <w:marBottom w:val="0"/>
      <w:divBdr>
        <w:top w:val="none" w:sz="0" w:space="0" w:color="auto"/>
        <w:left w:val="none" w:sz="0" w:space="0" w:color="auto"/>
        <w:bottom w:val="none" w:sz="0" w:space="0" w:color="auto"/>
        <w:right w:val="none" w:sz="0" w:space="0" w:color="auto"/>
      </w:divBdr>
    </w:div>
    <w:div w:id="923613544">
      <w:bodyDiv w:val="1"/>
      <w:marLeft w:val="0"/>
      <w:marRight w:val="0"/>
      <w:marTop w:val="0"/>
      <w:marBottom w:val="0"/>
      <w:divBdr>
        <w:top w:val="none" w:sz="0" w:space="0" w:color="auto"/>
        <w:left w:val="none" w:sz="0" w:space="0" w:color="auto"/>
        <w:bottom w:val="none" w:sz="0" w:space="0" w:color="auto"/>
        <w:right w:val="none" w:sz="0" w:space="0" w:color="auto"/>
      </w:divBdr>
    </w:div>
    <w:div w:id="934047079">
      <w:bodyDiv w:val="1"/>
      <w:marLeft w:val="0"/>
      <w:marRight w:val="0"/>
      <w:marTop w:val="0"/>
      <w:marBottom w:val="0"/>
      <w:divBdr>
        <w:top w:val="none" w:sz="0" w:space="0" w:color="auto"/>
        <w:left w:val="none" w:sz="0" w:space="0" w:color="auto"/>
        <w:bottom w:val="none" w:sz="0" w:space="0" w:color="auto"/>
        <w:right w:val="none" w:sz="0" w:space="0" w:color="auto"/>
      </w:divBdr>
    </w:div>
    <w:div w:id="956839796">
      <w:bodyDiv w:val="1"/>
      <w:marLeft w:val="0"/>
      <w:marRight w:val="0"/>
      <w:marTop w:val="0"/>
      <w:marBottom w:val="0"/>
      <w:divBdr>
        <w:top w:val="none" w:sz="0" w:space="0" w:color="auto"/>
        <w:left w:val="none" w:sz="0" w:space="0" w:color="auto"/>
        <w:bottom w:val="none" w:sz="0" w:space="0" w:color="auto"/>
        <w:right w:val="none" w:sz="0" w:space="0" w:color="auto"/>
      </w:divBdr>
    </w:div>
    <w:div w:id="982344736">
      <w:bodyDiv w:val="1"/>
      <w:marLeft w:val="0"/>
      <w:marRight w:val="0"/>
      <w:marTop w:val="0"/>
      <w:marBottom w:val="0"/>
      <w:divBdr>
        <w:top w:val="none" w:sz="0" w:space="0" w:color="auto"/>
        <w:left w:val="none" w:sz="0" w:space="0" w:color="auto"/>
        <w:bottom w:val="none" w:sz="0" w:space="0" w:color="auto"/>
        <w:right w:val="none" w:sz="0" w:space="0" w:color="auto"/>
      </w:divBdr>
    </w:div>
    <w:div w:id="998653695">
      <w:bodyDiv w:val="1"/>
      <w:marLeft w:val="0"/>
      <w:marRight w:val="0"/>
      <w:marTop w:val="0"/>
      <w:marBottom w:val="0"/>
      <w:divBdr>
        <w:top w:val="none" w:sz="0" w:space="0" w:color="auto"/>
        <w:left w:val="none" w:sz="0" w:space="0" w:color="auto"/>
        <w:bottom w:val="none" w:sz="0" w:space="0" w:color="auto"/>
        <w:right w:val="none" w:sz="0" w:space="0" w:color="auto"/>
      </w:divBdr>
    </w:div>
    <w:div w:id="1006857848">
      <w:bodyDiv w:val="1"/>
      <w:marLeft w:val="0"/>
      <w:marRight w:val="0"/>
      <w:marTop w:val="0"/>
      <w:marBottom w:val="0"/>
      <w:divBdr>
        <w:top w:val="none" w:sz="0" w:space="0" w:color="auto"/>
        <w:left w:val="none" w:sz="0" w:space="0" w:color="auto"/>
        <w:bottom w:val="none" w:sz="0" w:space="0" w:color="auto"/>
        <w:right w:val="none" w:sz="0" w:space="0" w:color="auto"/>
      </w:divBdr>
    </w:div>
    <w:div w:id="1022124507">
      <w:bodyDiv w:val="1"/>
      <w:marLeft w:val="0"/>
      <w:marRight w:val="0"/>
      <w:marTop w:val="0"/>
      <w:marBottom w:val="0"/>
      <w:divBdr>
        <w:top w:val="none" w:sz="0" w:space="0" w:color="auto"/>
        <w:left w:val="none" w:sz="0" w:space="0" w:color="auto"/>
        <w:bottom w:val="none" w:sz="0" w:space="0" w:color="auto"/>
        <w:right w:val="none" w:sz="0" w:space="0" w:color="auto"/>
      </w:divBdr>
    </w:div>
    <w:div w:id="1042242925">
      <w:bodyDiv w:val="1"/>
      <w:marLeft w:val="0"/>
      <w:marRight w:val="0"/>
      <w:marTop w:val="0"/>
      <w:marBottom w:val="0"/>
      <w:divBdr>
        <w:top w:val="none" w:sz="0" w:space="0" w:color="auto"/>
        <w:left w:val="none" w:sz="0" w:space="0" w:color="auto"/>
        <w:bottom w:val="none" w:sz="0" w:space="0" w:color="auto"/>
        <w:right w:val="none" w:sz="0" w:space="0" w:color="auto"/>
      </w:divBdr>
    </w:div>
    <w:div w:id="1070806468">
      <w:bodyDiv w:val="1"/>
      <w:marLeft w:val="0"/>
      <w:marRight w:val="0"/>
      <w:marTop w:val="0"/>
      <w:marBottom w:val="0"/>
      <w:divBdr>
        <w:top w:val="none" w:sz="0" w:space="0" w:color="auto"/>
        <w:left w:val="none" w:sz="0" w:space="0" w:color="auto"/>
        <w:bottom w:val="none" w:sz="0" w:space="0" w:color="auto"/>
        <w:right w:val="none" w:sz="0" w:space="0" w:color="auto"/>
      </w:divBdr>
    </w:div>
    <w:div w:id="1107775261">
      <w:bodyDiv w:val="1"/>
      <w:marLeft w:val="0"/>
      <w:marRight w:val="0"/>
      <w:marTop w:val="0"/>
      <w:marBottom w:val="0"/>
      <w:divBdr>
        <w:top w:val="none" w:sz="0" w:space="0" w:color="auto"/>
        <w:left w:val="none" w:sz="0" w:space="0" w:color="auto"/>
        <w:bottom w:val="none" w:sz="0" w:space="0" w:color="auto"/>
        <w:right w:val="none" w:sz="0" w:space="0" w:color="auto"/>
      </w:divBdr>
    </w:div>
    <w:div w:id="1139373855">
      <w:bodyDiv w:val="1"/>
      <w:marLeft w:val="0"/>
      <w:marRight w:val="0"/>
      <w:marTop w:val="0"/>
      <w:marBottom w:val="0"/>
      <w:divBdr>
        <w:top w:val="none" w:sz="0" w:space="0" w:color="auto"/>
        <w:left w:val="none" w:sz="0" w:space="0" w:color="auto"/>
        <w:bottom w:val="none" w:sz="0" w:space="0" w:color="auto"/>
        <w:right w:val="none" w:sz="0" w:space="0" w:color="auto"/>
      </w:divBdr>
    </w:div>
    <w:div w:id="1148519398">
      <w:bodyDiv w:val="1"/>
      <w:marLeft w:val="0"/>
      <w:marRight w:val="0"/>
      <w:marTop w:val="0"/>
      <w:marBottom w:val="0"/>
      <w:divBdr>
        <w:top w:val="none" w:sz="0" w:space="0" w:color="auto"/>
        <w:left w:val="none" w:sz="0" w:space="0" w:color="auto"/>
        <w:bottom w:val="none" w:sz="0" w:space="0" w:color="auto"/>
        <w:right w:val="none" w:sz="0" w:space="0" w:color="auto"/>
      </w:divBdr>
    </w:div>
    <w:div w:id="1186868344">
      <w:bodyDiv w:val="1"/>
      <w:marLeft w:val="0"/>
      <w:marRight w:val="0"/>
      <w:marTop w:val="0"/>
      <w:marBottom w:val="0"/>
      <w:divBdr>
        <w:top w:val="none" w:sz="0" w:space="0" w:color="auto"/>
        <w:left w:val="none" w:sz="0" w:space="0" w:color="auto"/>
        <w:bottom w:val="none" w:sz="0" w:space="0" w:color="auto"/>
        <w:right w:val="none" w:sz="0" w:space="0" w:color="auto"/>
      </w:divBdr>
    </w:div>
    <w:div w:id="1217161521">
      <w:bodyDiv w:val="1"/>
      <w:marLeft w:val="0"/>
      <w:marRight w:val="0"/>
      <w:marTop w:val="0"/>
      <w:marBottom w:val="0"/>
      <w:divBdr>
        <w:top w:val="none" w:sz="0" w:space="0" w:color="auto"/>
        <w:left w:val="none" w:sz="0" w:space="0" w:color="auto"/>
        <w:bottom w:val="none" w:sz="0" w:space="0" w:color="auto"/>
        <w:right w:val="none" w:sz="0" w:space="0" w:color="auto"/>
      </w:divBdr>
    </w:div>
    <w:div w:id="1236427818">
      <w:bodyDiv w:val="1"/>
      <w:marLeft w:val="0"/>
      <w:marRight w:val="0"/>
      <w:marTop w:val="0"/>
      <w:marBottom w:val="0"/>
      <w:divBdr>
        <w:top w:val="none" w:sz="0" w:space="0" w:color="auto"/>
        <w:left w:val="none" w:sz="0" w:space="0" w:color="auto"/>
        <w:bottom w:val="none" w:sz="0" w:space="0" w:color="auto"/>
        <w:right w:val="none" w:sz="0" w:space="0" w:color="auto"/>
      </w:divBdr>
    </w:div>
    <w:div w:id="1275360218">
      <w:bodyDiv w:val="1"/>
      <w:marLeft w:val="0"/>
      <w:marRight w:val="0"/>
      <w:marTop w:val="0"/>
      <w:marBottom w:val="0"/>
      <w:divBdr>
        <w:top w:val="none" w:sz="0" w:space="0" w:color="auto"/>
        <w:left w:val="none" w:sz="0" w:space="0" w:color="auto"/>
        <w:bottom w:val="none" w:sz="0" w:space="0" w:color="auto"/>
        <w:right w:val="none" w:sz="0" w:space="0" w:color="auto"/>
      </w:divBdr>
    </w:div>
    <w:div w:id="1278608234">
      <w:bodyDiv w:val="1"/>
      <w:marLeft w:val="0"/>
      <w:marRight w:val="0"/>
      <w:marTop w:val="0"/>
      <w:marBottom w:val="0"/>
      <w:divBdr>
        <w:top w:val="none" w:sz="0" w:space="0" w:color="auto"/>
        <w:left w:val="none" w:sz="0" w:space="0" w:color="auto"/>
        <w:bottom w:val="none" w:sz="0" w:space="0" w:color="auto"/>
        <w:right w:val="none" w:sz="0" w:space="0" w:color="auto"/>
      </w:divBdr>
    </w:div>
    <w:div w:id="1313025572">
      <w:bodyDiv w:val="1"/>
      <w:marLeft w:val="0"/>
      <w:marRight w:val="0"/>
      <w:marTop w:val="0"/>
      <w:marBottom w:val="0"/>
      <w:divBdr>
        <w:top w:val="none" w:sz="0" w:space="0" w:color="auto"/>
        <w:left w:val="none" w:sz="0" w:space="0" w:color="auto"/>
        <w:bottom w:val="none" w:sz="0" w:space="0" w:color="auto"/>
        <w:right w:val="none" w:sz="0" w:space="0" w:color="auto"/>
      </w:divBdr>
    </w:div>
    <w:div w:id="1317608873">
      <w:bodyDiv w:val="1"/>
      <w:marLeft w:val="0"/>
      <w:marRight w:val="0"/>
      <w:marTop w:val="0"/>
      <w:marBottom w:val="0"/>
      <w:divBdr>
        <w:top w:val="none" w:sz="0" w:space="0" w:color="auto"/>
        <w:left w:val="none" w:sz="0" w:space="0" w:color="auto"/>
        <w:bottom w:val="none" w:sz="0" w:space="0" w:color="auto"/>
        <w:right w:val="none" w:sz="0" w:space="0" w:color="auto"/>
      </w:divBdr>
    </w:div>
    <w:div w:id="1345087567">
      <w:bodyDiv w:val="1"/>
      <w:marLeft w:val="0"/>
      <w:marRight w:val="0"/>
      <w:marTop w:val="0"/>
      <w:marBottom w:val="0"/>
      <w:divBdr>
        <w:top w:val="none" w:sz="0" w:space="0" w:color="auto"/>
        <w:left w:val="none" w:sz="0" w:space="0" w:color="auto"/>
        <w:bottom w:val="none" w:sz="0" w:space="0" w:color="auto"/>
        <w:right w:val="none" w:sz="0" w:space="0" w:color="auto"/>
      </w:divBdr>
    </w:div>
    <w:div w:id="1451317146">
      <w:bodyDiv w:val="1"/>
      <w:marLeft w:val="0"/>
      <w:marRight w:val="0"/>
      <w:marTop w:val="0"/>
      <w:marBottom w:val="0"/>
      <w:divBdr>
        <w:top w:val="none" w:sz="0" w:space="0" w:color="auto"/>
        <w:left w:val="none" w:sz="0" w:space="0" w:color="auto"/>
        <w:bottom w:val="none" w:sz="0" w:space="0" w:color="auto"/>
        <w:right w:val="none" w:sz="0" w:space="0" w:color="auto"/>
      </w:divBdr>
    </w:div>
    <w:div w:id="1476795392">
      <w:bodyDiv w:val="1"/>
      <w:marLeft w:val="0"/>
      <w:marRight w:val="0"/>
      <w:marTop w:val="0"/>
      <w:marBottom w:val="0"/>
      <w:divBdr>
        <w:top w:val="none" w:sz="0" w:space="0" w:color="auto"/>
        <w:left w:val="none" w:sz="0" w:space="0" w:color="auto"/>
        <w:bottom w:val="none" w:sz="0" w:space="0" w:color="auto"/>
        <w:right w:val="none" w:sz="0" w:space="0" w:color="auto"/>
      </w:divBdr>
    </w:div>
    <w:div w:id="1533573374">
      <w:bodyDiv w:val="1"/>
      <w:marLeft w:val="0"/>
      <w:marRight w:val="0"/>
      <w:marTop w:val="0"/>
      <w:marBottom w:val="0"/>
      <w:divBdr>
        <w:top w:val="none" w:sz="0" w:space="0" w:color="auto"/>
        <w:left w:val="none" w:sz="0" w:space="0" w:color="auto"/>
        <w:bottom w:val="none" w:sz="0" w:space="0" w:color="auto"/>
        <w:right w:val="none" w:sz="0" w:space="0" w:color="auto"/>
      </w:divBdr>
    </w:div>
    <w:div w:id="1584531316">
      <w:bodyDiv w:val="1"/>
      <w:marLeft w:val="0"/>
      <w:marRight w:val="0"/>
      <w:marTop w:val="0"/>
      <w:marBottom w:val="0"/>
      <w:divBdr>
        <w:top w:val="none" w:sz="0" w:space="0" w:color="auto"/>
        <w:left w:val="none" w:sz="0" w:space="0" w:color="auto"/>
        <w:bottom w:val="none" w:sz="0" w:space="0" w:color="auto"/>
        <w:right w:val="none" w:sz="0" w:space="0" w:color="auto"/>
      </w:divBdr>
    </w:div>
    <w:div w:id="1588880653">
      <w:bodyDiv w:val="1"/>
      <w:marLeft w:val="0"/>
      <w:marRight w:val="0"/>
      <w:marTop w:val="0"/>
      <w:marBottom w:val="0"/>
      <w:divBdr>
        <w:top w:val="none" w:sz="0" w:space="0" w:color="auto"/>
        <w:left w:val="none" w:sz="0" w:space="0" w:color="auto"/>
        <w:bottom w:val="none" w:sz="0" w:space="0" w:color="auto"/>
        <w:right w:val="none" w:sz="0" w:space="0" w:color="auto"/>
      </w:divBdr>
    </w:div>
    <w:div w:id="1638795519">
      <w:bodyDiv w:val="1"/>
      <w:marLeft w:val="0"/>
      <w:marRight w:val="0"/>
      <w:marTop w:val="0"/>
      <w:marBottom w:val="0"/>
      <w:divBdr>
        <w:top w:val="none" w:sz="0" w:space="0" w:color="auto"/>
        <w:left w:val="none" w:sz="0" w:space="0" w:color="auto"/>
        <w:bottom w:val="none" w:sz="0" w:space="0" w:color="auto"/>
        <w:right w:val="none" w:sz="0" w:space="0" w:color="auto"/>
      </w:divBdr>
    </w:div>
    <w:div w:id="1647318217">
      <w:bodyDiv w:val="1"/>
      <w:marLeft w:val="0"/>
      <w:marRight w:val="0"/>
      <w:marTop w:val="0"/>
      <w:marBottom w:val="0"/>
      <w:divBdr>
        <w:top w:val="none" w:sz="0" w:space="0" w:color="auto"/>
        <w:left w:val="none" w:sz="0" w:space="0" w:color="auto"/>
        <w:bottom w:val="none" w:sz="0" w:space="0" w:color="auto"/>
        <w:right w:val="none" w:sz="0" w:space="0" w:color="auto"/>
      </w:divBdr>
    </w:div>
    <w:div w:id="1781953081">
      <w:bodyDiv w:val="1"/>
      <w:marLeft w:val="0"/>
      <w:marRight w:val="0"/>
      <w:marTop w:val="0"/>
      <w:marBottom w:val="0"/>
      <w:divBdr>
        <w:top w:val="none" w:sz="0" w:space="0" w:color="auto"/>
        <w:left w:val="none" w:sz="0" w:space="0" w:color="auto"/>
        <w:bottom w:val="none" w:sz="0" w:space="0" w:color="auto"/>
        <w:right w:val="none" w:sz="0" w:space="0" w:color="auto"/>
      </w:divBdr>
    </w:div>
    <w:div w:id="1790586513">
      <w:bodyDiv w:val="1"/>
      <w:marLeft w:val="0"/>
      <w:marRight w:val="0"/>
      <w:marTop w:val="0"/>
      <w:marBottom w:val="0"/>
      <w:divBdr>
        <w:top w:val="none" w:sz="0" w:space="0" w:color="auto"/>
        <w:left w:val="none" w:sz="0" w:space="0" w:color="auto"/>
        <w:bottom w:val="none" w:sz="0" w:space="0" w:color="auto"/>
        <w:right w:val="none" w:sz="0" w:space="0" w:color="auto"/>
      </w:divBdr>
    </w:div>
    <w:div w:id="1810050482">
      <w:bodyDiv w:val="1"/>
      <w:marLeft w:val="0"/>
      <w:marRight w:val="0"/>
      <w:marTop w:val="0"/>
      <w:marBottom w:val="0"/>
      <w:divBdr>
        <w:top w:val="none" w:sz="0" w:space="0" w:color="auto"/>
        <w:left w:val="none" w:sz="0" w:space="0" w:color="auto"/>
        <w:bottom w:val="none" w:sz="0" w:space="0" w:color="auto"/>
        <w:right w:val="none" w:sz="0" w:space="0" w:color="auto"/>
      </w:divBdr>
    </w:div>
    <w:div w:id="1847670775">
      <w:bodyDiv w:val="1"/>
      <w:marLeft w:val="0"/>
      <w:marRight w:val="0"/>
      <w:marTop w:val="0"/>
      <w:marBottom w:val="0"/>
      <w:divBdr>
        <w:top w:val="none" w:sz="0" w:space="0" w:color="auto"/>
        <w:left w:val="none" w:sz="0" w:space="0" w:color="auto"/>
        <w:bottom w:val="none" w:sz="0" w:space="0" w:color="auto"/>
        <w:right w:val="none" w:sz="0" w:space="0" w:color="auto"/>
      </w:divBdr>
    </w:div>
    <w:div w:id="1946423259">
      <w:bodyDiv w:val="1"/>
      <w:marLeft w:val="0"/>
      <w:marRight w:val="0"/>
      <w:marTop w:val="0"/>
      <w:marBottom w:val="0"/>
      <w:divBdr>
        <w:top w:val="none" w:sz="0" w:space="0" w:color="auto"/>
        <w:left w:val="none" w:sz="0" w:space="0" w:color="auto"/>
        <w:bottom w:val="none" w:sz="0" w:space="0" w:color="auto"/>
        <w:right w:val="none" w:sz="0" w:space="0" w:color="auto"/>
      </w:divBdr>
    </w:div>
    <w:div w:id="2001693562">
      <w:bodyDiv w:val="1"/>
      <w:marLeft w:val="0"/>
      <w:marRight w:val="0"/>
      <w:marTop w:val="0"/>
      <w:marBottom w:val="0"/>
      <w:divBdr>
        <w:top w:val="none" w:sz="0" w:space="0" w:color="auto"/>
        <w:left w:val="none" w:sz="0" w:space="0" w:color="auto"/>
        <w:bottom w:val="none" w:sz="0" w:space="0" w:color="auto"/>
        <w:right w:val="none" w:sz="0" w:space="0" w:color="auto"/>
      </w:divBdr>
    </w:div>
    <w:div w:id="2016374837">
      <w:bodyDiv w:val="1"/>
      <w:marLeft w:val="0"/>
      <w:marRight w:val="0"/>
      <w:marTop w:val="0"/>
      <w:marBottom w:val="0"/>
      <w:divBdr>
        <w:top w:val="none" w:sz="0" w:space="0" w:color="auto"/>
        <w:left w:val="none" w:sz="0" w:space="0" w:color="auto"/>
        <w:bottom w:val="none" w:sz="0" w:space="0" w:color="auto"/>
        <w:right w:val="none" w:sz="0" w:space="0" w:color="auto"/>
      </w:divBdr>
    </w:div>
    <w:div w:id="2053074574">
      <w:bodyDiv w:val="1"/>
      <w:marLeft w:val="0"/>
      <w:marRight w:val="0"/>
      <w:marTop w:val="0"/>
      <w:marBottom w:val="0"/>
      <w:divBdr>
        <w:top w:val="none" w:sz="0" w:space="0" w:color="auto"/>
        <w:left w:val="none" w:sz="0" w:space="0" w:color="auto"/>
        <w:bottom w:val="none" w:sz="0" w:space="0" w:color="auto"/>
        <w:right w:val="none" w:sz="0" w:space="0" w:color="auto"/>
      </w:divBdr>
    </w:div>
    <w:div w:id="2078744584">
      <w:bodyDiv w:val="1"/>
      <w:marLeft w:val="0"/>
      <w:marRight w:val="0"/>
      <w:marTop w:val="0"/>
      <w:marBottom w:val="0"/>
      <w:divBdr>
        <w:top w:val="none" w:sz="0" w:space="0" w:color="auto"/>
        <w:left w:val="none" w:sz="0" w:space="0" w:color="auto"/>
        <w:bottom w:val="none" w:sz="0" w:space="0" w:color="auto"/>
        <w:right w:val="none" w:sz="0" w:space="0" w:color="auto"/>
      </w:divBdr>
    </w:div>
    <w:div w:id="212572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videndmax.com/united-states/nyse/financial-services/us-bancorp/dividen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E2841"/>
      </a:dk2>
      <a:lt2>
        <a:srgbClr val="E8E8E8"/>
      </a:lt2>
      <a:accent1>
        <a:srgbClr val="0F4861"/>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A8369-4716-4739-BFB9-70B8093AF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8</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Kalra</dc:creator>
  <cp:keywords/>
  <dc:description/>
  <cp:lastModifiedBy>Yadvesh Yadav</cp:lastModifiedBy>
  <cp:revision>5</cp:revision>
  <dcterms:created xsi:type="dcterms:W3CDTF">2024-11-04T02:56:00Z</dcterms:created>
  <dcterms:modified xsi:type="dcterms:W3CDTF">2024-11-06T23:46:00Z</dcterms:modified>
</cp:coreProperties>
</file>