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3605B" w14:textId="00431F11" w:rsidR="00763E3D" w:rsidRDefault="00303633">
      <w:r>
        <w:t xml:space="preserve">Diagramas de caso de uso </w:t>
      </w:r>
    </w:p>
    <w:p w14:paraId="60555C48" w14:textId="77777777" w:rsidR="00303633" w:rsidRPr="00303633" w:rsidRDefault="00303633" w:rsidP="00303633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s-MX"/>
        </w:rPr>
      </w:pPr>
      <w:r w:rsidRPr="00303633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s-MX"/>
        </w:rPr>
        <w:t>DIA-01 · Diagrama de casos de uso</w:t>
      </w:r>
    </w:p>
    <w:p w14:paraId="45C21C5C" w14:textId="77777777" w:rsidR="00303633" w:rsidRPr="00303633" w:rsidRDefault="00303633" w:rsidP="00303633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</w:pPr>
      <w:proofErr w:type="spellStart"/>
      <w:r w:rsidRPr="00303633"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  <w:t>Issue</w:t>
      </w:r>
      <w:proofErr w:type="spellEnd"/>
      <w:r w:rsidRPr="00303633"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  <w:t xml:space="preserve"> </w:t>
      </w:r>
      <w:hyperlink r:id="rId4" w:history="1">
        <w:r w:rsidRPr="00303633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s-MX"/>
          </w:rPr>
          <w:t>#59</w:t>
        </w:r>
      </w:hyperlink>
      <w:r w:rsidRPr="00303633"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  <w:t xml:space="preserve"> · 5 puntos · Pedro Cabrera Barrios Ángel</w:t>
      </w:r>
    </w:p>
    <w:p w14:paraId="42C6C5F8" w14:textId="3371F342" w:rsidR="00303633" w:rsidRPr="00303633" w:rsidRDefault="00303633" w:rsidP="003036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El diagrama está en </w:t>
      </w:r>
      <w:hyperlink r:id="rId5" w:history="1">
        <w:r w:rsidRPr="00303633">
          <w:rPr>
            <w:rFonts w:ascii="Consolas" w:eastAsia="Times New Roman" w:hAnsi="Consolas" w:cs="Courier New"/>
            <w:color w:val="0969DA"/>
            <w:sz w:val="20"/>
            <w:szCs w:val="20"/>
            <w:u w:val="single"/>
            <w:lang w:eastAsia="es-MX"/>
          </w:rPr>
          <w:t>DIA-01_casos_de_uso.svg</w:t>
        </w:r>
      </w:hyperlink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. Se abre en el navegador, en Inkscape o en Word (Insertar → Imagen). Al ser vectorial no pierde calidad al ampliarlo.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br/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drawing>
          <wp:inline distT="0" distB="0" distL="0" distR="0" wp14:anchorId="358DE892" wp14:editId="201FE85B">
            <wp:extent cx="4534533" cy="5611008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9F0C" w14:textId="4006E032" w:rsidR="00303633" w:rsidRPr="00303633" w:rsidRDefault="00303633" w:rsidP="0030363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Segoe UI" w:eastAsia="Times New Roman" w:hAnsi="Segoe UI" w:cs="Segoe UI"/>
          <w:noProof/>
          <w:color w:val="0969DA"/>
          <w:sz w:val="24"/>
          <w:szCs w:val="24"/>
          <w:lang w:eastAsia="es-MX"/>
        </w:rPr>
        <mc:AlternateContent>
          <mc:Choice Requires="wps">
            <w:drawing>
              <wp:inline distT="0" distB="0" distL="0" distR="0" wp14:anchorId="523542ED" wp14:editId="59F8FCCB">
                <wp:extent cx="304800" cy="304800"/>
                <wp:effectExtent l="0" t="0" r="0" b="0"/>
                <wp:docPr id="2" name="Rectángulo 2" descr="Diagrama de casos de uso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B672F" id="Rectángulo 2" o:spid="_x0000_s1026" alt="Diagrama de casos de uso" href="https://github.com/yaelink7/Biblioteca_Implementacion_Escuela_Primaria/blob/main/Documentacion/diagramas/DIA-01_casos_de_uso.sv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2D3750A" w14:textId="77777777" w:rsidR="00303633" w:rsidRPr="00303633" w:rsidRDefault="00303633" w:rsidP="0030363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30363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Los tres actores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422"/>
        <w:gridCol w:w="4462"/>
      </w:tblGrid>
      <w:tr w:rsidR="00303633" w:rsidRPr="00303633" w14:paraId="2D65A2A3" w14:textId="77777777" w:rsidTr="00303633">
        <w:trPr>
          <w:tblHeader/>
        </w:trPr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DC6C4" w14:textId="77777777" w:rsidR="00303633" w:rsidRPr="00303633" w:rsidRDefault="00303633" w:rsidP="0030363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F27A4" w14:textId="77777777" w:rsidR="00303633" w:rsidRPr="00303633" w:rsidRDefault="00303633" w:rsidP="0030363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Quién es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0A1A3" w14:textId="77777777" w:rsidR="00303633" w:rsidRPr="00303633" w:rsidRDefault="00303633" w:rsidP="0030363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Alcance</w:t>
            </w:r>
          </w:p>
        </w:tc>
      </w:tr>
      <w:tr w:rsidR="00303633" w:rsidRPr="00303633" w14:paraId="0E0C47C7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D1871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Bibliotecario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F6223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docente comisionado que atiende la biblioteca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48197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Todo lo operativo: catálogo, préstamos, padrón, reportes y plantilla</w:t>
            </w:r>
          </w:p>
        </w:tc>
      </w:tr>
      <w:tr w:rsidR="00303633" w:rsidRPr="00303633" w14:paraId="5013E735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A44DC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Administrador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05BCD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Quien administra el sistema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EA3F0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Hereda todo lo del bibliotecario y añade el cambio de perfiles de acceso</w:t>
            </w:r>
          </w:p>
        </w:tc>
      </w:tr>
      <w:tr w:rsidR="00303633" w:rsidRPr="00303633" w14:paraId="651931F1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9BEDD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Alumno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BD942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niño lector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AA2ED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Solo lo suyo. </w:t>
            </w: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necesita cuenta para recibir un préstamo</w:t>
            </w: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: el bibliotecario lo registra. Su perfil existe para la aplicación móvil de la fase 2</w:t>
            </w:r>
          </w:p>
        </w:tc>
      </w:tr>
    </w:tbl>
    <w:p w14:paraId="129DCE35" w14:textId="77777777" w:rsidR="00303633" w:rsidRPr="00303633" w:rsidRDefault="00303633" w:rsidP="003036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La relación entre Bibliotecario y Administrador es de </w:t>
      </w: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generalización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, no de asociación: el administrador </w:t>
      </w:r>
      <w:r w:rsidRPr="00303633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s-MX"/>
        </w:rPr>
        <w:t>es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un bibliotecario con dos permisos más. Dibujarlo así evita repetir quince líneas y refleja cómo lo aplica la base de datos, donde </w:t>
      </w:r>
      <w:proofErr w:type="spellStart"/>
      <w:r w:rsidRPr="00303633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es_</w:t>
      </w:r>
      <w:proofErr w:type="gramStart"/>
      <w:r w:rsidRPr="00303633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administrador</w:t>
      </w:r>
      <w:proofErr w:type="spellEnd"/>
      <w:r w:rsidRPr="00303633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(</w:t>
      </w:r>
      <w:proofErr w:type="gramEnd"/>
      <w:r w:rsidRPr="00303633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)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implica </w:t>
      </w:r>
      <w:proofErr w:type="spellStart"/>
      <w:r w:rsidRPr="00303633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es_personal</w:t>
      </w:r>
      <w:proofErr w:type="spellEnd"/>
      <w:r w:rsidRPr="00303633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()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.</w:t>
      </w:r>
    </w:p>
    <w:p w14:paraId="4AFC910F" w14:textId="77777777" w:rsidR="00303633" w:rsidRPr="00303633" w:rsidRDefault="00303633" w:rsidP="0030363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30363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Los diecisiete casos de uso</w:t>
      </w:r>
    </w:p>
    <w:p w14:paraId="5655C311" w14:textId="77777777" w:rsidR="00303633" w:rsidRPr="00303633" w:rsidRDefault="00303633" w:rsidP="0030363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Cada uno con el requerimiento del Avance que lo respalda: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705"/>
        <w:gridCol w:w="1710"/>
        <w:gridCol w:w="1924"/>
        <w:gridCol w:w="1349"/>
      </w:tblGrid>
      <w:tr w:rsidR="00303633" w:rsidRPr="00303633" w14:paraId="1B453ED5" w14:textId="77777777" w:rsidTr="00303633">
        <w:trPr>
          <w:tblHeader/>
        </w:trPr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93C1E" w14:textId="77777777" w:rsidR="00303633" w:rsidRPr="00303633" w:rsidRDefault="00303633" w:rsidP="0030363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Caso de uso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415AD" w14:textId="77777777" w:rsidR="00303633" w:rsidRPr="00303633" w:rsidRDefault="00303633" w:rsidP="0030363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Requisito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07253" w14:textId="77777777" w:rsidR="00303633" w:rsidRPr="00303633" w:rsidRDefault="00303633" w:rsidP="0030363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Bibliotecario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ECA3E" w14:textId="77777777" w:rsidR="00303633" w:rsidRPr="00303633" w:rsidRDefault="00303633" w:rsidP="0030363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Administrador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1A289" w14:textId="77777777" w:rsidR="00303633" w:rsidRPr="00303633" w:rsidRDefault="00303633" w:rsidP="0030363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Alumno</w:t>
            </w:r>
          </w:p>
        </w:tc>
      </w:tr>
      <w:tr w:rsidR="00303633" w:rsidRPr="00303633" w14:paraId="0A92A0DE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83BC8" w14:textId="77777777" w:rsidR="00303633" w:rsidRPr="00303633" w:rsidRDefault="00303633" w:rsidP="0030363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Iniciar sesión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A4FA8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REQ-USU-02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EBE5D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9E9ED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FF18E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</w:tr>
      <w:tr w:rsidR="00303633" w:rsidRPr="00303633" w14:paraId="56D3C4EF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214AE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Buscar en el catálogo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01B3F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REQ-BUS-01</w:t>
            </w: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REQ-BUS-02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21708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A4AE6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82DD9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</w:tr>
      <w:tr w:rsidR="00303633" w:rsidRPr="00303633" w14:paraId="2FB6FD46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6DC45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 libro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CF591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REQ-LIB-01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5A5DA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85E82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E718D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3FE3BB91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F321C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Modificar libro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2212E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REQ-LIB-02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FC6B7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72EA1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4894A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4228833B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F81CB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Dar de baja libro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31399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REQ-LIB-03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3C007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AB883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5700D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4803000E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F467A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Consultar bitácora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F7A35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REQ-LIB-04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00C75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AD01B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E48FE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595F77ED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5F360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 préstamo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67EFE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REQ-PRE-01</w:t>
            </w: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REQ-PRE-02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2BD4D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50371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20966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43DFDEAA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8B230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 devolución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8B547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REQ-PRE-05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F3677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94C9E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D3DFC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288EED45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DEBCE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Consultar préstamos e historial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C4C0C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REQ-PRE-03</w:t>
            </w: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REQ-USU-03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E5F45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9BE05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BAB7F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solo los suyos</w:t>
            </w:r>
          </w:p>
        </w:tc>
      </w:tr>
      <w:tr w:rsidR="00303633" w:rsidRPr="00303633" w14:paraId="1A25D80A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14A82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 empleado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419EC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REQ-EMP-01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32B27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B6EC2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4B80F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5ABA8429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DC123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Consultar plantilla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73CD3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REQ-EMP-02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52DB6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78EC3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C9B31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3F5EA555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CFF52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Actualizar datos de un alumno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BD23E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REQ-EMP-03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D6C1C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97B56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D742D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2477E3B7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9968E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 cuenta de acceso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195E8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REQ-USU-01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0DAB3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2AA6B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096D9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3C7A905C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7B814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Reporte de deudores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D8D83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REQ-REP-01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AC7E9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41016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9D8AF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0EE292B3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0EAB8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Consultar libros dados de baja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971C1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REQ-REP-02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DDBF1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B9CCC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AF555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77630EDD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2A82F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Exportar respaldo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ACDAB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REQ-REP-03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0F49B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4D632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A079D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03633" w:rsidRPr="00303633" w14:paraId="5DC9F66F" w14:textId="77777777" w:rsidTr="00303633"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E25CE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Cambiar el perfil de acceso de alguien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D0A82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—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8D952" w14:textId="77777777" w:rsidR="00303633" w:rsidRPr="00303633" w:rsidRDefault="00303633" w:rsidP="003036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5EC30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3633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✓</w:t>
            </w:r>
          </w:p>
        </w:tc>
        <w:tc>
          <w:tcPr>
            <w:tcW w:w="0" w:type="auto"/>
            <w:tcBorders>
              <w:top w:val="single" w:sz="12" w:space="0" w:color="D1D9E0"/>
              <w:left w:val="single" w:sz="12" w:space="0" w:color="D1D9E0"/>
              <w:bottom w:val="single" w:sz="12" w:space="0" w:color="D1D9E0"/>
              <w:right w:val="single" w:sz="1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2DFA0" w14:textId="77777777" w:rsidR="00303633" w:rsidRPr="00303633" w:rsidRDefault="00303633" w:rsidP="00303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27FFDD16" w14:textId="77777777" w:rsidR="00303633" w:rsidRPr="00303633" w:rsidRDefault="00303633" w:rsidP="0030363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Los casos con fondo ámbar en el diagrama —bitácora, cuenta de acceso, libros de baja y exportación— </w:t>
      </w: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están </w:t>
      </w:r>
      <w:proofErr w:type="gramStart"/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declarados</w:t>
      </w:r>
      <w:proofErr w:type="gramEnd"/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pero aún no implementados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. Se dibujan porque son requisitos del sistema, no porque funcionen hoy.</w:t>
      </w:r>
    </w:p>
    <w:p w14:paraId="1DD169E3" w14:textId="77777777" w:rsidR="00303633" w:rsidRPr="00303633" w:rsidRDefault="00303633" w:rsidP="0030363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30363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Relaciones entre casos de uso</w:t>
      </w:r>
    </w:p>
    <w:p w14:paraId="05D7FB97" w14:textId="77777777" w:rsidR="00303633" w:rsidRPr="00303633" w:rsidRDefault="00303633" w:rsidP="003036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Registrar préstamo</w:t>
      </w: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«</w:t>
      </w:r>
      <w:proofErr w:type="spellStart"/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include</w:t>
      </w:r>
      <w:proofErr w:type="spellEnd"/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» </w:t>
      </w:r>
      <w:r w:rsidRPr="00303633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Buscar en el catálogo</w:t>
      </w: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.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No es opcional: el diálogo de préstamo </w:t>
      </w:r>
      <w:r w:rsidRPr="00303633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s-MX"/>
        </w:rPr>
        <w:t>es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dos búsquedas y un botón. Buscar al alumno y buscar el libro son pasos obligatorios del flujo, no casos separados que el bibliotecario elija.</w:t>
      </w:r>
    </w:p>
    <w:p w14:paraId="49DB8654" w14:textId="77777777" w:rsidR="00303633" w:rsidRPr="00303633" w:rsidRDefault="00303633" w:rsidP="003036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Registrar devolución</w:t>
      </w: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«</w:t>
      </w:r>
      <w:proofErr w:type="spellStart"/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extend</w:t>
      </w:r>
      <w:proofErr w:type="spellEnd"/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» </w:t>
      </w:r>
      <w:r w:rsidRPr="00303633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Consultar préstamos</w:t>
      </w: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.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La devolución se hace desde la lista de préstamos activos, seleccionando uno. Extiende esa consulta porque solo ocurre a veces y necesita que la consulta ya esté hecha.</w:t>
      </w:r>
    </w:p>
    <w:p w14:paraId="05BD2062" w14:textId="77777777" w:rsidR="00303633" w:rsidRPr="00303633" w:rsidRDefault="00303633" w:rsidP="003036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Todos los casos «</w:t>
      </w:r>
      <w:proofErr w:type="spellStart"/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include</w:t>
      </w:r>
      <w:proofErr w:type="spellEnd"/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» </w:t>
      </w:r>
      <w:r w:rsidRPr="00303633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Iniciar sesión</w:t>
      </w: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.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No se dibujan las diecisiete líneas para no saturar el diagrama, pero la dependencia es real y estricta: sin sesión, las 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lastRenderedPageBreak/>
        <w:t xml:space="preserve">políticas RLS de PostgreSQL </w:t>
      </w: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no devuelven ni una fila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. No es que la interfaz lo impida; es que la base no responde.</w:t>
      </w:r>
    </w:p>
    <w:p w14:paraId="438FF73D" w14:textId="77777777" w:rsidR="00303633" w:rsidRPr="00303633" w:rsidRDefault="00303633" w:rsidP="0030363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30363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Nota sobre «Cambiar el perfil de acceso»</w:t>
      </w:r>
    </w:p>
    <w:p w14:paraId="050CBC60" w14:textId="77777777" w:rsidR="00303633" w:rsidRPr="00303633" w:rsidRDefault="00303633" w:rsidP="003036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El diagrama lo muestra reservado al administrador, que es la intención declarada en el Avance y en el disparador </w:t>
      </w:r>
      <w:proofErr w:type="spellStart"/>
      <w:r w:rsidRPr="00303633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proteger_rol</w:t>
      </w:r>
      <w:proofErr w:type="spellEnd"/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. </w:t>
      </w:r>
      <w:r w:rsidRPr="0030363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Hoy el sistema no lo cumple del todo</w:t>
      </w: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: un bibliotecario puede dar de alta a un empleado con perfil administrador, porque el disparador solo vigila las modificaciones y no las altas. Está reportado y pendiente de corregir.</w:t>
      </w:r>
    </w:p>
    <w:p w14:paraId="54A360DA" w14:textId="77777777" w:rsidR="00303633" w:rsidRPr="00303633" w:rsidRDefault="00303633" w:rsidP="0030363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303633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Si el diagrama se entrega antes de esa corrección, lo correcto es dibujar la intención —como está— y mencionar la excepción en la exposición.</w:t>
      </w:r>
    </w:p>
    <w:p w14:paraId="2A0B7D55" w14:textId="77777777" w:rsidR="00303633" w:rsidRDefault="00303633"/>
    <w:sectPr w:rsidR="003036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33"/>
    <w:rsid w:val="00303633"/>
    <w:rsid w:val="0076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B5B0C"/>
  <w15:chartTrackingRefBased/>
  <w15:docId w15:val="{5A92774D-5045-4B3E-BDF0-CF5F0248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036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3036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63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30363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30363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03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30363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03633"/>
    <w:rPr>
      <w:b/>
      <w:bCs/>
    </w:rPr>
  </w:style>
  <w:style w:type="character" w:styleId="nfasis">
    <w:name w:val="Emphasis"/>
    <w:basedOn w:val="Fuentedeprrafopredeter"/>
    <w:uiPriority w:val="20"/>
    <w:qFormat/>
    <w:rsid w:val="003036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19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436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yaelink7/Biblioteca_Implementacion_Escuela_Primaria/blob/main/Documentacion/diagramas/DIA-01_casos_de_uso.svg" TargetMode="External"/><Relationship Id="rId4" Type="http://schemas.openxmlformats.org/officeDocument/2006/relationships/hyperlink" Target="https://github.com/yaelink7/Biblioteca_Implementacion_Escuela_Primaria/issues/5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 BARRIOS PEDRO ANGEL</dc:creator>
  <cp:keywords/>
  <dc:description/>
  <cp:lastModifiedBy>CABRERA BARRIOS PEDRO ANGEL</cp:lastModifiedBy>
  <cp:revision>1</cp:revision>
  <dcterms:created xsi:type="dcterms:W3CDTF">2026-09-22T01:20:00Z</dcterms:created>
  <dcterms:modified xsi:type="dcterms:W3CDTF">2026-09-22T01:27:00Z</dcterms:modified>
</cp:coreProperties>
</file>