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line="276"/>
      </w:pPr>
      <w:r>
        <w:rPr>
          <w:sz w:val="22"/>
          <w:szCs w:val="22"/>
        </w:rPr>
        <w:t xml:space="preserve"/>
      </w:r>
    </w:p>
    <w:p>
      <w:pPr>
        <w:spacing w:after="200" w:line="276"/>
        <w:jc w:val="center"/>
      </w:pPr>
      <w:r>
        <w:rPr>
          <w:b/>
          <w:bCs/>
          <w:color w:val="2D4B73"/>
          <w:sz w:val="32"/>
          <w:szCs w:val="32"/>
        </w:rPr>
        <w:t xml:space="preserve">PROGRAMACIÓN E IMPLEMENTACIÓN DE SISTEMAS</w:t>
      </w:r>
    </w:p>
    <w:p>
      <w:pPr>
        <w:spacing w:after="200" w:line="276"/>
        <w:jc w:val="center"/>
      </w:pPr>
      <w:r>
        <w:rPr>
          <w:b/>
          <w:bCs/>
          <w:sz w:val="44"/>
          <w:szCs w:val="44"/>
        </w:rPr>
        <w:t xml:space="preserve">AVANCE 1.1</w:t>
      </w:r>
    </w:p>
    <w:p>
      <w:pPr>
        <w:spacing w:after="1000" w:line="276"/>
        <w:jc w:val="center"/>
      </w:pPr>
      <w:r>
        <w:rPr>
          <w:color w:val="5D6675"/>
          <w:sz w:val="26"/>
          <w:szCs w:val="26"/>
        </w:rPr>
        <w:t xml:space="preserve">Escuela Primaria Adalberto Tejeda</w:t>
      </w:r>
    </w:p>
    <w:p>
      <w:pPr>
        <w:spacing w:after="60" w:line="276"/>
        <w:jc w:val="center"/>
      </w:pPr>
      <w:r>
        <w:rPr>
          <w:sz w:val="22"/>
          <w:szCs w:val="22"/>
        </w:rPr>
        <w:t xml:space="preserve">ARENAS GUEVARA YAEL</w:t>
      </w:r>
    </w:p>
    <w:p>
      <w:pPr>
        <w:spacing w:after="60" w:line="276"/>
        <w:jc w:val="center"/>
      </w:pPr>
      <w:r>
        <w:rPr>
          <w:sz w:val="22"/>
          <w:szCs w:val="22"/>
        </w:rPr>
        <w:t xml:space="preserve">CABRERA BARRIOS PEDRO ANGEL</w:t>
      </w:r>
    </w:p>
    <w:p>
      <w:pPr>
        <w:spacing w:after="60" w:line="276"/>
        <w:jc w:val="center"/>
      </w:pPr>
      <w:r>
        <w:rPr>
          <w:sz w:val="22"/>
          <w:szCs w:val="22"/>
        </w:rPr>
        <w:t xml:space="preserve">MONTES CIRIACO REY DAVID</w:t>
      </w:r>
    </w:p>
    <w:p>
      <w:pPr>
        <w:spacing w:after="60" w:line="276"/>
        <w:jc w:val="center"/>
      </w:pPr>
      <w:r>
        <w:rPr>
          <w:sz w:val="22"/>
          <w:szCs w:val="22"/>
        </w:rPr>
        <w:t xml:space="preserve">REYES VELASCO YAHIR</w:t>
      </w:r>
    </w:p>
    <w:p>
      <w:pPr>
        <w:spacing w:after="1000" w:line="276"/>
        <w:jc w:val="center"/>
      </w:pPr>
      <w:r>
        <w:rPr>
          <w:sz w:val="22"/>
          <w:szCs w:val="22"/>
        </w:rPr>
        <w:t xml:space="preserve">VÁZQUEZ ARRIAGA ROBERTO ELLYAN</w:t>
      </w:r>
    </w:p>
    <w:p>
      <w:pPr>
        <w:spacing w:after="120" w:line="276"/>
        <w:jc w:val="center"/>
      </w:pPr>
      <w:r>
        <w:rPr>
          <w:color w:val="5D6675"/>
          <w:sz w:val="22"/>
          <w:szCs w:val="22"/>
        </w:rPr>
        <w:t xml:space="preserve">Septiembre de 2026</w:t>
      </w:r>
    </w:p>
    <w:p>
      <w:r>
        <w:br w:type="page"/>
      </w:r>
    </w:p>
    <w:p>
      <w:pPr>
        <w:pStyle w:val="Heading1"/>
        <w:spacing w:after="180" w:before="360"/>
      </w:pPr>
      <w:r>
        <w:t xml:space="preserve">Registro de cambios respecto del Avance 1</w:t>
      </w:r>
    </w:p>
    <w:p>
      <w:pPr>
        <w:spacing w:after="120" w:line="276"/>
      </w:pPr>
      <w:r>
        <w:rPr>
          <w:sz w:val="22"/>
          <w:szCs w:val="22"/>
        </w:rPr>
        <w:t xml:space="preserve">Este documento conserva íntegro el contenido del Avance 1 y le incorpora lo que cambió al construir el sistema. No sustituye al anterior: lo continúa. Las secciones modificadas o añadidas van señaladas con una barra ámbar al margen.</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shd w:fill="E7EBF1" w:val="clear"/>
            <w:tcMar>
              <w:top w:type="dxa" w:w="80"/>
              <w:left w:type="dxa" w:w="120"/>
              <w:bottom w:type="dxa" w:w="80"/>
              <w:right w:type="dxa" w:w="120"/>
            </w:tcMar>
          </w:tcPr>
          <w:p>
            <w:pPr>
              <w:spacing w:after="0" w:line="240"/>
            </w:pPr>
            <w:r>
              <w:rPr>
                <w:b/>
                <w:bCs/>
                <w:color w:val="2D4B73"/>
                <w:sz w:val="19"/>
                <w:szCs w:val="19"/>
              </w:rPr>
              <w:t xml:space="preserve">Sección</w:t>
            </w:r>
          </w:p>
        </w:tc>
        <w:tc>
          <w:tcPr>
            <w:tcW w:type="dxa" w:w="4000"/>
            <w:shd w:fill="E7EBF1" w:val="clear"/>
            <w:tcMar>
              <w:top w:type="dxa" w:w="80"/>
              <w:left w:type="dxa" w:w="120"/>
              <w:bottom w:type="dxa" w:w="80"/>
              <w:right w:type="dxa" w:w="120"/>
            </w:tcMar>
          </w:tcPr>
          <w:p>
            <w:pPr>
              <w:spacing w:after="0" w:line="240"/>
            </w:pPr>
            <w:r>
              <w:rPr>
                <w:b/>
                <w:bCs/>
                <w:color w:val="2D4B73"/>
                <w:sz w:val="19"/>
                <w:szCs w:val="19"/>
              </w:rPr>
              <w:t xml:space="preserve">Qué cambió</w:t>
            </w:r>
          </w:p>
        </w:tc>
        <w:tc>
          <w:tcPr>
            <w:tcW w:type="dxa" w:w="3160"/>
            <w:shd w:fill="E7EBF1" w:val="clear"/>
            <w:tcMar>
              <w:top w:type="dxa" w:w="80"/>
              <w:left w:type="dxa" w:w="120"/>
              <w:bottom w:type="dxa" w:w="80"/>
              <w:right w:type="dxa" w:w="120"/>
            </w:tcMar>
          </w:tcPr>
          <w:p>
            <w:pPr>
              <w:spacing w:after="0" w:line="240"/>
            </w:pPr>
            <w:r>
              <w:rPr>
                <w:b/>
                <w:bCs/>
                <w:color w:val="2D4B73"/>
                <w:sz w:val="19"/>
                <w:szCs w:val="19"/>
              </w:rPr>
              <w:t xml:space="preserve">Motivo</w:t>
            </w:r>
          </w:p>
        </w:tc>
      </w:tr>
      <w:tr>
        <w:tc>
          <w:tcPr>
            <w:tcW w:type="dxa" w:w="2200"/>
            <w:tcMar>
              <w:top w:type="dxa" w:w="80"/>
              <w:left w:type="dxa" w:w="120"/>
              <w:bottom w:type="dxa" w:w="80"/>
              <w:right w:type="dxa" w:w="120"/>
            </w:tcMar>
          </w:tcPr>
          <w:p>
            <w:pPr>
              <w:spacing w:after="0" w:line="240"/>
            </w:pPr>
            <w:r>
              <w:rPr>
                <w:sz w:val="19"/>
                <w:szCs w:val="19"/>
              </w:rPr>
              <w:t xml:space="preserve">1.4 Vinculación</w:t>
            </w:r>
          </w:p>
        </w:tc>
        <w:tc>
          <w:tcPr>
            <w:tcW w:type="dxa" w:w="4000"/>
            <w:tcMar>
              <w:top w:type="dxa" w:w="80"/>
              <w:left w:type="dxa" w:w="120"/>
              <w:bottom w:type="dxa" w:w="80"/>
              <w:right w:type="dxa" w:w="120"/>
            </w:tcMar>
          </w:tcPr>
          <w:p>
            <w:pPr>
              <w:spacing w:after="0" w:line="240"/>
            </w:pPr>
            <w:r>
              <w:rPr>
                <w:sz w:val="19"/>
                <w:szCs w:val="19"/>
              </w:rPr>
              <w:t xml:space="preserve">Se fija la fecha de la primera reunión formal</w:t>
            </w:r>
          </w:p>
        </w:tc>
        <w:tc>
          <w:tcPr>
            <w:tcW w:type="dxa" w:w="3160"/>
            <w:tcMar>
              <w:top w:type="dxa" w:w="80"/>
              <w:left w:type="dxa" w:w="120"/>
              <w:bottom w:type="dxa" w:w="80"/>
              <w:right w:type="dxa" w:w="120"/>
            </w:tcMar>
          </w:tcPr>
          <w:p>
            <w:pPr>
              <w:spacing w:after="0" w:line="240"/>
            </w:pPr>
            <w:r>
              <w:rPr>
                <w:sz w:val="19"/>
                <w:szCs w:val="19"/>
              </w:rPr>
              <w:t xml:space="preserve">Quedaba pendiente la evidencia BUES</w:t>
            </w:r>
          </w:p>
        </w:tc>
      </w:tr>
      <w:tr>
        <w:tc>
          <w:tcPr>
            <w:tcW w:type="dxa" w:w="2200"/>
            <w:tcMar>
              <w:top w:type="dxa" w:w="80"/>
              <w:left w:type="dxa" w:w="120"/>
              <w:bottom w:type="dxa" w:w="80"/>
              <w:right w:type="dxa" w:w="120"/>
            </w:tcMar>
          </w:tcPr>
          <w:p>
            <w:pPr>
              <w:spacing w:after="0" w:line="240"/>
            </w:pPr>
            <w:r>
              <w:rPr>
                <w:sz w:val="19"/>
                <w:szCs w:val="19"/>
              </w:rPr>
              <w:t xml:space="preserve">2.1 Cronograma</w:t>
            </w:r>
          </w:p>
        </w:tc>
        <w:tc>
          <w:tcPr>
            <w:tcW w:type="dxa" w:w="4000"/>
            <w:tcMar>
              <w:top w:type="dxa" w:w="80"/>
              <w:left w:type="dxa" w:w="120"/>
              <w:bottom w:type="dxa" w:w="80"/>
              <w:right w:type="dxa" w:w="120"/>
            </w:tcMar>
          </w:tcPr>
          <w:p>
            <w:pPr>
              <w:spacing w:after="0" w:line="240"/>
            </w:pPr>
            <w:r>
              <w:rPr>
                <w:sz w:val="19"/>
                <w:szCs w:val="19"/>
              </w:rPr>
              <w:t xml:space="preserve">Se sustituye por un calendario de cinco sprints con fechas</w:t>
            </w:r>
          </w:p>
        </w:tc>
        <w:tc>
          <w:tcPr>
            <w:tcW w:type="dxa" w:w="3160"/>
            <w:tcMar>
              <w:top w:type="dxa" w:w="80"/>
              <w:left w:type="dxa" w:w="120"/>
              <w:bottom w:type="dxa" w:w="80"/>
              <w:right w:type="dxa" w:w="120"/>
            </w:tcMar>
          </w:tcPr>
          <w:p>
            <w:pPr>
              <w:spacing w:after="0" w:line="240"/>
            </w:pPr>
            <w:r>
              <w:rPr>
                <w:sz w:val="19"/>
                <w:szCs w:val="19"/>
              </w:rPr>
              <w:t xml:space="preserve">El cronograma original no indicaba sprints</w:t>
            </w:r>
          </w:p>
        </w:tc>
      </w:tr>
      <w:tr>
        <w:tc>
          <w:tcPr>
            <w:tcW w:type="dxa" w:w="2200"/>
            <w:tcMar>
              <w:top w:type="dxa" w:w="80"/>
              <w:left w:type="dxa" w:w="120"/>
              <w:bottom w:type="dxa" w:w="80"/>
              <w:right w:type="dxa" w:w="120"/>
            </w:tcMar>
          </w:tcPr>
          <w:p>
            <w:pPr>
              <w:spacing w:after="0" w:line="240"/>
            </w:pPr>
            <w:r>
              <w:rPr>
                <w:sz w:val="19"/>
                <w:szCs w:val="19"/>
              </w:rPr>
              <w:t xml:space="preserve">2.3 Metodología</w:t>
            </w:r>
          </w:p>
        </w:tc>
        <w:tc>
          <w:tcPr>
            <w:tcW w:type="dxa" w:w="4000"/>
            <w:tcMar>
              <w:top w:type="dxa" w:w="80"/>
              <w:left w:type="dxa" w:w="120"/>
              <w:bottom w:type="dxa" w:w="80"/>
              <w:right w:type="dxa" w:w="120"/>
            </w:tcMar>
          </w:tcPr>
          <w:p>
            <w:pPr>
              <w:spacing w:after="0" w:line="240"/>
            </w:pPr>
            <w:r>
              <w:rPr>
                <w:sz w:val="19"/>
                <w:szCs w:val="19"/>
              </w:rPr>
              <w:t xml:space="preserve">Se desarrolla el Product Backlog y el contenido de cada sprint</w:t>
            </w:r>
          </w:p>
        </w:tc>
        <w:tc>
          <w:tcPr>
            <w:tcW w:type="dxa" w:w="3160"/>
            <w:tcMar>
              <w:top w:type="dxa" w:w="80"/>
              <w:left w:type="dxa" w:w="120"/>
              <w:bottom w:type="dxa" w:w="80"/>
              <w:right w:type="dxa" w:w="120"/>
            </w:tcMar>
          </w:tcPr>
          <w:p>
            <w:pPr>
              <w:spacing w:after="0" w:line="240"/>
            </w:pPr>
            <w:r>
              <w:rPr>
                <w:sz w:val="19"/>
                <w:szCs w:val="19"/>
              </w:rPr>
              <w:t xml:space="preserve">La sección quedó sin responder en el Avance 1</w:t>
            </w:r>
          </w:p>
        </w:tc>
      </w:tr>
      <w:tr>
        <w:tc>
          <w:tcPr>
            <w:tcW w:type="dxa" w:w="2200"/>
            <w:tcMar>
              <w:top w:type="dxa" w:w="80"/>
              <w:left w:type="dxa" w:w="120"/>
              <w:bottom w:type="dxa" w:w="80"/>
              <w:right w:type="dxa" w:w="120"/>
            </w:tcMar>
          </w:tcPr>
          <w:p>
            <w:pPr>
              <w:spacing w:after="0" w:line="240"/>
            </w:pPr>
            <w:r>
              <w:rPr>
                <w:sz w:val="19"/>
                <w:szCs w:val="19"/>
              </w:rPr>
              <w:t xml:space="preserve">2.4 Herramientas</w:t>
            </w:r>
          </w:p>
        </w:tc>
        <w:tc>
          <w:tcPr>
            <w:tcW w:type="dxa" w:w="4000"/>
            <w:tcMar>
              <w:top w:type="dxa" w:w="80"/>
              <w:left w:type="dxa" w:w="120"/>
              <w:bottom w:type="dxa" w:w="80"/>
              <w:right w:type="dxa" w:w="120"/>
            </w:tcMar>
          </w:tcPr>
          <w:p>
            <w:pPr>
              <w:spacing w:after="0" w:line="240"/>
            </w:pPr>
            <w:r>
              <w:rPr>
                <w:sz w:val="19"/>
                <w:szCs w:val="19"/>
              </w:rPr>
              <w:t xml:space="preserve">Se explica el uso concreto de cada herramienta y los roles</w:t>
            </w:r>
          </w:p>
        </w:tc>
        <w:tc>
          <w:tcPr>
            <w:tcW w:type="dxa" w:w="3160"/>
            <w:tcMar>
              <w:top w:type="dxa" w:w="80"/>
              <w:left w:type="dxa" w:w="120"/>
              <w:bottom w:type="dxa" w:w="80"/>
              <w:right w:type="dxa" w:w="120"/>
            </w:tcMar>
          </w:tcPr>
          <w:p>
            <w:pPr>
              <w:spacing w:after="0" w:line="240"/>
            </w:pPr>
            <w:r>
              <w:rPr>
                <w:sz w:val="19"/>
                <w:szCs w:val="19"/>
              </w:rPr>
              <w:t xml:space="preserve">La sección quedó sin responder en el Avance 1</w:t>
            </w:r>
          </w:p>
        </w:tc>
      </w:tr>
      <w:tr>
        <w:tc>
          <w:tcPr>
            <w:tcW w:type="dxa" w:w="2200"/>
            <w:tcMar>
              <w:top w:type="dxa" w:w="80"/>
              <w:left w:type="dxa" w:w="120"/>
              <w:bottom w:type="dxa" w:w="80"/>
              <w:right w:type="dxa" w:w="120"/>
            </w:tcMar>
          </w:tcPr>
          <w:p>
            <w:pPr>
              <w:spacing w:after="0" w:line="240"/>
            </w:pPr>
            <w:r>
              <w:rPr>
                <w:sz w:val="19"/>
                <w:szCs w:val="19"/>
              </w:rPr>
              <w:t xml:space="preserve">2.5 Fact. Técnica</w:t>
            </w:r>
          </w:p>
        </w:tc>
        <w:tc>
          <w:tcPr>
            <w:tcW w:type="dxa" w:w="4000"/>
            <w:tcMar>
              <w:top w:type="dxa" w:w="80"/>
              <w:left w:type="dxa" w:w="120"/>
              <w:bottom w:type="dxa" w:w="80"/>
              <w:right w:type="dxa" w:w="120"/>
            </w:tcMar>
          </w:tcPr>
          <w:p>
            <w:pPr>
              <w:spacing w:after="0" w:line="240"/>
            </w:pPr>
            <w:r>
              <w:rPr>
                <w:sz w:val="19"/>
                <w:szCs w:val="19"/>
              </w:rPr>
              <w:t xml:space="preserve">Se sustituye la base local por Supabase</w:t>
            </w:r>
          </w:p>
        </w:tc>
        <w:tc>
          <w:tcPr>
            <w:tcW w:type="dxa" w:w="3160"/>
            <w:tcMar>
              <w:top w:type="dxa" w:w="80"/>
              <w:left w:type="dxa" w:w="120"/>
              <w:bottom w:type="dxa" w:w="80"/>
              <w:right w:type="dxa" w:w="120"/>
            </w:tcMar>
          </w:tcPr>
          <w:p>
            <w:pPr>
              <w:spacing w:after="0" w:line="240"/>
            </w:pPr>
            <w:r>
              <w:rPr>
                <w:sz w:val="19"/>
                <w:szCs w:val="19"/>
              </w:rPr>
              <w:t xml:space="preserve">Se confirmó en sitio que la biblioteca tiene internet</w:t>
            </w:r>
          </w:p>
        </w:tc>
      </w:tr>
      <w:tr>
        <w:tc>
          <w:tcPr>
            <w:tcW w:type="dxa" w:w="2200"/>
            <w:tcMar>
              <w:top w:type="dxa" w:w="80"/>
              <w:left w:type="dxa" w:w="120"/>
              <w:bottom w:type="dxa" w:w="80"/>
              <w:right w:type="dxa" w:w="120"/>
            </w:tcMar>
          </w:tcPr>
          <w:p>
            <w:pPr>
              <w:spacing w:after="0" w:line="240"/>
            </w:pPr>
            <w:r>
              <w:rPr>
                <w:sz w:val="19"/>
                <w:szCs w:val="19"/>
              </w:rPr>
              <w:t xml:space="preserve">3.1.1 Usuarios</w:t>
            </w:r>
          </w:p>
        </w:tc>
        <w:tc>
          <w:tcPr>
            <w:tcW w:type="dxa" w:w="4000"/>
            <w:tcMar>
              <w:top w:type="dxa" w:w="80"/>
              <w:left w:type="dxa" w:w="120"/>
              <w:bottom w:type="dxa" w:w="80"/>
              <w:right w:type="dxa" w:w="120"/>
            </w:tcMar>
          </w:tcPr>
          <w:p>
            <w:pPr>
              <w:spacing w:after="0" w:line="240"/>
            </w:pPr>
            <w:r>
              <w:rPr>
                <w:sz w:val="19"/>
                <w:szCs w:val="19"/>
              </w:rPr>
              <w:t xml:space="preserve">El acceso se identifica por correo, no por nombre de usuario</w:t>
            </w:r>
          </w:p>
        </w:tc>
        <w:tc>
          <w:tcPr>
            <w:tcW w:type="dxa" w:w="3160"/>
            <w:tcMar>
              <w:top w:type="dxa" w:w="80"/>
              <w:left w:type="dxa" w:w="120"/>
              <w:bottom w:type="dxa" w:w="80"/>
              <w:right w:type="dxa" w:w="120"/>
            </w:tcMar>
          </w:tcPr>
          <w:p>
            <w:pPr>
              <w:spacing w:after="0" w:line="240"/>
            </w:pPr>
            <w:r>
              <w:rPr>
                <w:sz w:val="19"/>
                <w:szCs w:val="19"/>
              </w:rPr>
              <w:t xml:space="preserve">Lo impone el proveedor de autenticación elegido</w:t>
            </w:r>
          </w:p>
        </w:tc>
      </w:tr>
      <w:tr>
        <w:tc>
          <w:tcPr>
            <w:tcW w:type="dxa" w:w="2200"/>
            <w:tcMar>
              <w:top w:type="dxa" w:w="80"/>
              <w:left w:type="dxa" w:w="120"/>
              <w:bottom w:type="dxa" w:w="80"/>
              <w:right w:type="dxa" w:w="120"/>
            </w:tcMar>
          </w:tcPr>
          <w:p>
            <w:pPr>
              <w:spacing w:after="0" w:line="240"/>
            </w:pPr>
            <w:r>
              <w:rPr>
                <w:sz w:val="19"/>
                <w:szCs w:val="19"/>
              </w:rPr>
              <w:t xml:space="preserve">4 (nueva)</w:t>
            </w:r>
          </w:p>
        </w:tc>
        <w:tc>
          <w:tcPr>
            <w:tcW w:type="dxa" w:w="4000"/>
            <w:tcMar>
              <w:top w:type="dxa" w:w="80"/>
              <w:left w:type="dxa" w:w="120"/>
              <w:bottom w:type="dxa" w:w="80"/>
              <w:right w:type="dxa" w:w="120"/>
            </w:tcMar>
          </w:tcPr>
          <w:p>
            <w:pPr>
              <w:spacing w:after="0" w:line="240"/>
            </w:pPr>
            <w:r>
              <w:rPr>
                <w:sz w:val="19"/>
                <w:szCs w:val="19"/>
              </w:rPr>
              <w:t xml:space="preserve">Migración del sistema existente y defectos corregidos</w:t>
            </w:r>
          </w:p>
        </w:tc>
        <w:tc>
          <w:tcPr>
            <w:tcW w:type="dxa" w:w="3160"/>
            <w:tcMar>
              <w:top w:type="dxa" w:w="80"/>
              <w:left w:type="dxa" w:w="120"/>
              <w:bottom w:type="dxa" w:w="80"/>
              <w:right w:type="dxa" w:w="120"/>
            </w:tcMar>
          </w:tcPr>
          <w:p>
            <w:pPr>
              <w:spacing w:after="0" w:line="240"/>
            </w:pPr>
            <w:r>
              <w:rPr>
                <w:sz w:val="19"/>
                <w:szCs w:val="19"/>
              </w:rPr>
              <w:t xml:space="preserve">El proyecto parte de un sistema Java auditado</w:t>
            </w:r>
          </w:p>
        </w:tc>
      </w:tr>
      <w:tr>
        <w:tc>
          <w:tcPr>
            <w:tcW w:type="dxa" w:w="2200"/>
            <w:tcMar>
              <w:top w:type="dxa" w:w="80"/>
              <w:left w:type="dxa" w:w="120"/>
              <w:bottom w:type="dxa" w:w="80"/>
              <w:right w:type="dxa" w:w="120"/>
            </w:tcMar>
          </w:tcPr>
          <w:p>
            <w:pPr>
              <w:spacing w:after="0" w:line="240"/>
            </w:pPr>
            <w:r>
              <w:rPr>
                <w:sz w:val="19"/>
                <w:szCs w:val="19"/>
              </w:rPr>
              <w:t xml:space="preserve">5 (nueva)</w:t>
            </w:r>
          </w:p>
        </w:tc>
        <w:tc>
          <w:tcPr>
            <w:tcW w:type="dxa" w:w="4000"/>
            <w:tcMar>
              <w:top w:type="dxa" w:w="80"/>
              <w:left w:type="dxa" w:w="120"/>
              <w:bottom w:type="dxa" w:w="80"/>
              <w:right w:type="dxa" w:w="120"/>
            </w:tcMar>
          </w:tcPr>
          <w:p>
            <w:pPr>
              <w:spacing w:after="0" w:line="240"/>
            </w:pPr>
            <w:r>
              <w:rPr>
                <w:sz w:val="19"/>
                <w:szCs w:val="19"/>
              </w:rPr>
              <w:t xml:space="preserve">Arquitectura de la solución</w:t>
            </w:r>
          </w:p>
        </w:tc>
        <w:tc>
          <w:tcPr>
            <w:tcW w:type="dxa" w:w="3160"/>
            <w:tcMar>
              <w:top w:type="dxa" w:w="80"/>
              <w:left w:type="dxa" w:w="120"/>
              <w:bottom w:type="dxa" w:w="80"/>
              <w:right w:type="dxa" w:w="120"/>
            </w:tcMar>
          </w:tcPr>
          <w:p>
            <w:pPr>
              <w:spacing w:after="0" w:line="240"/>
            </w:pPr>
            <w:r>
              <w:rPr>
                <w:sz w:val="19"/>
                <w:szCs w:val="19"/>
              </w:rPr>
              <w:t xml:space="preserve">Decisión no documentada en el Avance 1</w:t>
            </w:r>
          </w:p>
        </w:tc>
      </w:tr>
      <w:tr>
        <w:tc>
          <w:tcPr>
            <w:tcW w:type="dxa" w:w="2200"/>
            <w:tcMar>
              <w:top w:type="dxa" w:w="80"/>
              <w:left w:type="dxa" w:w="120"/>
              <w:bottom w:type="dxa" w:w="80"/>
              <w:right w:type="dxa" w:w="120"/>
            </w:tcMar>
          </w:tcPr>
          <w:p>
            <w:pPr>
              <w:spacing w:after="0" w:line="240"/>
            </w:pPr>
            <w:r>
              <w:rPr>
                <w:sz w:val="19"/>
                <w:szCs w:val="19"/>
              </w:rPr>
              <w:t xml:space="preserve">6 (nueva)</w:t>
            </w:r>
          </w:p>
        </w:tc>
        <w:tc>
          <w:tcPr>
            <w:tcW w:type="dxa" w:w="4000"/>
            <w:tcMar>
              <w:top w:type="dxa" w:w="80"/>
              <w:left w:type="dxa" w:w="120"/>
              <w:bottom w:type="dxa" w:w="80"/>
              <w:right w:type="dxa" w:w="120"/>
            </w:tcMar>
          </w:tcPr>
          <w:p>
            <w:pPr>
              <w:spacing w:after="0" w:line="240"/>
            </w:pPr>
            <w:r>
              <w:rPr>
                <w:sz w:val="19"/>
                <w:szCs w:val="19"/>
              </w:rPr>
              <w:t xml:space="preserve">Estado de avance al 10 de septiembre</w:t>
            </w:r>
          </w:p>
        </w:tc>
        <w:tc>
          <w:tcPr>
            <w:tcW w:type="dxa" w:w="3160"/>
            <w:tcMar>
              <w:top w:type="dxa" w:w="80"/>
              <w:left w:type="dxa" w:w="120"/>
              <w:bottom w:type="dxa" w:w="80"/>
              <w:right w:type="dxa" w:w="120"/>
            </w:tcMar>
          </w:tcPr>
          <w:p>
            <w:pPr>
              <w:spacing w:after="0" w:line="240"/>
            </w:pPr>
            <w:r>
              <w:rPr>
                <w:sz w:val="19"/>
                <w:szCs w:val="19"/>
              </w:rPr>
              <w:t xml:space="preserve">Da seguimiento verificable al cronograma</w:t>
            </w:r>
          </w:p>
        </w:tc>
      </w:tr>
    </w:tbl>
    <w:p>
      <w:r>
        <w:br w:type="page"/>
      </w:r>
    </w:p>
    <w:p>
      <w:pPr>
        <w:pStyle w:val="Heading1"/>
        <w:spacing w:after="180" w:before="360"/>
      </w:pPr>
      <w:r>
        <w:t xml:space="preserve">Introducción</w:t>
      </w:r>
    </w:p>
    <w:p>
      <w:pPr>
        <w:spacing w:after="120" w:line="276"/>
      </w:pPr>
      <w:r>
        <w:rPr>
          <w:sz w:val="22"/>
          <w:szCs w:val="22"/>
        </w:rPr>
        <w:t xml:space="preserve">El presente documento corresponde al Avance 1.1 del proyecto integrador de la asignatura Programación e Implementación de Sistemas. Actualiza el Avance 1 con las decisiones tomadas y el trabajo realizado desde su entrega, conservando su estructura y contenido.</w:t>
      </w:r>
    </w:p>
    <w:p>
      <w:pPr>
        <w:spacing w:after="120" w:line="276"/>
      </w:pPr>
      <w:r>
        <w:rPr>
          <w:sz w:val="22"/>
          <w:szCs w:val="22"/>
        </w:rPr>
        <w:t xml:space="preserve">El proyecto consiste en el desarrollo de un sistema de biblioteca escolar para la Escuela Primaria Adalberto Tejeda, que permita automatizar el registro de préstamos, devoluciones, inventario de libros, control de deudores y reporte de libros faltantes, actualmente gestionados de forma manual. El equipo adoptó SCRUM como metodología ágil de trabajo y GitHub como herramienta de gestión de tareas y sprints.</w:t>
      </w:r>
    </w:p>
    <w:p>
      <w:pPr>
        <w:pBdr>
          <w:left w:val="single" w:color="A8621B" w:sz="12" w:space="8"/>
        </w:pBdr>
        <w:spacing w:after="100"/>
        <w:ind w:left="120"/>
      </w:pPr>
      <w:r>
        <w:rPr>
          <w:b/>
          <w:bCs/>
          <w:color w:val="A8621B"/>
          <w:sz w:val="18"/>
          <w:szCs w:val="18"/>
        </w:rPr>
        <w:t xml:space="preserve">Añadido en 1.1</w:t>
      </w:r>
    </w:p>
    <w:p>
      <w:pPr>
        <w:spacing w:after="120" w:line="276"/>
      </w:pPr>
      <w:r>
        <w:rPr>
          <w:sz w:val="22"/>
          <w:szCs w:val="22"/>
        </w:rPr>
        <w:t xml:space="preserve">El sistema no se construye desde cero. El equipo parte de una aplicación de escritorio existente, desarrollada en Java con interfaz Swing y base de datos MySQL, que fue sometida a una auditoría de calidad previa. Ese análisis detectó diez defectos reales, cuatro de severidad alta, y sus hallazgos orientan buena parte de las decisiones técnicas de este proyecto. El capítulo 4 documenta la migración y el estado de cada defecto.</w:t>
      </w:r>
    </w:p>
    <w:p>
      <w:pPr>
        <w:pStyle w:val="Heading1"/>
        <w:spacing w:after="180" w:before="360"/>
      </w:pPr>
      <w:r>
        <w:t xml:space="preserve">1. Planeación</w:t>
      </w:r>
    </w:p>
    <w:p>
      <w:pPr>
        <w:spacing w:after="120" w:line="276"/>
      </w:pPr>
      <w:r>
        <w:rPr>
          <w:sz w:val="22"/>
          <w:szCs w:val="22"/>
        </w:rPr>
        <w:t xml:space="preserve">En esta primera etapa del proyecto integrador el equipo definió su conformación interna, seleccionó a la organización beneficiaria, identificó la necesidad que da origen al sistema y estableció el primer acercamiento con dicha organización, de acuerdo con lo solicitado en la actividad de clase.</w:t>
      </w:r>
    </w:p>
    <w:p>
      <w:pPr>
        <w:pStyle w:val="Heading2"/>
        <w:spacing w:after="140" w:before="280"/>
      </w:pPr>
      <w:r>
        <w:t xml:space="preserve">1.1 Conformación de equipos</w:t>
      </w:r>
    </w:p>
    <w:p>
      <w:pPr>
        <w:spacing w:after="120" w:line="276"/>
      </w:pPr>
      <w:r>
        <w:rPr>
          <w:sz w:val="22"/>
          <w:szCs w:val="22"/>
        </w:rPr>
        <w:t xml:space="preserve">El equipo se organizó bajo el marco de trabajo SCRUM. Dado que el equipo es reducido (cinco integrantes), algunos roles se comparten o rotan entre sprints, pero se dejó definido quién asume cada responsabilidad principal:</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shd w:fill="E7EBF1" w:val="clear"/>
            <w:tcMar>
              <w:top w:type="dxa" w:w="80"/>
              <w:left w:type="dxa" w:w="120"/>
              <w:bottom w:type="dxa" w:w="80"/>
              <w:right w:type="dxa" w:w="120"/>
            </w:tcMar>
          </w:tcPr>
          <w:p>
            <w:pPr>
              <w:spacing w:after="0" w:line="240"/>
            </w:pPr>
            <w:r>
              <w:rPr>
                <w:b/>
                <w:bCs/>
                <w:color w:val="2D4B73"/>
                <w:sz w:val="19"/>
                <w:szCs w:val="19"/>
              </w:rPr>
              <w:t xml:space="preserve">Rol SCRUM</w:t>
            </w:r>
          </w:p>
        </w:tc>
        <w:tc>
          <w:tcPr>
            <w:tcW w:type="dxa" w:w="2400"/>
            <w:shd w:fill="E7EBF1" w:val="clear"/>
            <w:tcMar>
              <w:top w:type="dxa" w:w="80"/>
              <w:left w:type="dxa" w:w="120"/>
              <w:bottom w:type="dxa" w:w="80"/>
              <w:right w:type="dxa" w:w="120"/>
            </w:tcMar>
          </w:tcPr>
          <w:p>
            <w:pPr>
              <w:spacing w:after="0" w:line="240"/>
            </w:pPr>
            <w:r>
              <w:rPr>
                <w:b/>
                <w:bCs/>
                <w:color w:val="2D4B73"/>
                <w:sz w:val="19"/>
                <w:szCs w:val="19"/>
              </w:rPr>
              <w:t xml:space="preserve">Integrante</w:t>
            </w:r>
          </w:p>
        </w:tc>
        <w:tc>
          <w:tcPr>
            <w:tcW w:type="dxa" w:w="5060"/>
            <w:shd w:fill="E7EBF1" w:val="clear"/>
            <w:tcMar>
              <w:top w:type="dxa" w:w="80"/>
              <w:left w:type="dxa" w:w="120"/>
              <w:bottom w:type="dxa" w:w="80"/>
              <w:right w:type="dxa" w:w="120"/>
            </w:tcMar>
          </w:tcPr>
          <w:p>
            <w:pPr>
              <w:spacing w:after="0" w:line="240"/>
            </w:pPr>
            <w:r>
              <w:rPr>
                <w:b/>
                <w:bCs/>
                <w:color w:val="2D4B73"/>
                <w:sz w:val="19"/>
                <w:szCs w:val="19"/>
              </w:rPr>
              <w:t xml:space="preserve">Responsabilidades principales</w:t>
            </w:r>
          </w:p>
        </w:tc>
      </w:tr>
      <w:tr>
        <w:tc>
          <w:tcPr>
            <w:tcW w:type="dxa" w:w="1900"/>
            <w:tcMar>
              <w:top w:type="dxa" w:w="80"/>
              <w:left w:type="dxa" w:w="120"/>
              <w:bottom w:type="dxa" w:w="80"/>
              <w:right w:type="dxa" w:w="120"/>
            </w:tcMar>
          </w:tcPr>
          <w:p>
            <w:pPr>
              <w:spacing w:after="0" w:line="240"/>
            </w:pPr>
            <w:r>
              <w:rPr>
                <w:sz w:val="19"/>
                <w:szCs w:val="19"/>
              </w:rPr>
              <w:t xml:space="preserve">Scrum Master</w:t>
            </w:r>
          </w:p>
        </w:tc>
        <w:tc>
          <w:tcPr>
            <w:tcW w:type="dxa" w:w="2400"/>
            <w:tcMar>
              <w:top w:type="dxa" w:w="80"/>
              <w:left w:type="dxa" w:w="120"/>
              <w:bottom w:type="dxa" w:w="80"/>
              <w:right w:type="dxa" w:w="120"/>
            </w:tcMar>
          </w:tcPr>
          <w:p>
            <w:pPr>
              <w:spacing w:after="0" w:line="240"/>
            </w:pPr>
            <w:r>
              <w:rPr>
                <w:sz w:val="19"/>
                <w:szCs w:val="19"/>
              </w:rPr>
              <w:t xml:space="preserve">Yael Arenas Guevara</w:t>
            </w:r>
          </w:p>
        </w:tc>
        <w:tc>
          <w:tcPr>
            <w:tcW w:type="dxa" w:w="5060"/>
            <w:tcMar>
              <w:top w:type="dxa" w:w="80"/>
              <w:left w:type="dxa" w:w="120"/>
              <w:bottom w:type="dxa" w:w="80"/>
              <w:right w:type="dxa" w:w="120"/>
            </w:tcMar>
          </w:tcPr>
          <w:p>
            <w:pPr>
              <w:spacing w:after="0" w:line="240"/>
            </w:pPr>
            <w:r>
              <w:rPr>
                <w:sz w:val="19"/>
                <w:szCs w:val="19"/>
              </w:rPr>
              <w:t xml:space="preserve">Facilita las conversaciones, elimina impedimentos del equipo y vela por el cumplimiento del marco de trabajo.</w:t>
            </w:r>
          </w:p>
        </w:tc>
      </w:tr>
      <w:tr>
        <w:tc>
          <w:tcPr>
            <w:tcW w:type="dxa" w:w="1900"/>
            <w:tcMar>
              <w:top w:type="dxa" w:w="80"/>
              <w:left w:type="dxa" w:w="120"/>
              <w:bottom w:type="dxa" w:w="80"/>
              <w:right w:type="dxa" w:w="120"/>
            </w:tcMar>
          </w:tcPr>
          <w:p>
            <w:pPr>
              <w:spacing w:after="0" w:line="240"/>
            </w:pPr>
            <w:r>
              <w:rPr>
                <w:sz w:val="19"/>
                <w:szCs w:val="19"/>
              </w:rPr>
              <w:t xml:space="preserve">Dueño del producto</w:t>
            </w:r>
          </w:p>
        </w:tc>
        <w:tc>
          <w:tcPr>
            <w:tcW w:type="dxa" w:w="2400"/>
            <w:tcMar>
              <w:top w:type="dxa" w:w="80"/>
              <w:left w:type="dxa" w:w="120"/>
              <w:bottom w:type="dxa" w:w="80"/>
              <w:right w:type="dxa" w:w="120"/>
            </w:tcMar>
          </w:tcPr>
          <w:p>
            <w:pPr>
              <w:spacing w:after="0" w:line="240"/>
            </w:pPr>
            <w:r>
              <w:rPr>
                <w:sz w:val="19"/>
                <w:szCs w:val="19"/>
              </w:rPr>
              <w:t xml:space="preserve">Rey David Montes Ciriaco</w:t>
            </w:r>
          </w:p>
        </w:tc>
        <w:tc>
          <w:tcPr>
            <w:tcW w:type="dxa" w:w="5060"/>
            <w:tcMar>
              <w:top w:type="dxa" w:w="80"/>
              <w:left w:type="dxa" w:w="120"/>
              <w:bottom w:type="dxa" w:w="80"/>
              <w:right w:type="dxa" w:w="120"/>
            </w:tcMar>
          </w:tcPr>
          <w:p>
            <w:pPr>
              <w:spacing w:after="0" w:line="240"/>
            </w:pPr>
            <w:r>
              <w:rPr>
                <w:sz w:val="19"/>
                <w:szCs w:val="19"/>
              </w:rPr>
              <w:t xml:space="preserve">Representa las necesidades de la biblioteca, define funcionalidades y valida cada incremento entregado.</w:t>
            </w:r>
          </w:p>
        </w:tc>
      </w:tr>
      <w:tr>
        <w:tc>
          <w:tcPr>
            <w:tcW w:type="dxa" w:w="1900"/>
            <w:tcMar>
              <w:top w:type="dxa" w:w="80"/>
              <w:left w:type="dxa" w:w="120"/>
              <w:bottom w:type="dxa" w:w="80"/>
              <w:right w:type="dxa" w:w="120"/>
            </w:tcMar>
          </w:tcPr>
          <w:p>
            <w:pPr>
              <w:spacing w:after="0" w:line="240"/>
            </w:pPr>
            <w:r>
              <w:rPr>
                <w:sz w:val="19"/>
                <w:szCs w:val="19"/>
              </w:rPr>
              <w:t xml:space="preserve">Desarrollo: Usuarios y Empleados</w:t>
            </w:r>
          </w:p>
        </w:tc>
        <w:tc>
          <w:tcPr>
            <w:tcW w:type="dxa" w:w="2400"/>
            <w:tcMar>
              <w:top w:type="dxa" w:w="80"/>
              <w:left w:type="dxa" w:w="120"/>
              <w:bottom w:type="dxa" w:w="80"/>
              <w:right w:type="dxa" w:w="120"/>
            </w:tcMar>
          </w:tcPr>
          <w:p>
            <w:pPr>
              <w:spacing w:after="0" w:line="240"/>
            </w:pPr>
            <w:r>
              <w:rPr>
                <w:sz w:val="19"/>
                <w:szCs w:val="19"/>
              </w:rPr>
              <w:t xml:space="preserve">Yael Arenas Guevara, Yahir Reyes Velasco</w:t>
            </w:r>
          </w:p>
        </w:tc>
        <w:tc>
          <w:tcPr>
            <w:tcW w:type="dxa" w:w="5060"/>
            <w:tcMar>
              <w:top w:type="dxa" w:w="80"/>
              <w:left w:type="dxa" w:w="120"/>
              <w:bottom w:type="dxa" w:w="80"/>
              <w:right w:type="dxa" w:w="120"/>
            </w:tcMar>
          </w:tcPr>
          <w:p>
            <w:pPr>
              <w:spacing w:after="0" w:line="240"/>
            </w:pPr>
            <w:r>
              <w:rPr>
                <w:sz w:val="19"/>
                <w:szCs w:val="19"/>
              </w:rPr>
              <w:t xml:space="preserve">Registro de usuarios validando duplicados, inicio de sesión seguro, consulta y actualización de información personal, y registro de empleados.</w:t>
            </w:r>
          </w:p>
        </w:tc>
      </w:tr>
      <w:tr>
        <w:tc>
          <w:tcPr>
            <w:tcW w:type="dxa" w:w="1900"/>
            <w:tcMar>
              <w:top w:type="dxa" w:w="80"/>
              <w:left w:type="dxa" w:w="120"/>
              <w:bottom w:type="dxa" w:w="80"/>
              <w:right w:type="dxa" w:w="120"/>
            </w:tcMar>
          </w:tcPr>
          <w:p>
            <w:pPr>
              <w:spacing w:after="0" w:line="240"/>
            </w:pPr>
            <w:r>
              <w:rPr>
                <w:sz w:val="19"/>
                <w:szCs w:val="19"/>
              </w:rPr>
              <w:t xml:space="preserve">Desarrollo: Gestión de Libros</w:t>
            </w:r>
          </w:p>
        </w:tc>
        <w:tc>
          <w:tcPr>
            <w:tcW w:type="dxa" w:w="2400"/>
            <w:tcMar>
              <w:top w:type="dxa" w:w="80"/>
              <w:left w:type="dxa" w:w="120"/>
              <w:bottom w:type="dxa" w:w="80"/>
              <w:right w:type="dxa" w:w="120"/>
            </w:tcMar>
          </w:tcPr>
          <w:p>
            <w:pPr>
              <w:spacing w:after="0" w:line="240"/>
            </w:pPr>
            <w:r>
              <w:rPr>
                <w:sz w:val="19"/>
                <w:szCs w:val="19"/>
              </w:rPr>
              <w:t xml:space="preserve">Pedro Cabrera Barrios Ángel, Yahir Reyes Velasco</w:t>
            </w:r>
          </w:p>
        </w:tc>
        <w:tc>
          <w:tcPr>
            <w:tcW w:type="dxa" w:w="5060"/>
            <w:tcMar>
              <w:top w:type="dxa" w:w="80"/>
              <w:left w:type="dxa" w:w="120"/>
              <w:bottom w:type="dxa" w:w="80"/>
              <w:right w:type="dxa" w:w="120"/>
            </w:tcMar>
          </w:tcPr>
          <w:p>
            <w:pPr>
              <w:spacing w:after="0" w:line="240"/>
            </w:pPr>
            <w:r>
              <w:rPr>
                <w:sz w:val="19"/>
                <w:szCs w:val="19"/>
              </w:rPr>
              <w:t xml:space="preserve">Registro de libros con identificador único, modificación con trazabilidad y baja lógica validando préstamos activos.</w:t>
            </w:r>
          </w:p>
        </w:tc>
      </w:tr>
      <w:tr>
        <w:tc>
          <w:tcPr>
            <w:tcW w:type="dxa" w:w="1900"/>
            <w:tcMar>
              <w:top w:type="dxa" w:w="80"/>
              <w:left w:type="dxa" w:w="120"/>
              <w:bottom w:type="dxa" w:w="80"/>
              <w:right w:type="dxa" w:w="120"/>
            </w:tcMar>
          </w:tcPr>
          <w:p>
            <w:pPr>
              <w:spacing w:after="0" w:line="240"/>
            </w:pPr>
            <w:r>
              <w:rPr>
                <w:sz w:val="19"/>
                <w:szCs w:val="19"/>
              </w:rPr>
              <w:t xml:space="preserve">Desarrollo: Búsqueda y Préstamos</w:t>
            </w:r>
          </w:p>
        </w:tc>
        <w:tc>
          <w:tcPr>
            <w:tcW w:type="dxa" w:w="2400"/>
            <w:tcMar>
              <w:top w:type="dxa" w:w="80"/>
              <w:left w:type="dxa" w:w="120"/>
              <w:bottom w:type="dxa" w:w="80"/>
              <w:right w:type="dxa" w:w="120"/>
            </w:tcMar>
          </w:tcPr>
          <w:p>
            <w:pPr>
              <w:spacing w:after="0" w:line="240"/>
            </w:pPr>
            <w:r>
              <w:rPr>
                <w:sz w:val="19"/>
                <w:szCs w:val="19"/>
              </w:rPr>
              <w:t xml:space="preserve">Yael Arenas Guevara, Rey David Montes Ciriaco</w:t>
            </w:r>
          </w:p>
        </w:tc>
        <w:tc>
          <w:tcPr>
            <w:tcW w:type="dxa" w:w="5060"/>
            <w:tcMar>
              <w:top w:type="dxa" w:w="80"/>
              <w:left w:type="dxa" w:w="120"/>
              <w:bottom w:type="dxa" w:w="80"/>
              <w:right w:type="dxa" w:w="120"/>
            </w:tcMar>
          </w:tcPr>
          <w:p>
            <w:pPr>
              <w:spacing w:after="0" w:line="240"/>
            </w:pPr>
            <w:r>
              <w:rPr>
                <w:sz w:val="19"/>
                <w:szCs w:val="19"/>
              </w:rPr>
              <w:t xml:space="preserve">Búsqueda y filtrado, solicitud de préstamos con límite de un libro, plazo de siete días, historial y notificaciones.</w:t>
            </w:r>
          </w:p>
        </w:tc>
      </w:tr>
      <w:tr>
        <w:tc>
          <w:tcPr>
            <w:tcW w:type="dxa" w:w="1900"/>
            <w:tcMar>
              <w:top w:type="dxa" w:w="80"/>
              <w:left w:type="dxa" w:w="120"/>
              <w:bottom w:type="dxa" w:w="80"/>
              <w:right w:type="dxa" w:w="120"/>
            </w:tcMar>
          </w:tcPr>
          <w:p>
            <w:pPr>
              <w:spacing w:after="0" w:line="240"/>
            </w:pPr>
            <w:r>
              <w:rPr>
                <w:sz w:val="19"/>
                <w:szCs w:val="19"/>
              </w:rPr>
              <w:t xml:space="preserve">Pruebas y calidad</w:t>
            </w:r>
          </w:p>
        </w:tc>
        <w:tc>
          <w:tcPr>
            <w:tcW w:type="dxa" w:w="2400"/>
            <w:tcMar>
              <w:top w:type="dxa" w:w="80"/>
              <w:left w:type="dxa" w:w="120"/>
              <w:bottom w:type="dxa" w:w="80"/>
              <w:right w:type="dxa" w:w="120"/>
            </w:tcMar>
          </w:tcPr>
          <w:p>
            <w:pPr>
              <w:spacing w:after="0" w:line="240"/>
            </w:pPr>
            <w:r>
              <w:rPr>
                <w:sz w:val="19"/>
                <w:szCs w:val="19"/>
              </w:rPr>
              <w:t xml:space="preserve">Roberto Ellyan Vázquez Arriaga, Pedro Cabrera Barrios Ángel</w:t>
            </w:r>
          </w:p>
        </w:tc>
        <w:tc>
          <w:tcPr>
            <w:tcW w:type="dxa" w:w="5060"/>
            <w:tcMar>
              <w:top w:type="dxa" w:w="80"/>
              <w:left w:type="dxa" w:w="120"/>
              <w:bottom w:type="dxa" w:w="80"/>
              <w:right w:type="dxa" w:w="120"/>
            </w:tcMar>
          </w:tcPr>
          <w:p>
            <w:pPr>
              <w:spacing w:after="0" w:line="240"/>
            </w:pPr>
            <w:r>
              <w:rPr>
                <w:sz w:val="19"/>
                <w:szCs w:val="19"/>
              </w:rPr>
              <w:t xml:space="preserve">Diseña casos de prueba, valida cada incremento al final del sprint y documenta incidencias.</w:t>
            </w:r>
          </w:p>
        </w:tc>
      </w:tr>
    </w:tbl>
    <w:p>
      <w:pPr>
        <w:pStyle w:val="Heading2"/>
        <w:spacing w:after="140" w:before="280"/>
      </w:pPr>
      <w:r>
        <w:t xml:space="preserve">1.2 Selección de la organización</w:t>
      </w:r>
    </w:p>
    <w:p>
      <w:pPr>
        <w:spacing w:after="120" w:line="276"/>
      </w:pPr>
      <w:r>
        <w:rPr>
          <w:sz w:val="22"/>
          <w:szCs w:val="22"/>
        </w:rPr>
        <w:t xml:space="preserve">La organización beneficiaria seleccionada es la Escuela Primaria Adalberto Tejeda, cuya biblioteca escolar actualmente no cuenta con un sistema automatizado para el control de su acervo ni de los préstamos que realiza a la comunidad estudiantil.</w:t>
      </w:r>
    </w:p>
    <w:p>
      <w:pPr>
        <w:pStyle w:val="Heading2"/>
        <w:spacing w:after="140" w:before="280"/>
      </w:pPr>
      <w:r>
        <w:t xml:space="preserve">1.3 Selección de la necesidad o proceso a atender</w:t>
      </w:r>
    </w:p>
    <w:p>
      <w:pPr>
        <w:spacing w:after="120" w:line="276"/>
      </w:pPr>
      <w:r>
        <w:rPr>
          <w:sz w:val="22"/>
          <w:szCs w:val="22"/>
        </w:rPr>
        <w:t xml:space="preserve">De acuerdo con los antecedentes revisados en la literatura sobre bibliotecas escolares sin automatizar, los problemas típicos y que el equipo identificó también en la biblioteca de la escuela son:</w:t>
      </w:r>
    </w:p>
    <w:p>
      <w:pPr>
        <w:pStyle w:val="ListParagraph"/>
        <w:numPr>
          <w:ilvl w:val="0"/>
          <w:numId w:val="2"/>
        </w:numPr>
        <w:spacing w:after="100" w:line="276"/>
      </w:pPr>
      <w:r>
        <w:rPr>
          <w:sz w:val="22"/>
          <w:szCs w:val="22"/>
        </w:rPr>
        <w:t xml:space="preserve">No existe un control estructurado de los datos del personal ni de los usuarios que solicitan el material, lo que compromete la seguridad y el seguimiento.</w:t>
      </w:r>
    </w:p>
    <w:p>
      <w:pPr>
        <w:pStyle w:val="ListParagraph"/>
        <w:numPr>
          <w:ilvl w:val="0"/>
          <w:numId w:val="2"/>
        </w:numPr>
        <w:spacing w:after="100" w:line="276"/>
      </w:pPr>
      <w:r>
        <w:rPr>
          <w:sz w:val="22"/>
          <w:szCs w:val="22"/>
        </w:rPr>
        <w:t xml:space="preserve">El control del acervo de forma manual impide tener un identificador único efectivo y no deja registro de qué empleado realiza modificaciones, altas o bajas.</w:t>
      </w:r>
    </w:p>
    <w:p>
      <w:pPr>
        <w:pStyle w:val="ListParagraph"/>
        <w:numPr>
          <w:ilvl w:val="0"/>
          <w:numId w:val="2"/>
        </w:numPr>
        <w:spacing w:after="100" w:line="276"/>
      </w:pPr>
      <w:r>
        <w:rPr>
          <w:sz w:val="22"/>
          <w:szCs w:val="22"/>
        </w:rPr>
        <w:t xml:space="preserve">Los usuarios carecen de herramientas para buscar libros por título, autor o tipo, ni pueden filtrar resultados de manera autónoma.</w:t>
      </w:r>
    </w:p>
    <w:p>
      <w:pPr>
        <w:pStyle w:val="ListParagraph"/>
        <w:numPr>
          <w:ilvl w:val="0"/>
          <w:numId w:val="2"/>
        </w:numPr>
        <w:spacing w:after="100" w:line="276"/>
      </w:pPr>
      <w:r>
        <w:rPr>
          <w:sz w:val="22"/>
          <w:szCs w:val="22"/>
        </w:rPr>
        <w:t xml:space="preserve">No existe un límite automatizado de tiempo o cantidad, no hay forma de consultar el historial de cada usuario y se carece de un sistema de notificaciones.</w:t>
      </w:r>
    </w:p>
    <w:p>
      <w:pPr>
        <w:spacing w:after="120" w:line="276"/>
      </w:pPr>
      <w:r>
        <w:rPr>
          <w:sz w:val="22"/>
          <w:szCs w:val="22"/>
        </w:rPr>
        <w:t xml:space="preserve">En consecuencia, el proceso a atender es la gestión integral de la biblioteca escolar, lo cual abarca: el control de acceso y registro de usuarios y empleados, la administración del catálogo con trazabilidad de movimientos, la implementación de un motor de búsqueda y filtrado, y la automatización de préstamos con control de plazos e historial.</w:t>
      </w:r>
    </w:p>
    <w:p>
      <w:pPr>
        <w:pStyle w:val="Heading2"/>
        <w:spacing w:after="140" w:before="280"/>
      </w:pPr>
      <w:r>
        <w:t xml:space="preserve">1.4 Acercamiento y vinculación con la organización</w:t>
      </w:r>
    </w:p>
    <w:p>
      <w:pPr>
        <w:spacing w:after="120" w:line="276"/>
      </w:pPr>
      <w:r>
        <w:rPr>
          <w:sz w:val="22"/>
          <w:szCs w:val="22"/>
        </w:rPr>
        <w:t xml:space="preserve">El equipo estableció contacto con la Escuela Primaria Adalberto Tejeda para presentar la propuesta de un sistema de biblioteca escolar y conocer de primera mano la operación actual del préstamo de libros, el manejo del inventario y las necesidades del personal encargado de la biblioteca.</w:t>
      </w:r>
    </w:p>
    <w:p>
      <w:pPr>
        <w:pBdr>
          <w:left w:val="single" w:color="A8621B" w:sz="12" w:space="8"/>
        </w:pBdr>
        <w:spacing w:after="100"/>
        <w:ind w:left="120"/>
      </w:pPr>
      <w:r>
        <w:rPr>
          <w:b/>
          <w:bCs/>
          <w:color w:val="A8621B"/>
          <w:sz w:val="18"/>
          <w:szCs w:val="18"/>
        </w:rPr>
        <w:t xml:space="preserve">Actualizado en 1.1</w:t>
      </w:r>
    </w:p>
    <w:p>
      <w:pPr>
        <w:spacing w:after="120" w:line="276"/>
      </w:pPr>
      <w:r>
        <w:rPr>
          <w:sz w:val="22"/>
          <w:szCs w:val="22"/>
        </w:rPr>
        <w:t xml:space="preserve">Se acordó una primera reunión formal de presentación el lunes 14 de septiembre de 2026, en la que se mostrará el primer avance funcional del sistema y se recabará la evidencia de vinculación que quedó pendiente en el Avance 1. En esa sesión se confirmarán con la escuela cuatro puntos que condicionan el desarrollo:</w:t>
      </w:r>
    </w:p>
    <w:p>
      <w:pPr>
        <w:pStyle w:val="ListParagraph"/>
        <w:numPr>
          <w:ilvl w:val="0"/>
          <w:numId w:val="2"/>
        </w:numPr>
        <w:spacing w:after="100" w:line="276"/>
      </w:pPr>
      <w:r>
        <w:rPr>
          <w:sz w:val="22"/>
          <w:szCs w:val="22"/>
        </w:rPr>
        <w:t xml:space="preserve">Si el límite de un libro por alumno corresponde a su práctica actual.</w:t>
      </w:r>
    </w:p>
    <w:p>
      <w:pPr>
        <w:pStyle w:val="ListParagraph"/>
        <w:numPr>
          <w:ilvl w:val="0"/>
          <w:numId w:val="2"/>
        </w:numPr>
        <w:spacing w:after="100" w:line="276"/>
      </w:pPr>
      <w:r>
        <w:rPr>
          <w:sz w:val="22"/>
          <w:szCs w:val="22"/>
        </w:rPr>
        <w:t xml:space="preserve">Si el plazo de siete días naturales es el que aplican hoy.</w:t>
      </w:r>
    </w:p>
    <w:p>
      <w:pPr>
        <w:pStyle w:val="ListParagraph"/>
        <w:numPr>
          <w:ilvl w:val="0"/>
          <w:numId w:val="2"/>
        </w:numPr>
        <w:spacing w:after="100" w:line="276"/>
      </w:pPr>
      <w:r>
        <w:rPr>
          <w:sz w:val="22"/>
          <w:szCs w:val="22"/>
        </w:rPr>
        <w:t xml:space="preserve">Qué datos del alumno autoriza registrar la dirección del plantel, y quién firma el aviso de privacidad.</w:t>
      </w:r>
    </w:p>
    <w:p>
      <w:pPr>
        <w:pStyle w:val="ListParagraph"/>
        <w:numPr>
          <w:ilvl w:val="0"/>
          <w:numId w:val="2"/>
        </w:numPr>
        <w:spacing w:after="100" w:line="276"/>
      </w:pPr>
      <w:r>
        <w:rPr>
          <w:sz w:val="22"/>
          <w:szCs w:val="22"/>
        </w:rPr>
        <w:t xml:space="preserve">En qué equipo de cómputo quedará instalado el sistema.</w:t>
      </w:r>
    </w:p>
    <w:p>
      <w:pPr>
        <w:spacing w:after="120" w:line="276"/>
      </w:pPr>
      <w:r>
        <w:rPr>
          <w:sz w:val="22"/>
          <w:szCs w:val="22"/>
        </w:rPr>
        <w:t xml:space="preserve">Las dos primeras están implementadas como reglas dentro de la base de datos, por lo que cualquier ajuste debe conocerse antes del sprint de préstamos.</w:t>
      </w:r>
    </w:p>
    <w:p>
      <w:pPr>
        <w:pStyle w:val="Heading2"/>
        <w:spacing w:after="140" w:before="280"/>
      </w:pPr>
      <w:r>
        <w:t xml:space="preserve">1.5 BUE (Beneficiario / Usuario Específico)</w:t>
      </w:r>
    </w:p>
    <w:p>
      <w:pPr>
        <w:spacing w:after="120" w:line="276"/>
      </w:pPr>
      <w:r>
        <w:rPr>
          <w:sz w:val="22"/>
          <w:szCs w:val="22"/>
        </w:rPr>
        <w:t xml:space="preserve">Con base en la literatura revisada, el equipo diferenció los tipos de usuario que se beneficiarán del sistema:</w:t>
      </w:r>
    </w:p>
    <w:p>
      <w:pPr>
        <w:pStyle w:val="ListParagraph"/>
        <w:numPr>
          <w:ilvl w:val="0"/>
          <w:numId w:val="2"/>
        </w:numPr>
        <w:spacing w:after="100" w:line="276"/>
      </w:pPr>
      <w:r>
        <w:rPr>
          <w:sz w:val="22"/>
          <w:szCs w:val="22"/>
        </w:rPr>
        <w:t xml:space="preserve">Administrador del sistema: gestiona usuarios, permisos y configuración general.</w:t>
      </w:r>
    </w:p>
    <w:p>
      <w:pPr>
        <w:pStyle w:val="ListParagraph"/>
        <w:numPr>
          <w:ilvl w:val="0"/>
          <w:numId w:val="2"/>
        </w:numPr>
        <w:spacing w:after="100" w:line="276"/>
      </w:pPr>
      <w:r>
        <w:rPr>
          <w:sz w:val="22"/>
          <w:szCs w:val="22"/>
        </w:rPr>
        <w:t xml:space="preserve">Bibliotecario o docente encargado de biblioteca: rol operativo que registra altas y bajas de libros, préstamos, devoluciones y genera los reportes de deudores y libros faltantes; en una primaria, este rol recaerá probablemente en un maestro o auxiliar.</w:t>
      </w:r>
    </w:p>
    <w:p>
      <w:pPr>
        <w:pStyle w:val="ListParagraph"/>
        <w:numPr>
          <w:ilvl w:val="0"/>
          <w:numId w:val="2"/>
        </w:numPr>
        <w:spacing w:after="100" w:line="276"/>
      </w:pPr>
      <w:r>
        <w:rPr>
          <w:sz w:val="22"/>
          <w:szCs w:val="22"/>
        </w:rPr>
        <w:t xml:space="preserve">Alumno: dado que se trata de niños de nivel primaria, este módulo se enfoca en la consulta simple del catálogo y, si corresponde a la edad, en ver sus propios préstamos activos, con una interfaz sencilla, textos breves e íconos.</w:t>
      </w:r>
    </w:p>
    <w:p>
      <w:pPr>
        <w:pBdr>
          <w:left w:val="single" w:color="A8621B" w:sz="12" w:space="8"/>
        </w:pBdr>
        <w:spacing w:after="100"/>
        <w:ind w:left="120"/>
      </w:pPr>
      <w:r>
        <w:rPr>
          <w:b/>
          <w:bCs/>
          <w:color w:val="A8621B"/>
          <w:sz w:val="18"/>
          <w:szCs w:val="18"/>
        </w:rPr>
        <w:t xml:space="preserve">Añadido en 1.1</w:t>
      </w:r>
    </w:p>
    <w:p>
      <w:pPr>
        <w:spacing w:after="120" w:line="276"/>
      </w:pPr>
      <w:r>
        <w:rPr>
          <w:sz w:val="22"/>
          <w:szCs w:val="22"/>
        </w:rPr>
        <w:t xml:space="preserve">Durante el desarrollo se precisó que el alumno de primaria no requiere cuenta de acceso para que la biblioteca opere: el bibliotecario registra su ficha y le presta el libro sin que el niño tenga correo ni contraseña. El perfil de alumno cobra sentido cuando exista la aplicación móvil descrita en el capítulo 5, de modo que su desarrollo se pospone sin afectar la operación.</w:t>
      </w:r>
    </w:p>
    <w:p>
      <w:r>
        <w:br w:type="page"/>
      </w:r>
    </w:p>
    <w:p>
      <w:pPr>
        <w:pStyle w:val="Heading1"/>
        <w:spacing w:after="180" w:before="360"/>
      </w:pPr>
      <w:r>
        <w:t xml:space="preserve">2. Análisis</w:t>
      </w:r>
    </w:p>
    <w:p>
      <w:pPr>
        <w:spacing w:after="120" w:line="276"/>
      </w:pPr>
      <w:r>
        <w:rPr>
          <w:sz w:val="22"/>
          <w:szCs w:val="22"/>
        </w:rPr>
        <w:t xml:space="preserve">En esta etapa se define el cronograma general del proyecto, la estrategia y las fuentes utilizadas para obtener información, la metodología de desarrollo seleccionada, las herramientas de gestión que apoyarán al equipo y el análisis de factibilidad del proyecto.</w:t>
      </w:r>
    </w:p>
    <w:p>
      <w:pPr>
        <w:pStyle w:val="Heading2"/>
        <w:spacing w:after="140" w:before="280"/>
      </w:pPr>
      <w:r>
        <w:t xml:space="preserve">2.1 Cronograma general</w:t>
      </w:r>
    </w:p>
    <w:p>
      <w:pPr>
        <w:pBdr>
          <w:left w:val="single" w:color="A8621B" w:sz="12" w:space="8"/>
        </w:pBdr>
        <w:spacing w:after="100"/>
        <w:ind w:left="120"/>
      </w:pPr>
      <w:r>
        <w:rPr>
          <w:b/>
          <w:bCs/>
          <w:color w:val="A8621B"/>
          <w:sz w:val="18"/>
          <w:szCs w:val="18"/>
        </w:rPr>
        <w:t xml:space="preserve">Reemplazado en 1.1 — el cronograma del Avance 1 no indicaba sprints ni fechas</w:t>
      </w:r>
    </w:p>
    <w:p>
      <w:pPr>
        <w:spacing w:after="120" w:line="276"/>
      </w:pPr>
      <w:r>
        <w:rPr>
          <w:sz w:val="22"/>
          <w:szCs w:val="22"/>
        </w:rPr>
        <w:t xml:space="preserve">El trabajo se organiza en cinco sprints de dos semanas, conforme a la Factibilidad de Calendario. Cada sprint cierra con un incremento funcional demostrable:</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600"/>
        <w:gridCol w:w="3560"/>
      </w:tblGrid>
      <w:tr>
        <w:trPr>
          <w:tblHeader/>
        </w:trPr>
        <w:tc>
          <w:tcPr>
            <w:tcW w:type="dxa" w:w="1500"/>
            <w:shd w:fill="E7EBF1" w:val="clear"/>
            <w:tcMar>
              <w:top w:type="dxa" w:w="80"/>
              <w:left w:type="dxa" w:w="120"/>
              <w:bottom w:type="dxa" w:w="80"/>
              <w:right w:type="dxa" w:w="120"/>
            </w:tcMar>
          </w:tcPr>
          <w:p>
            <w:pPr>
              <w:spacing w:after="0" w:line="240"/>
            </w:pPr>
            <w:r>
              <w:rPr>
                <w:b/>
                <w:bCs/>
                <w:color w:val="2D4B73"/>
                <w:sz w:val="19"/>
                <w:szCs w:val="19"/>
              </w:rPr>
              <w:t xml:space="preserve">Sprint</w:t>
            </w:r>
          </w:p>
        </w:tc>
        <w:tc>
          <w:tcPr>
            <w:tcW w:type="dxa" w:w="1700"/>
            <w:shd w:fill="E7EBF1" w:val="clear"/>
            <w:tcMar>
              <w:top w:type="dxa" w:w="80"/>
              <w:left w:type="dxa" w:w="120"/>
              <w:bottom w:type="dxa" w:w="80"/>
              <w:right w:type="dxa" w:w="120"/>
            </w:tcMar>
          </w:tcPr>
          <w:p>
            <w:pPr>
              <w:spacing w:after="0" w:line="240"/>
            </w:pPr>
            <w:r>
              <w:rPr>
                <w:b/>
                <w:bCs/>
                <w:color w:val="2D4B73"/>
                <w:sz w:val="19"/>
                <w:szCs w:val="19"/>
              </w:rPr>
              <w:t xml:space="preserve">Fechas</w:t>
            </w:r>
          </w:p>
        </w:tc>
        <w:tc>
          <w:tcPr>
            <w:tcW w:type="dxa" w:w="2600"/>
            <w:shd w:fill="E7EBF1" w:val="clear"/>
            <w:tcMar>
              <w:top w:type="dxa" w:w="80"/>
              <w:left w:type="dxa" w:w="120"/>
              <w:bottom w:type="dxa" w:w="80"/>
              <w:right w:type="dxa" w:w="120"/>
            </w:tcMar>
          </w:tcPr>
          <w:p>
            <w:pPr>
              <w:spacing w:after="0" w:line="240"/>
            </w:pPr>
            <w:r>
              <w:rPr>
                <w:b/>
                <w:bCs/>
                <w:color w:val="2D4B73"/>
                <w:sz w:val="19"/>
                <w:szCs w:val="19"/>
              </w:rPr>
              <w:t xml:space="preserve">Objetivo</w:t>
            </w:r>
          </w:p>
        </w:tc>
        <w:tc>
          <w:tcPr>
            <w:tcW w:type="dxa" w:w="3560"/>
            <w:shd w:fill="E7EBF1" w:val="clear"/>
            <w:tcMar>
              <w:top w:type="dxa" w:w="80"/>
              <w:left w:type="dxa" w:w="120"/>
              <w:bottom w:type="dxa" w:w="80"/>
              <w:right w:type="dxa" w:w="120"/>
            </w:tcMar>
          </w:tcPr>
          <w:p>
            <w:pPr>
              <w:spacing w:after="0" w:line="240"/>
            </w:pPr>
            <w:r>
              <w:rPr>
                <w:b/>
                <w:bCs/>
                <w:color w:val="2D4B73"/>
                <w:sz w:val="19"/>
                <w:szCs w:val="19"/>
              </w:rPr>
              <w:t xml:space="preserve">Incremento demostrable</w:t>
            </w:r>
          </w:p>
        </w:tc>
      </w:tr>
      <w:tr>
        <w:tc>
          <w:tcPr>
            <w:tcW w:type="dxa" w:w="1500"/>
            <w:tcMar>
              <w:top w:type="dxa" w:w="80"/>
              <w:left w:type="dxa" w:w="120"/>
              <w:bottom w:type="dxa" w:w="80"/>
              <w:right w:type="dxa" w:w="120"/>
            </w:tcMar>
          </w:tcPr>
          <w:p>
            <w:pPr>
              <w:spacing w:after="0" w:line="240"/>
            </w:pPr>
            <w:r>
              <w:rPr>
                <w:sz w:val="19"/>
                <w:szCs w:val="19"/>
              </w:rPr>
              <w:t xml:space="preserve">Sprint 0
Cimientos</w:t>
            </w:r>
          </w:p>
        </w:tc>
        <w:tc>
          <w:tcPr>
            <w:tcW w:type="dxa" w:w="1700"/>
            <w:tcMar>
              <w:top w:type="dxa" w:w="80"/>
              <w:left w:type="dxa" w:w="120"/>
              <w:bottom w:type="dxa" w:w="80"/>
              <w:right w:type="dxa" w:w="120"/>
            </w:tcMar>
          </w:tcPr>
          <w:p>
            <w:pPr>
              <w:spacing w:after="0" w:line="240"/>
            </w:pPr>
            <w:r>
              <w:rPr>
                <w:sz w:val="19"/>
                <w:szCs w:val="19"/>
              </w:rPr>
              <w:t xml:space="preserve">14 – 27 sep</w:t>
            </w:r>
          </w:p>
        </w:tc>
        <w:tc>
          <w:tcPr>
            <w:tcW w:type="dxa" w:w="2600"/>
            <w:tcMar>
              <w:top w:type="dxa" w:w="80"/>
              <w:left w:type="dxa" w:w="120"/>
              <w:bottom w:type="dxa" w:w="80"/>
              <w:right w:type="dxa" w:w="120"/>
            </w:tcMar>
          </w:tcPr>
          <w:p>
            <w:pPr>
              <w:spacing w:after="0" w:line="240"/>
            </w:pPr>
            <w:r>
              <w:rPr>
                <w:sz w:val="19"/>
                <w:szCs w:val="19"/>
              </w:rPr>
              <w:t xml:space="preserve">Repositorio, base de datos y tablero</w:t>
            </w:r>
          </w:p>
        </w:tc>
        <w:tc>
          <w:tcPr>
            <w:tcW w:type="dxa" w:w="3560"/>
            <w:tcMar>
              <w:top w:type="dxa" w:w="80"/>
              <w:left w:type="dxa" w:w="120"/>
              <w:bottom w:type="dxa" w:w="80"/>
              <w:right w:type="dxa" w:w="120"/>
            </w:tcMar>
          </w:tcPr>
          <w:p>
            <w:pPr>
              <w:spacing w:after="0" w:line="240"/>
            </w:pPr>
            <w:r>
              <w:rPr>
                <w:sz w:val="19"/>
                <w:szCs w:val="19"/>
              </w:rPr>
              <w:t xml:space="preserve">Esquema completo y una pantalla que lista los libros</w:t>
            </w:r>
          </w:p>
        </w:tc>
      </w:tr>
      <w:tr>
        <w:tc>
          <w:tcPr>
            <w:tcW w:type="dxa" w:w="1500"/>
            <w:tcMar>
              <w:top w:type="dxa" w:w="80"/>
              <w:left w:type="dxa" w:w="120"/>
              <w:bottom w:type="dxa" w:w="80"/>
              <w:right w:type="dxa" w:w="120"/>
            </w:tcMar>
          </w:tcPr>
          <w:p>
            <w:pPr>
              <w:spacing w:after="0" w:line="240"/>
            </w:pPr>
            <w:r>
              <w:rPr>
                <w:sz w:val="19"/>
                <w:szCs w:val="19"/>
              </w:rPr>
              <w:t xml:space="preserve">Sprint 1
Identidad</w:t>
            </w:r>
          </w:p>
        </w:tc>
        <w:tc>
          <w:tcPr>
            <w:tcW w:type="dxa" w:w="1700"/>
            <w:tcMar>
              <w:top w:type="dxa" w:w="80"/>
              <w:left w:type="dxa" w:w="120"/>
              <w:bottom w:type="dxa" w:w="80"/>
              <w:right w:type="dxa" w:w="120"/>
            </w:tcMar>
          </w:tcPr>
          <w:p>
            <w:pPr>
              <w:spacing w:after="0" w:line="240"/>
            </w:pPr>
            <w:r>
              <w:rPr>
                <w:sz w:val="19"/>
                <w:szCs w:val="19"/>
              </w:rPr>
              <w:t xml:space="preserve">28 sep – 11 oct</w:t>
            </w:r>
          </w:p>
        </w:tc>
        <w:tc>
          <w:tcPr>
            <w:tcW w:type="dxa" w:w="2600"/>
            <w:tcMar>
              <w:top w:type="dxa" w:w="80"/>
              <w:left w:type="dxa" w:w="120"/>
              <w:bottom w:type="dxa" w:w="80"/>
              <w:right w:type="dxa" w:w="120"/>
            </w:tcMar>
          </w:tcPr>
          <w:p>
            <w:pPr>
              <w:spacing w:after="0" w:line="240"/>
            </w:pPr>
            <w:r>
              <w:rPr>
                <w:sz w:val="19"/>
                <w:szCs w:val="19"/>
              </w:rPr>
              <w:t xml:space="preserve">Autenticación, roles y permisos</w:t>
            </w:r>
          </w:p>
        </w:tc>
        <w:tc>
          <w:tcPr>
            <w:tcW w:type="dxa" w:w="3560"/>
            <w:tcMar>
              <w:top w:type="dxa" w:w="80"/>
              <w:left w:type="dxa" w:w="120"/>
              <w:bottom w:type="dxa" w:w="80"/>
              <w:right w:type="dxa" w:w="120"/>
            </w:tcMar>
          </w:tcPr>
          <w:p>
            <w:pPr>
              <w:spacing w:after="0" w:line="240"/>
            </w:pPr>
            <w:r>
              <w:rPr>
                <w:sz w:val="19"/>
                <w:szCs w:val="19"/>
              </w:rPr>
              <w:t xml:space="preserve">Inicio de sesión con perfiles diferenciados</w:t>
            </w:r>
          </w:p>
        </w:tc>
      </w:tr>
      <w:tr>
        <w:tc>
          <w:tcPr>
            <w:tcW w:type="dxa" w:w="1500"/>
            <w:tcMar>
              <w:top w:type="dxa" w:w="80"/>
              <w:left w:type="dxa" w:w="120"/>
              <w:bottom w:type="dxa" w:w="80"/>
              <w:right w:type="dxa" w:w="120"/>
            </w:tcMar>
          </w:tcPr>
          <w:p>
            <w:pPr>
              <w:spacing w:after="0" w:line="240"/>
            </w:pPr>
            <w:r>
              <w:rPr>
                <w:sz w:val="19"/>
                <w:szCs w:val="19"/>
              </w:rPr>
              <w:t xml:space="preserve">Sprint 2
Catálogo</w:t>
            </w:r>
          </w:p>
        </w:tc>
        <w:tc>
          <w:tcPr>
            <w:tcW w:type="dxa" w:w="1700"/>
            <w:tcMar>
              <w:top w:type="dxa" w:w="80"/>
              <w:left w:type="dxa" w:w="120"/>
              <w:bottom w:type="dxa" w:w="80"/>
              <w:right w:type="dxa" w:w="120"/>
            </w:tcMar>
          </w:tcPr>
          <w:p>
            <w:pPr>
              <w:spacing w:after="0" w:line="240"/>
            </w:pPr>
            <w:r>
              <w:rPr>
                <w:sz w:val="19"/>
                <w:szCs w:val="19"/>
              </w:rPr>
              <w:t xml:space="preserve">12 – 25 oct</w:t>
            </w:r>
          </w:p>
        </w:tc>
        <w:tc>
          <w:tcPr>
            <w:tcW w:type="dxa" w:w="2600"/>
            <w:tcMar>
              <w:top w:type="dxa" w:w="80"/>
              <w:left w:type="dxa" w:w="120"/>
              <w:bottom w:type="dxa" w:w="80"/>
              <w:right w:type="dxa" w:w="120"/>
            </w:tcMar>
          </w:tcPr>
          <w:p>
            <w:pPr>
              <w:spacing w:after="0" w:line="240"/>
            </w:pPr>
            <w:r>
              <w:rPr>
                <w:sz w:val="19"/>
                <w:szCs w:val="19"/>
              </w:rPr>
              <w:t xml:space="preserve">Gestión del acervo y búsqueda</w:t>
            </w:r>
          </w:p>
        </w:tc>
        <w:tc>
          <w:tcPr>
            <w:tcW w:type="dxa" w:w="3560"/>
            <w:tcMar>
              <w:top w:type="dxa" w:w="80"/>
              <w:left w:type="dxa" w:w="120"/>
              <w:bottom w:type="dxa" w:w="80"/>
              <w:right w:type="dxa" w:w="120"/>
            </w:tcMar>
          </w:tcPr>
          <w:p>
            <w:pPr>
              <w:spacing w:after="0" w:line="240"/>
            </w:pPr>
            <w:r>
              <w:rPr>
                <w:sz w:val="19"/>
                <w:szCs w:val="19"/>
              </w:rPr>
              <w:t xml:space="preserve">Alta, modificación, baja y buscador</w:t>
            </w:r>
          </w:p>
        </w:tc>
      </w:tr>
      <w:tr>
        <w:tc>
          <w:tcPr>
            <w:tcW w:type="dxa" w:w="1500"/>
            <w:tcMar>
              <w:top w:type="dxa" w:w="80"/>
              <w:left w:type="dxa" w:w="120"/>
              <w:bottom w:type="dxa" w:w="80"/>
              <w:right w:type="dxa" w:w="120"/>
            </w:tcMar>
          </w:tcPr>
          <w:p>
            <w:pPr>
              <w:spacing w:after="0" w:line="240"/>
            </w:pPr>
            <w:r>
              <w:rPr>
                <w:sz w:val="19"/>
                <w:szCs w:val="19"/>
              </w:rPr>
              <w:t xml:space="preserve">Sprint 3
Préstamos</w:t>
            </w:r>
          </w:p>
        </w:tc>
        <w:tc>
          <w:tcPr>
            <w:tcW w:type="dxa" w:w="1700"/>
            <w:tcMar>
              <w:top w:type="dxa" w:w="80"/>
              <w:left w:type="dxa" w:w="120"/>
              <w:bottom w:type="dxa" w:w="80"/>
              <w:right w:type="dxa" w:w="120"/>
            </w:tcMar>
          </w:tcPr>
          <w:p>
            <w:pPr>
              <w:spacing w:after="0" w:line="240"/>
            </w:pPr>
            <w:r>
              <w:rPr>
                <w:sz w:val="19"/>
                <w:szCs w:val="19"/>
              </w:rPr>
              <w:t xml:space="preserve">26 oct – 8 nov</w:t>
            </w:r>
          </w:p>
        </w:tc>
        <w:tc>
          <w:tcPr>
            <w:tcW w:type="dxa" w:w="2600"/>
            <w:tcMar>
              <w:top w:type="dxa" w:w="80"/>
              <w:left w:type="dxa" w:w="120"/>
              <w:bottom w:type="dxa" w:w="80"/>
              <w:right w:type="dxa" w:w="120"/>
            </w:tcMar>
          </w:tcPr>
          <w:p>
            <w:pPr>
              <w:spacing w:after="0" w:line="240"/>
            </w:pPr>
            <w:r>
              <w:rPr>
                <w:sz w:val="19"/>
                <w:szCs w:val="19"/>
              </w:rPr>
              <w:t xml:space="preserve">Préstamos y devoluciones</w:t>
            </w:r>
          </w:p>
        </w:tc>
        <w:tc>
          <w:tcPr>
            <w:tcW w:type="dxa" w:w="3560"/>
            <w:tcMar>
              <w:top w:type="dxa" w:w="80"/>
              <w:left w:type="dxa" w:w="120"/>
              <w:bottom w:type="dxa" w:w="80"/>
              <w:right w:type="dxa" w:w="120"/>
            </w:tcMar>
          </w:tcPr>
          <w:p>
            <w:pPr>
              <w:spacing w:after="0" w:line="240"/>
            </w:pPr>
            <w:r>
              <w:rPr>
                <w:sz w:val="19"/>
                <w:szCs w:val="19"/>
              </w:rPr>
              <w:t xml:space="preserve">Ciclo completo con plazo y límite automáticos</w:t>
            </w:r>
          </w:p>
        </w:tc>
      </w:tr>
      <w:tr>
        <w:tc>
          <w:tcPr>
            <w:tcW w:type="dxa" w:w="1500"/>
            <w:tcMar>
              <w:top w:type="dxa" w:w="80"/>
              <w:left w:type="dxa" w:w="120"/>
              <w:bottom w:type="dxa" w:w="80"/>
              <w:right w:type="dxa" w:w="120"/>
            </w:tcMar>
          </w:tcPr>
          <w:p>
            <w:pPr>
              <w:spacing w:after="0" w:line="240"/>
            </w:pPr>
            <w:r>
              <w:rPr>
                <w:sz w:val="19"/>
                <w:szCs w:val="19"/>
              </w:rPr>
              <w:t xml:space="preserve">Sprint 4
Reportes</w:t>
            </w:r>
          </w:p>
        </w:tc>
        <w:tc>
          <w:tcPr>
            <w:tcW w:type="dxa" w:w="1700"/>
            <w:tcMar>
              <w:top w:type="dxa" w:w="80"/>
              <w:left w:type="dxa" w:w="120"/>
              <w:bottom w:type="dxa" w:w="80"/>
              <w:right w:type="dxa" w:w="120"/>
            </w:tcMar>
          </w:tcPr>
          <w:p>
            <w:pPr>
              <w:spacing w:after="0" w:line="240"/>
            </w:pPr>
            <w:r>
              <w:rPr>
                <w:sz w:val="19"/>
                <w:szCs w:val="19"/>
              </w:rPr>
              <w:t xml:space="preserve">9 – 22 nov</w:t>
            </w:r>
          </w:p>
        </w:tc>
        <w:tc>
          <w:tcPr>
            <w:tcW w:type="dxa" w:w="2600"/>
            <w:tcMar>
              <w:top w:type="dxa" w:w="80"/>
              <w:left w:type="dxa" w:w="120"/>
              <w:bottom w:type="dxa" w:w="80"/>
              <w:right w:type="dxa" w:w="120"/>
            </w:tcMar>
          </w:tcPr>
          <w:p>
            <w:pPr>
              <w:spacing w:after="0" w:line="240"/>
            </w:pPr>
            <w:r>
              <w:rPr>
                <w:sz w:val="19"/>
                <w:szCs w:val="19"/>
              </w:rPr>
              <w:t xml:space="preserve">Reportes y avisos</w:t>
            </w:r>
          </w:p>
        </w:tc>
        <w:tc>
          <w:tcPr>
            <w:tcW w:type="dxa" w:w="3560"/>
            <w:tcMar>
              <w:top w:type="dxa" w:w="80"/>
              <w:left w:type="dxa" w:w="120"/>
              <w:bottom w:type="dxa" w:w="80"/>
              <w:right w:type="dxa" w:w="120"/>
            </w:tcMar>
          </w:tcPr>
          <w:p>
            <w:pPr>
              <w:spacing w:after="0" w:line="240"/>
            </w:pPr>
            <w:r>
              <w:rPr>
                <w:sz w:val="19"/>
                <w:szCs w:val="19"/>
              </w:rPr>
              <w:t xml:space="preserve">Deudores, libros faltantes y correos</w:t>
            </w:r>
          </w:p>
        </w:tc>
      </w:tr>
      <w:tr>
        <w:tc>
          <w:tcPr>
            <w:tcW w:type="dxa" w:w="1500"/>
            <w:tcMar>
              <w:top w:type="dxa" w:w="80"/>
              <w:left w:type="dxa" w:w="120"/>
              <w:bottom w:type="dxa" w:w="80"/>
              <w:right w:type="dxa" w:w="120"/>
            </w:tcMar>
          </w:tcPr>
          <w:p>
            <w:pPr>
              <w:spacing w:after="0" w:line="240"/>
            </w:pPr>
            <w:r>
              <w:rPr>
                <w:sz w:val="19"/>
                <w:szCs w:val="19"/>
              </w:rPr>
              <w:t xml:space="preserve">Cierre</w:t>
            </w:r>
          </w:p>
        </w:tc>
        <w:tc>
          <w:tcPr>
            <w:tcW w:type="dxa" w:w="1700"/>
            <w:tcMar>
              <w:top w:type="dxa" w:w="80"/>
              <w:left w:type="dxa" w:w="120"/>
              <w:bottom w:type="dxa" w:w="80"/>
              <w:right w:type="dxa" w:w="120"/>
            </w:tcMar>
          </w:tcPr>
          <w:p>
            <w:pPr>
              <w:spacing w:after="0" w:line="240"/>
            </w:pPr>
            <w:r>
              <w:rPr>
                <w:sz w:val="19"/>
                <w:szCs w:val="19"/>
              </w:rPr>
              <w:t xml:space="preserve">23 – 28 nov</w:t>
            </w:r>
          </w:p>
        </w:tc>
        <w:tc>
          <w:tcPr>
            <w:tcW w:type="dxa" w:w="2600"/>
            <w:tcMar>
              <w:top w:type="dxa" w:w="80"/>
              <w:left w:type="dxa" w:w="120"/>
              <w:bottom w:type="dxa" w:w="80"/>
              <w:right w:type="dxa" w:w="120"/>
            </w:tcMar>
          </w:tcPr>
          <w:p>
            <w:pPr>
              <w:spacing w:after="0" w:line="240"/>
            </w:pPr>
            <w:r>
              <w:rPr>
                <w:sz w:val="19"/>
                <w:szCs w:val="19"/>
              </w:rPr>
              <w:t xml:space="preserve">Correcciones y entrega</w:t>
            </w:r>
          </w:p>
        </w:tc>
        <w:tc>
          <w:tcPr>
            <w:tcW w:type="dxa" w:w="3560"/>
            <w:tcMar>
              <w:top w:type="dxa" w:w="80"/>
              <w:left w:type="dxa" w:w="120"/>
              <w:bottom w:type="dxa" w:w="80"/>
              <w:right w:type="dxa" w:w="120"/>
            </w:tcMar>
          </w:tcPr>
          <w:p>
            <w:pPr>
              <w:spacing w:after="0" w:line="240"/>
            </w:pPr>
            <w:r>
              <w:rPr>
                <w:sz w:val="19"/>
                <w:szCs w:val="19"/>
              </w:rPr>
              <w:t xml:space="preserve">Sistema instalado, manuales y capacitación</w:t>
            </w:r>
          </w:p>
        </w:tc>
      </w:tr>
    </w:tbl>
    <w:p>
      <w:pPr>
        <w:spacing w:after="160" w:line="276"/>
      </w:pPr>
      <w:r>
        <w:rPr>
          <w:sz w:val="22"/>
          <w:szCs w:val="22"/>
        </w:rPr>
        <w:t xml:space="preserve"/>
      </w:r>
    </w:p>
    <w:p>
      <w:pPr>
        <w:spacing w:after="120" w:line="276"/>
      </w:pPr>
      <w:r>
        <w:rPr>
          <w:i/>
          <w:iCs/>
          <w:color w:val="5D6675"/>
          <w:sz w:val="20"/>
          <w:szCs w:val="20"/>
        </w:rPr>
        <w:t xml:space="preserve">Las actividades del cronograma original del Avance 1 (auditoría del equipo, selección de lenguaje, declaración de roles, plantilla general, diagramas, presentación de avances y acoplamiento a la imagen de la escuela) se distribuyen dentro de estos sprints como historias del Product Backlog, en lugar de figurar como actividades sueltas.</w:t>
      </w:r>
    </w:p>
    <w:p>
      <w:pPr>
        <w:pStyle w:val="Heading2"/>
        <w:spacing w:after="140" w:before="280"/>
      </w:pPr>
      <w:r>
        <w:t xml:space="preserve">2.2 Estrategias para la obtención de información</w:t>
      </w:r>
    </w:p>
    <w:p>
      <w:pPr>
        <w:spacing w:after="120" w:line="276"/>
      </w:pPr>
      <w:r>
        <w:rPr>
          <w:sz w:val="22"/>
          <w:szCs w:val="22"/>
        </w:rPr>
        <w:t xml:space="preserve">El equipo revisó siete fuentes (tesis, un artículo de revista y un libro de referencia) sobre la implementación de metodologías ágiles en sistemas de información, particularmente en sistemas bibliotecarios y escolares, como estrategia para fundamentar la elección de la metodología de desarrollo. A continuación se resume lo encontrado:</w:t>
      </w:r>
    </w:p>
    <w:p>
      <w:pPr>
        <w:pStyle w:val="ListParagraph"/>
        <w:numPr>
          <w:ilvl w:val="0"/>
          <w:numId w:val="2"/>
        </w:numPr>
        <w:spacing w:after="100" w:line="276"/>
      </w:pPr>
      <w:r>
        <w:rPr>
          <w:sz w:val="22"/>
          <w:szCs w:val="22"/>
        </w:rPr>
        <w:t xml:space="preserve">Sutherland (2015) — fundamento teórico de SCRUM: explica su origen como respuesta a los problemas de los métodos tradicionales y describe la importancia de los sprints, del Product Owner y de las reuniones diarias breves.</w:t>
      </w:r>
    </w:p>
    <w:p>
      <w:pPr>
        <w:pStyle w:val="ListParagraph"/>
        <w:numPr>
          <w:ilvl w:val="0"/>
          <w:numId w:val="2"/>
        </w:numPr>
        <w:spacing w:after="100" w:line="276"/>
      </w:pPr>
      <w:r>
        <w:rPr>
          <w:sz w:val="22"/>
          <w:szCs w:val="22"/>
        </w:rPr>
        <w:t xml:space="preserve">Chávez Hidalgo y Tenorio Chicaiza (2012) — sistema de control escolar combinando SCRUM y XP para la Escuela Bilingüe Sangay, desarrollado por dos estudiantes en contacto directo con el personal de la institución.</w:t>
      </w:r>
    </w:p>
    <w:p>
      <w:pPr>
        <w:pStyle w:val="ListParagraph"/>
        <w:numPr>
          <w:ilvl w:val="0"/>
          <w:numId w:val="2"/>
        </w:numPr>
        <w:spacing w:after="100" w:line="276"/>
      </w:pPr>
      <w:r>
        <w:rPr>
          <w:sz w:val="22"/>
          <w:szCs w:val="22"/>
        </w:rPr>
        <w:t xml:space="preserve">Herrera Cunyarache (2022) — sistema web de biblioteca escolar desarrollado con RUP, cuya revisión de literatura identifica antecedentes con SCRUM y problemas típicos de bibliotecas escolares sin automatizar.</w:t>
      </w:r>
    </w:p>
    <w:p>
      <w:pPr>
        <w:pStyle w:val="ListParagraph"/>
        <w:numPr>
          <w:ilvl w:val="0"/>
          <w:numId w:val="2"/>
        </w:numPr>
        <w:spacing w:after="100" w:line="276"/>
      </w:pPr>
      <w:r>
        <w:rPr>
          <w:sz w:val="22"/>
          <w:szCs w:val="22"/>
        </w:rPr>
        <w:t xml:space="preserve">González-Villalba (2022) — sistema de gestión bibliotecaria universitaria construido con Ruby on Rails y SCRUM en seis meses, mediante entrevistas al personal de biblioteca.</w:t>
      </w:r>
    </w:p>
    <w:p>
      <w:pPr>
        <w:pStyle w:val="ListParagraph"/>
        <w:numPr>
          <w:ilvl w:val="0"/>
          <w:numId w:val="2"/>
        </w:numPr>
        <w:spacing w:after="100" w:line="276"/>
      </w:pPr>
      <w:r>
        <w:rPr>
          <w:sz w:val="22"/>
          <w:szCs w:val="22"/>
        </w:rPr>
        <w:t xml:space="preserve">Cerda, Gallegos y Merino (2018) — sistema bibliotecario desarrollado con SCRUM para el registro de estudiantes, docentes y material bibliográfico.</w:t>
      </w:r>
    </w:p>
    <w:p>
      <w:pPr>
        <w:spacing w:after="120" w:line="276"/>
      </w:pPr>
      <w:r>
        <w:rPr>
          <w:sz w:val="22"/>
          <w:szCs w:val="22"/>
        </w:rPr>
        <w:t xml:space="preserve">De la comparación de estos antecedentes destacan coincidencias en cuanto al tamaño de equipo, la duración de los proyectos (de un semestre a seis meses), la combinación ocasional de SCRUM con XP, la definición de al menos tres tipos de usuario, y problemas recurrentes que la automatización resuelve: descontrol de préstamos y devoluciones, falta de reportes de deudores, pérdida de materiales y dificultad para el inventario manual.</w:t>
      </w:r>
    </w:p>
    <w:p>
      <w:pPr>
        <w:pStyle w:val="Heading2"/>
        <w:spacing w:after="140" w:before="280"/>
      </w:pPr>
      <w:r>
        <w:t xml:space="preserve">2.3 Metodología de desarrollo</w:t>
      </w:r>
    </w:p>
    <w:p>
      <w:pPr>
        <w:spacing w:after="120" w:line="276"/>
      </w:pPr>
      <w:r>
        <w:rPr>
          <w:sz w:val="22"/>
          <w:szCs w:val="22"/>
        </w:rPr>
        <w:t xml:space="preserve">El equipo seleccionó SCRUM como marco de trabajo ágil. SCRUM organiza el trabajo en ciclos cortos y de duración fija llamados sprints, al final de los cuales se entrega un incremento funcional del producto. El marco se apoya en tres roles (Product Owner, Scrum Master y Equipo de Desarrollo), tres artefactos (Product Backlog, Sprint Backlog e Incremento) y cuatro eventos (Sprint Planning, Daily Scrum, Sprint Review y Sprint Retrospective).</w:t>
      </w:r>
    </w:p>
    <w:p>
      <w:pPr>
        <w:spacing w:after="120" w:line="276"/>
      </w:pPr>
      <w:r>
        <w:rPr>
          <w:sz w:val="22"/>
          <w:szCs w:val="22"/>
        </w:rPr>
        <w:t xml:space="preserve">La justificación de esta elección se basa en los siguientes factores:</w:t>
      </w:r>
    </w:p>
    <w:p>
      <w:pPr>
        <w:pStyle w:val="ListParagraph"/>
        <w:numPr>
          <w:ilvl w:val="0"/>
          <w:numId w:val="2"/>
        </w:numPr>
        <w:spacing w:after="100" w:line="276"/>
      </w:pPr>
      <w:r>
        <w:rPr>
          <w:sz w:val="22"/>
          <w:szCs w:val="22"/>
        </w:rPr>
        <w:t xml:space="preserve">El sistema puede dividirse naturalmente en módulos independientes: administrador, alumno, alta y baja de libros, préstamos, deudores y libros faltantes.</w:t>
      </w:r>
    </w:p>
    <w:p>
      <w:pPr>
        <w:pStyle w:val="ListParagraph"/>
        <w:numPr>
          <w:ilvl w:val="0"/>
          <w:numId w:val="2"/>
        </w:numPr>
        <w:spacing w:after="100" w:line="276"/>
      </w:pPr>
      <w:r>
        <w:rPr>
          <w:sz w:val="22"/>
          <w:szCs w:val="22"/>
        </w:rPr>
        <w:t xml:space="preserve">Los requerimientos de una biblioteca escolar pueden ajustarse conforme se conozca mejor el contexto real de la institución, y SCRUM facilita adaptarse a esos cambios sin reiniciar el proyecto.</w:t>
      </w:r>
    </w:p>
    <w:p>
      <w:pPr>
        <w:pStyle w:val="ListParagraph"/>
        <w:numPr>
          <w:ilvl w:val="0"/>
          <w:numId w:val="2"/>
        </w:numPr>
        <w:spacing w:after="100" w:line="276"/>
      </w:pPr>
      <w:r>
        <w:rPr>
          <w:sz w:val="22"/>
          <w:szCs w:val="22"/>
        </w:rPr>
        <w:t xml:space="preserve">Es la metodología ágil más documentada en trabajos sobre desarrollo de sistemas bibliotecarios y escolares, lo que brinda antecedentes y buenas prácticas para orientar al equipo.</w:t>
      </w:r>
    </w:p>
    <w:p>
      <w:pPr>
        <w:pStyle w:val="Heading3"/>
        <w:spacing w:after="120" w:before="220"/>
      </w:pPr>
      <w:r>
        <w:t xml:space="preserve">2.3.1 Product Backlog</w:t>
      </w:r>
    </w:p>
    <w:p>
      <w:pPr>
        <w:pBdr>
          <w:left w:val="single" w:color="A8621B" w:sz="12" w:space="8"/>
        </w:pBdr>
        <w:spacing w:after="100"/>
        <w:ind w:left="120"/>
      </w:pPr>
      <w:r>
        <w:rPr>
          <w:b/>
          <w:bCs/>
          <w:color w:val="A8621B"/>
          <w:sz w:val="18"/>
          <w:szCs w:val="18"/>
        </w:rPr>
        <w:t xml:space="preserve">Desarrollado en 1.1 — la sección quedó sin responder en el Avance 1</w:t>
      </w:r>
    </w:p>
    <w:p>
      <w:pPr>
        <w:spacing w:after="120" w:line="276"/>
      </w:pPr>
      <w:r>
        <w:rPr>
          <w:sz w:val="22"/>
          <w:szCs w:val="22"/>
        </w:rPr>
        <w:t xml:space="preserve">El Product Backlog consta de 42 historias de usuario agrupadas por los módulos del capítulo 3, más la reunión de vinculación con la escuela. La estimación usa la escala de Fibonacci y suma 181 puntos, lo que da una velocidad promedio de 36 puntos por sprint repartida entre los cinco integrantes.</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100"/>
        <w:gridCol w:w="1000"/>
        <w:gridCol w:w="4460"/>
      </w:tblGrid>
      <w:tr>
        <w:trPr>
          <w:tblHeader/>
        </w:trPr>
        <w:tc>
          <w:tcPr>
            <w:tcW w:type="dxa" w:w="1000"/>
            <w:shd w:fill="E7EBF1" w:val="clear"/>
            <w:tcMar>
              <w:top w:type="dxa" w:w="80"/>
              <w:left w:type="dxa" w:w="120"/>
              <w:bottom w:type="dxa" w:w="80"/>
              <w:right w:type="dxa" w:w="120"/>
            </w:tcMar>
          </w:tcPr>
          <w:p>
            <w:pPr>
              <w:spacing w:after="0" w:line="240"/>
            </w:pPr>
            <w:r>
              <w:rPr>
                <w:b/>
                <w:bCs/>
                <w:color w:val="2D4B73"/>
                <w:sz w:val="19"/>
                <w:szCs w:val="19"/>
              </w:rPr>
              <w:t xml:space="preserve">Clave</w:t>
            </w:r>
          </w:p>
        </w:tc>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Módulo</w:t>
            </w:r>
          </w:p>
        </w:tc>
        <w:tc>
          <w:tcPr>
            <w:tcW w:type="dxa" w:w="1100"/>
            <w:shd w:fill="E7EBF1" w:val="clear"/>
            <w:tcMar>
              <w:top w:type="dxa" w:w="80"/>
              <w:left w:type="dxa" w:w="120"/>
              <w:bottom w:type="dxa" w:w="80"/>
              <w:right w:type="dxa" w:w="120"/>
            </w:tcMar>
          </w:tcPr>
          <w:p>
            <w:pPr>
              <w:spacing w:after="0" w:line="240"/>
            </w:pPr>
            <w:r>
              <w:rPr>
                <w:b/>
                <w:bCs/>
                <w:color w:val="2D4B73"/>
                <w:sz w:val="19"/>
                <w:szCs w:val="19"/>
              </w:rPr>
              <w:t xml:space="preserve">Historias</w:t>
            </w:r>
          </w:p>
        </w:tc>
        <w:tc>
          <w:tcPr>
            <w:tcW w:type="dxa" w:w="1000"/>
            <w:shd w:fill="E7EBF1" w:val="clear"/>
            <w:tcMar>
              <w:top w:type="dxa" w:w="80"/>
              <w:left w:type="dxa" w:w="120"/>
              <w:bottom w:type="dxa" w:w="80"/>
              <w:right w:type="dxa" w:w="120"/>
            </w:tcMar>
          </w:tcPr>
          <w:p>
            <w:pPr>
              <w:spacing w:after="0" w:line="240"/>
            </w:pPr>
            <w:r>
              <w:rPr>
                <w:b/>
                <w:bCs/>
                <w:color w:val="2D4B73"/>
                <w:sz w:val="19"/>
                <w:szCs w:val="19"/>
              </w:rPr>
              <w:t xml:space="preserve">Puntos</w:t>
            </w:r>
          </w:p>
        </w:tc>
        <w:tc>
          <w:tcPr>
            <w:tcW w:type="dxa" w:w="4460"/>
            <w:shd w:fill="E7EBF1" w:val="clear"/>
            <w:tcMar>
              <w:top w:type="dxa" w:w="80"/>
              <w:left w:type="dxa" w:w="120"/>
              <w:bottom w:type="dxa" w:w="80"/>
              <w:right w:type="dxa" w:w="120"/>
            </w:tcMar>
          </w:tcPr>
          <w:p>
            <w:pPr>
              <w:spacing w:after="0" w:line="240"/>
            </w:pPr>
            <w:r>
              <w:rPr>
                <w:b/>
                <w:bCs/>
                <w:color w:val="2D4B73"/>
                <w:sz w:val="19"/>
                <w:szCs w:val="19"/>
              </w:rPr>
              <w:t xml:space="preserve">Contenido</w:t>
            </w:r>
          </w:p>
        </w:tc>
      </w:tr>
      <w:tr>
        <w:tc>
          <w:tcPr>
            <w:tcW w:type="dxa" w:w="1000"/>
            <w:tcMar>
              <w:top w:type="dxa" w:w="80"/>
              <w:left w:type="dxa" w:w="120"/>
              <w:bottom w:type="dxa" w:w="80"/>
              <w:right w:type="dxa" w:w="120"/>
            </w:tcMar>
          </w:tcPr>
          <w:p>
            <w:pPr>
              <w:spacing w:after="0" w:line="240"/>
            </w:pPr>
            <w:r>
              <w:rPr>
                <w:sz w:val="19"/>
                <w:szCs w:val="19"/>
              </w:rPr>
              <w:t xml:space="preserve">INF</w:t>
            </w:r>
          </w:p>
        </w:tc>
        <w:tc>
          <w:tcPr>
            <w:tcW w:type="dxa" w:w="1800"/>
            <w:tcMar>
              <w:top w:type="dxa" w:w="80"/>
              <w:left w:type="dxa" w:w="120"/>
              <w:bottom w:type="dxa" w:w="80"/>
              <w:right w:type="dxa" w:w="120"/>
            </w:tcMar>
          </w:tcPr>
          <w:p>
            <w:pPr>
              <w:spacing w:after="0" w:line="240"/>
            </w:pPr>
            <w:r>
              <w:rPr>
                <w:sz w:val="19"/>
                <w:szCs w:val="19"/>
              </w:rPr>
              <w:t xml:space="preserve">Infraestructura</w:t>
            </w:r>
          </w:p>
        </w:tc>
        <w:tc>
          <w:tcPr>
            <w:tcW w:type="dxa" w:w="1100"/>
            <w:tcMar>
              <w:top w:type="dxa" w:w="80"/>
              <w:left w:type="dxa" w:w="120"/>
              <w:bottom w:type="dxa" w:w="80"/>
              <w:right w:type="dxa" w:w="120"/>
            </w:tcMar>
          </w:tcPr>
          <w:p>
            <w:pPr>
              <w:spacing w:after="0" w:line="240"/>
            </w:pPr>
            <w:r>
              <w:rPr>
                <w:sz w:val="19"/>
                <w:szCs w:val="19"/>
              </w:rPr>
              <w:t xml:space="preserve">7</w:t>
            </w:r>
          </w:p>
        </w:tc>
        <w:tc>
          <w:tcPr>
            <w:tcW w:type="dxa" w:w="1000"/>
            <w:tcMar>
              <w:top w:type="dxa" w:w="80"/>
              <w:left w:type="dxa" w:w="120"/>
              <w:bottom w:type="dxa" w:w="80"/>
              <w:right w:type="dxa" w:w="120"/>
            </w:tcMar>
          </w:tcPr>
          <w:p>
            <w:pPr>
              <w:spacing w:after="0" w:line="240"/>
            </w:pPr>
            <w:r>
              <w:rPr>
                <w:sz w:val="19"/>
                <w:szCs w:val="19"/>
              </w:rPr>
              <w:t xml:space="preserve">19</w:t>
            </w:r>
          </w:p>
        </w:tc>
        <w:tc>
          <w:tcPr>
            <w:tcW w:type="dxa" w:w="4460"/>
            <w:tcMar>
              <w:top w:type="dxa" w:w="80"/>
              <w:left w:type="dxa" w:w="120"/>
              <w:bottom w:type="dxa" w:w="80"/>
              <w:right w:type="dxa" w:w="120"/>
            </w:tcMar>
          </w:tcPr>
          <w:p>
            <w:pPr>
              <w:spacing w:after="0" w:line="240"/>
            </w:pPr>
            <w:r>
              <w:rPr>
                <w:sz w:val="19"/>
                <w:szCs w:val="19"/>
              </w:rPr>
              <w:t xml:space="preserve">Repositorio, entorno, base de datos, tablero y backlog</w:t>
            </w:r>
          </w:p>
        </w:tc>
      </w:tr>
      <w:tr>
        <w:tc>
          <w:tcPr>
            <w:tcW w:type="dxa" w:w="1000"/>
            <w:tcMar>
              <w:top w:type="dxa" w:w="80"/>
              <w:left w:type="dxa" w:w="120"/>
              <w:bottom w:type="dxa" w:w="80"/>
              <w:right w:type="dxa" w:w="120"/>
            </w:tcMar>
          </w:tcPr>
          <w:p>
            <w:pPr>
              <w:spacing w:after="0" w:line="240"/>
            </w:pPr>
            <w:r>
              <w:rPr>
                <w:sz w:val="19"/>
                <w:szCs w:val="19"/>
              </w:rPr>
              <w:t xml:space="preserve">USU</w:t>
            </w:r>
          </w:p>
        </w:tc>
        <w:tc>
          <w:tcPr>
            <w:tcW w:type="dxa" w:w="1800"/>
            <w:tcMar>
              <w:top w:type="dxa" w:w="80"/>
              <w:left w:type="dxa" w:w="120"/>
              <w:bottom w:type="dxa" w:w="80"/>
              <w:right w:type="dxa" w:w="120"/>
            </w:tcMar>
          </w:tcPr>
          <w:p>
            <w:pPr>
              <w:spacing w:after="0" w:line="240"/>
            </w:pPr>
            <w:r>
              <w:rPr>
                <w:sz w:val="19"/>
                <w:szCs w:val="19"/>
              </w:rPr>
              <w:t xml:space="preserve">Usuarios</w:t>
            </w:r>
          </w:p>
        </w:tc>
        <w:tc>
          <w:tcPr>
            <w:tcW w:type="dxa" w:w="1100"/>
            <w:tcMar>
              <w:top w:type="dxa" w:w="80"/>
              <w:left w:type="dxa" w:w="120"/>
              <w:bottom w:type="dxa" w:w="80"/>
              <w:right w:type="dxa" w:w="120"/>
            </w:tcMar>
          </w:tcPr>
          <w:p>
            <w:pPr>
              <w:spacing w:after="0" w:line="240"/>
            </w:pPr>
            <w:r>
              <w:rPr>
                <w:sz w:val="19"/>
                <w:szCs w:val="19"/>
              </w:rPr>
              <w:t xml:space="preserve">6</w:t>
            </w:r>
          </w:p>
        </w:tc>
        <w:tc>
          <w:tcPr>
            <w:tcW w:type="dxa" w:w="1000"/>
            <w:tcMar>
              <w:top w:type="dxa" w:w="80"/>
              <w:left w:type="dxa" w:w="120"/>
              <w:bottom w:type="dxa" w:w="80"/>
              <w:right w:type="dxa" w:w="120"/>
            </w:tcMar>
          </w:tcPr>
          <w:p>
            <w:pPr>
              <w:spacing w:after="0" w:line="240"/>
            </w:pPr>
            <w:r>
              <w:rPr>
                <w:sz w:val="19"/>
                <w:szCs w:val="19"/>
              </w:rPr>
              <w:t xml:space="preserve">29</w:t>
            </w:r>
          </w:p>
        </w:tc>
        <w:tc>
          <w:tcPr>
            <w:tcW w:type="dxa" w:w="4460"/>
            <w:tcMar>
              <w:top w:type="dxa" w:w="80"/>
              <w:left w:type="dxa" w:w="120"/>
              <w:bottom w:type="dxa" w:w="80"/>
              <w:right w:type="dxa" w:w="120"/>
            </w:tcMar>
          </w:tcPr>
          <w:p>
            <w:pPr>
              <w:spacing w:after="0" w:line="240"/>
            </w:pPr>
            <w:r>
              <w:rPr>
                <w:sz w:val="19"/>
                <w:szCs w:val="19"/>
              </w:rPr>
              <w:t xml:space="preserve">Perfiles, registro, inicio de sesión y permisos por rol</w:t>
            </w:r>
          </w:p>
        </w:tc>
      </w:tr>
      <w:tr>
        <w:tc>
          <w:tcPr>
            <w:tcW w:type="dxa" w:w="1000"/>
            <w:tcMar>
              <w:top w:type="dxa" w:w="80"/>
              <w:left w:type="dxa" w:w="120"/>
              <w:bottom w:type="dxa" w:w="80"/>
              <w:right w:type="dxa" w:w="120"/>
            </w:tcMar>
          </w:tcPr>
          <w:p>
            <w:pPr>
              <w:spacing w:after="0" w:line="240"/>
            </w:pPr>
            <w:r>
              <w:rPr>
                <w:sz w:val="19"/>
                <w:szCs w:val="19"/>
              </w:rPr>
              <w:t xml:space="preserve">EMP</w:t>
            </w:r>
          </w:p>
        </w:tc>
        <w:tc>
          <w:tcPr>
            <w:tcW w:type="dxa" w:w="1800"/>
            <w:tcMar>
              <w:top w:type="dxa" w:w="80"/>
              <w:left w:type="dxa" w:w="120"/>
              <w:bottom w:type="dxa" w:w="80"/>
              <w:right w:type="dxa" w:w="120"/>
            </w:tcMar>
          </w:tcPr>
          <w:p>
            <w:pPr>
              <w:spacing w:after="0" w:line="240"/>
            </w:pPr>
            <w:r>
              <w:rPr>
                <w:sz w:val="19"/>
                <w:szCs w:val="19"/>
              </w:rPr>
              <w:t xml:space="preserve">Empleados</w:t>
            </w:r>
          </w:p>
        </w:tc>
        <w:tc>
          <w:tcPr>
            <w:tcW w:type="dxa" w:w="1100"/>
            <w:tcMar>
              <w:top w:type="dxa" w:w="80"/>
              <w:left w:type="dxa" w:w="120"/>
              <w:bottom w:type="dxa" w:w="80"/>
              <w:right w:type="dxa" w:w="120"/>
            </w:tcMar>
          </w:tcPr>
          <w:p>
            <w:pPr>
              <w:spacing w:after="0" w:line="240"/>
            </w:pPr>
            <w:r>
              <w:rPr>
                <w:sz w:val="19"/>
                <w:szCs w:val="19"/>
              </w:rPr>
              <w:t xml:space="preserve">2</w:t>
            </w:r>
          </w:p>
        </w:tc>
        <w:tc>
          <w:tcPr>
            <w:tcW w:type="dxa" w:w="1000"/>
            <w:tcMar>
              <w:top w:type="dxa" w:w="80"/>
              <w:left w:type="dxa" w:w="120"/>
              <w:bottom w:type="dxa" w:w="80"/>
              <w:right w:type="dxa" w:w="120"/>
            </w:tcMar>
          </w:tcPr>
          <w:p>
            <w:pPr>
              <w:spacing w:after="0" w:line="240"/>
            </w:pPr>
            <w:r>
              <w:rPr>
                <w:sz w:val="19"/>
                <w:szCs w:val="19"/>
              </w:rPr>
              <w:t xml:space="preserve">8</w:t>
            </w:r>
          </w:p>
        </w:tc>
        <w:tc>
          <w:tcPr>
            <w:tcW w:type="dxa" w:w="4460"/>
            <w:tcMar>
              <w:top w:type="dxa" w:w="80"/>
              <w:left w:type="dxa" w:w="120"/>
              <w:bottom w:type="dxa" w:w="80"/>
              <w:right w:type="dxa" w:w="120"/>
            </w:tcMar>
          </w:tcPr>
          <w:p>
            <w:pPr>
              <w:spacing w:after="0" w:line="240"/>
            </w:pPr>
            <w:r>
              <w:rPr>
                <w:sz w:val="19"/>
                <w:szCs w:val="19"/>
              </w:rPr>
              <w:t xml:space="preserve">Alta de personal restringida a administradores</w:t>
            </w:r>
          </w:p>
        </w:tc>
      </w:tr>
      <w:tr>
        <w:tc>
          <w:tcPr>
            <w:tcW w:type="dxa" w:w="1000"/>
            <w:tcMar>
              <w:top w:type="dxa" w:w="80"/>
              <w:left w:type="dxa" w:w="120"/>
              <w:bottom w:type="dxa" w:w="80"/>
              <w:right w:type="dxa" w:w="120"/>
            </w:tcMar>
          </w:tcPr>
          <w:p>
            <w:pPr>
              <w:spacing w:after="0" w:line="240"/>
            </w:pPr>
            <w:r>
              <w:rPr>
                <w:sz w:val="19"/>
                <w:szCs w:val="19"/>
              </w:rPr>
              <w:t xml:space="preserve">LIB</w:t>
            </w:r>
          </w:p>
        </w:tc>
        <w:tc>
          <w:tcPr>
            <w:tcW w:type="dxa" w:w="1800"/>
            <w:tcMar>
              <w:top w:type="dxa" w:w="80"/>
              <w:left w:type="dxa" w:w="120"/>
              <w:bottom w:type="dxa" w:w="80"/>
              <w:right w:type="dxa" w:w="120"/>
            </w:tcMar>
          </w:tcPr>
          <w:p>
            <w:pPr>
              <w:spacing w:after="0" w:line="240"/>
            </w:pPr>
            <w:r>
              <w:rPr>
                <w:sz w:val="19"/>
                <w:szCs w:val="19"/>
              </w:rPr>
              <w:t xml:space="preserve">Libros</w:t>
            </w:r>
          </w:p>
        </w:tc>
        <w:tc>
          <w:tcPr>
            <w:tcW w:type="dxa" w:w="1100"/>
            <w:tcMar>
              <w:top w:type="dxa" w:w="80"/>
              <w:left w:type="dxa" w:w="120"/>
              <w:bottom w:type="dxa" w:w="80"/>
              <w:right w:type="dxa" w:w="120"/>
            </w:tcMar>
          </w:tcPr>
          <w:p>
            <w:pPr>
              <w:spacing w:after="0" w:line="240"/>
            </w:pPr>
            <w:r>
              <w:rPr>
                <w:sz w:val="19"/>
                <w:szCs w:val="19"/>
              </w:rPr>
              <w:t xml:space="preserve">5</w:t>
            </w:r>
          </w:p>
        </w:tc>
        <w:tc>
          <w:tcPr>
            <w:tcW w:type="dxa" w:w="1000"/>
            <w:tcMar>
              <w:top w:type="dxa" w:w="80"/>
              <w:left w:type="dxa" w:w="120"/>
              <w:bottom w:type="dxa" w:w="80"/>
              <w:right w:type="dxa" w:w="120"/>
            </w:tcMar>
          </w:tcPr>
          <w:p>
            <w:pPr>
              <w:spacing w:after="0" w:line="240"/>
            </w:pPr>
            <w:r>
              <w:rPr>
                <w:sz w:val="19"/>
                <w:szCs w:val="19"/>
              </w:rPr>
              <w:t xml:space="preserve">23</w:t>
            </w:r>
          </w:p>
        </w:tc>
        <w:tc>
          <w:tcPr>
            <w:tcW w:type="dxa" w:w="4460"/>
            <w:tcMar>
              <w:top w:type="dxa" w:w="80"/>
              <w:left w:type="dxa" w:w="120"/>
              <w:bottom w:type="dxa" w:w="80"/>
              <w:right w:type="dxa" w:w="120"/>
            </w:tcMar>
          </w:tcPr>
          <w:p>
            <w:pPr>
              <w:spacing w:after="0" w:line="240"/>
            </w:pPr>
            <w:r>
              <w:rPr>
                <w:sz w:val="19"/>
                <w:szCs w:val="19"/>
              </w:rPr>
              <w:t xml:space="preserve">Alta, modificación, baja lógica y trazabilidad</w:t>
            </w:r>
          </w:p>
        </w:tc>
      </w:tr>
      <w:tr>
        <w:tc>
          <w:tcPr>
            <w:tcW w:type="dxa" w:w="1000"/>
            <w:tcMar>
              <w:top w:type="dxa" w:w="80"/>
              <w:left w:type="dxa" w:w="120"/>
              <w:bottom w:type="dxa" w:w="80"/>
              <w:right w:type="dxa" w:w="120"/>
            </w:tcMar>
          </w:tcPr>
          <w:p>
            <w:pPr>
              <w:spacing w:after="0" w:line="240"/>
            </w:pPr>
            <w:r>
              <w:rPr>
                <w:sz w:val="19"/>
                <w:szCs w:val="19"/>
              </w:rPr>
              <w:t xml:space="preserve">BUS</w:t>
            </w:r>
          </w:p>
        </w:tc>
        <w:tc>
          <w:tcPr>
            <w:tcW w:type="dxa" w:w="1800"/>
            <w:tcMar>
              <w:top w:type="dxa" w:w="80"/>
              <w:left w:type="dxa" w:w="120"/>
              <w:bottom w:type="dxa" w:w="80"/>
              <w:right w:type="dxa" w:w="120"/>
            </w:tcMar>
          </w:tcPr>
          <w:p>
            <w:pPr>
              <w:spacing w:after="0" w:line="240"/>
            </w:pPr>
            <w:r>
              <w:rPr>
                <w:sz w:val="19"/>
                <w:szCs w:val="19"/>
              </w:rPr>
              <w:t xml:space="preserve">Búsqueda</w:t>
            </w:r>
          </w:p>
        </w:tc>
        <w:tc>
          <w:tcPr>
            <w:tcW w:type="dxa" w:w="1100"/>
            <w:tcMar>
              <w:top w:type="dxa" w:w="80"/>
              <w:left w:type="dxa" w:w="120"/>
              <w:bottom w:type="dxa" w:w="80"/>
              <w:right w:type="dxa" w:w="120"/>
            </w:tcMar>
          </w:tcPr>
          <w:p>
            <w:pPr>
              <w:spacing w:after="0" w:line="240"/>
            </w:pPr>
            <w:r>
              <w:rPr>
                <w:sz w:val="19"/>
                <w:szCs w:val="19"/>
              </w:rPr>
              <w:t xml:space="preserve">2</w:t>
            </w:r>
          </w:p>
        </w:tc>
        <w:tc>
          <w:tcPr>
            <w:tcW w:type="dxa" w:w="1000"/>
            <w:tcMar>
              <w:top w:type="dxa" w:w="80"/>
              <w:left w:type="dxa" w:w="120"/>
              <w:bottom w:type="dxa" w:w="80"/>
              <w:right w:type="dxa" w:w="120"/>
            </w:tcMar>
          </w:tcPr>
          <w:p>
            <w:pPr>
              <w:spacing w:after="0" w:line="240"/>
            </w:pPr>
            <w:r>
              <w:rPr>
                <w:sz w:val="19"/>
                <w:szCs w:val="19"/>
              </w:rPr>
              <w:t xml:space="preserve">8</w:t>
            </w:r>
          </w:p>
        </w:tc>
        <w:tc>
          <w:tcPr>
            <w:tcW w:type="dxa" w:w="4460"/>
            <w:tcMar>
              <w:top w:type="dxa" w:w="80"/>
              <w:left w:type="dxa" w:w="120"/>
              <w:bottom w:type="dxa" w:w="80"/>
              <w:right w:type="dxa" w:w="120"/>
            </w:tcMar>
          </w:tcPr>
          <w:p>
            <w:pPr>
              <w:spacing w:after="0" w:line="240"/>
            </w:pPr>
            <w:r>
              <w:rPr>
                <w:sz w:val="19"/>
                <w:szCs w:val="19"/>
              </w:rPr>
              <w:t xml:space="preserve">Búsqueda parcial y filtrado de resultados</w:t>
            </w:r>
          </w:p>
        </w:tc>
      </w:tr>
      <w:tr>
        <w:tc>
          <w:tcPr>
            <w:tcW w:type="dxa" w:w="1000"/>
            <w:tcMar>
              <w:top w:type="dxa" w:w="80"/>
              <w:left w:type="dxa" w:w="120"/>
              <w:bottom w:type="dxa" w:w="80"/>
              <w:right w:type="dxa" w:w="120"/>
            </w:tcMar>
          </w:tcPr>
          <w:p>
            <w:pPr>
              <w:spacing w:after="0" w:line="240"/>
            </w:pPr>
            <w:r>
              <w:rPr>
                <w:sz w:val="19"/>
                <w:szCs w:val="19"/>
              </w:rPr>
              <w:t xml:space="preserve">PRE</w:t>
            </w:r>
          </w:p>
        </w:tc>
        <w:tc>
          <w:tcPr>
            <w:tcW w:type="dxa" w:w="1800"/>
            <w:tcMar>
              <w:top w:type="dxa" w:w="80"/>
              <w:left w:type="dxa" w:w="120"/>
              <w:bottom w:type="dxa" w:w="80"/>
              <w:right w:type="dxa" w:w="120"/>
            </w:tcMar>
          </w:tcPr>
          <w:p>
            <w:pPr>
              <w:spacing w:after="0" w:line="240"/>
            </w:pPr>
            <w:r>
              <w:rPr>
                <w:sz w:val="19"/>
                <w:szCs w:val="19"/>
              </w:rPr>
              <w:t xml:space="preserve">Préstamos</w:t>
            </w:r>
          </w:p>
        </w:tc>
        <w:tc>
          <w:tcPr>
            <w:tcW w:type="dxa" w:w="1100"/>
            <w:tcMar>
              <w:top w:type="dxa" w:w="80"/>
              <w:left w:type="dxa" w:w="120"/>
              <w:bottom w:type="dxa" w:w="80"/>
              <w:right w:type="dxa" w:w="120"/>
            </w:tcMar>
          </w:tcPr>
          <w:p>
            <w:pPr>
              <w:spacing w:after="0" w:line="240"/>
            </w:pPr>
            <w:r>
              <w:rPr>
                <w:sz w:val="19"/>
                <w:szCs w:val="19"/>
              </w:rPr>
              <w:t xml:space="preserve">7</w:t>
            </w:r>
          </w:p>
        </w:tc>
        <w:tc>
          <w:tcPr>
            <w:tcW w:type="dxa" w:w="1000"/>
            <w:tcMar>
              <w:top w:type="dxa" w:w="80"/>
              <w:left w:type="dxa" w:w="120"/>
              <w:bottom w:type="dxa" w:w="80"/>
              <w:right w:type="dxa" w:w="120"/>
            </w:tcMar>
          </w:tcPr>
          <w:p>
            <w:pPr>
              <w:spacing w:after="0" w:line="240"/>
            </w:pPr>
            <w:r>
              <w:rPr>
                <w:sz w:val="19"/>
                <w:szCs w:val="19"/>
              </w:rPr>
              <w:t xml:space="preserve">36</w:t>
            </w:r>
          </w:p>
        </w:tc>
        <w:tc>
          <w:tcPr>
            <w:tcW w:type="dxa" w:w="4460"/>
            <w:tcMar>
              <w:top w:type="dxa" w:w="80"/>
              <w:left w:type="dxa" w:w="120"/>
              <w:bottom w:type="dxa" w:w="80"/>
              <w:right w:type="dxa" w:w="120"/>
            </w:tcMar>
          </w:tcPr>
          <w:p>
            <w:pPr>
              <w:spacing w:after="0" w:line="240"/>
            </w:pPr>
            <w:r>
              <w:rPr>
                <w:sz w:val="19"/>
                <w:szCs w:val="19"/>
              </w:rPr>
              <w:t xml:space="preserve">Préstamo, devolución, plazo, vencidos e historial</w:t>
            </w:r>
          </w:p>
        </w:tc>
      </w:tr>
      <w:tr>
        <w:tc>
          <w:tcPr>
            <w:tcW w:type="dxa" w:w="1000"/>
            <w:tcMar>
              <w:top w:type="dxa" w:w="80"/>
              <w:left w:type="dxa" w:w="120"/>
              <w:bottom w:type="dxa" w:w="80"/>
              <w:right w:type="dxa" w:w="120"/>
            </w:tcMar>
          </w:tcPr>
          <w:p>
            <w:pPr>
              <w:spacing w:after="0" w:line="240"/>
            </w:pPr>
            <w:r>
              <w:rPr>
                <w:sz w:val="19"/>
                <w:szCs w:val="19"/>
              </w:rPr>
              <w:t xml:space="preserve">REP</w:t>
            </w:r>
          </w:p>
        </w:tc>
        <w:tc>
          <w:tcPr>
            <w:tcW w:type="dxa" w:w="1800"/>
            <w:tcMar>
              <w:top w:type="dxa" w:w="80"/>
              <w:left w:type="dxa" w:w="120"/>
              <w:bottom w:type="dxa" w:w="80"/>
              <w:right w:type="dxa" w:w="120"/>
            </w:tcMar>
          </w:tcPr>
          <w:p>
            <w:pPr>
              <w:spacing w:after="0" w:line="240"/>
            </w:pPr>
            <w:r>
              <w:rPr>
                <w:sz w:val="19"/>
                <w:szCs w:val="19"/>
              </w:rPr>
              <w:t xml:space="preserve">Reportes</w:t>
            </w:r>
          </w:p>
        </w:tc>
        <w:tc>
          <w:tcPr>
            <w:tcW w:type="dxa" w:w="1100"/>
            <w:tcMar>
              <w:top w:type="dxa" w:w="80"/>
              <w:left w:type="dxa" w:w="120"/>
              <w:bottom w:type="dxa" w:w="80"/>
              <w:right w:type="dxa" w:w="120"/>
            </w:tcMar>
          </w:tcPr>
          <w:p>
            <w:pPr>
              <w:spacing w:after="0" w:line="240"/>
            </w:pPr>
            <w:r>
              <w:rPr>
                <w:sz w:val="19"/>
                <w:szCs w:val="19"/>
              </w:rPr>
              <w:t xml:space="preserve">3</w:t>
            </w:r>
          </w:p>
        </w:tc>
        <w:tc>
          <w:tcPr>
            <w:tcW w:type="dxa" w:w="1000"/>
            <w:tcMar>
              <w:top w:type="dxa" w:w="80"/>
              <w:left w:type="dxa" w:w="120"/>
              <w:bottom w:type="dxa" w:w="80"/>
              <w:right w:type="dxa" w:w="120"/>
            </w:tcMar>
          </w:tcPr>
          <w:p>
            <w:pPr>
              <w:spacing w:after="0" w:line="240"/>
            </w:pPr>
            <w:r>
              <w:rPr>
                <w:sz w:val="19"/>
                <w:szCs w:val="19"/>
              </w:rPr>
              <w:t xml:space="preserve">13</w:t>
            </w:r>
          </w:p>
        </w:tc>
        <w:tc>
          <w:tcPr>
            <w:tcW w:type="dxa" w:w="4460"/>
            <w:tcMar>
              <w:top w:type="dxa" w:w="80"/>
              <w:left w:type="dxa" w:w="120"/>
              <w:bottom w:type="dxa" w:w="80"/>
              <w:right w:type="dxa" w:w="120"/>
            </w:tcMar>
          </w:tcPr>
          <w:p>
            <w:pPr>
              <w:spacing w:after="0" w:line="240"/>
            </w:pPr>
            <w:r>
              <w:rPr>
                <w:sz w:val="19"/>
                <w:szCs w:val="19"/>
              </w:rPr>
              <w:t xml:space="preserve">Deudores, libros faltantes y exportación</w:t>
            </w:r>
          </w:p>
        </w:tc>
      </w:tr>
      <w:tr>
        <w:tc>
          <w:tcPr>
            <w:tcW w:type="dxa" w:w="1000"/>
            <w:tcMar>
              <w:top w:type="dxa" w:w="80"/>
              <w:left w:type="dxa" w:w="120"/>
              <w:bottom w:type="dxa" w:w="80"/>
              <w:right w:type="dxa" w:w="120"/>
            </w:tcMar>
          </w:tcPr>
          <w:p>
            <w:pPr>
              <w:spacing w:after="0" w:line="240"/>
            </w:pPr>
            <w:r>
              <w:rPr>
                <w:sz w:val="19"/>
                <w:szCs w:val="19"/>
              </w:rPr>
              <w:t xml:space="preserve">NOT</w:t>
            </w:r>
          </w:p>
        </w:tc>
        <w:tc>
          <w:tcPr>
            <w:tcW w:type="dxa" w:w="1800"/>
            <w:tcMar>
              <w:top w:type="dxa" w:w="80"/>
              <w:left w:type="dxa" w:w="120"/>
              <w:bottom w:type="dxa" w:w="80"/>
              <w:right w:type="dxa" w:w="120"/>
            </w:tcMar>
          </w:tcPr>
          <w:p>
            <w:pPr>
              <w:spacing w:after="0" w:line="240"/>
            </w:pPr>
            <w:r>
              <w:rPr>
                <w:sz w:val="19"/>
                <w:szCs w:val="19"/>
              </w:rPr>
              <w:t xml:space="preserve">Notificaciones</w:t>
            </w:r>
          </w:p>
        </w:tc>
        <w:tc>
          <w:tcPr>
            <w:tcW w:type="dxa" w:w="1100"/>
            <w:tcMar>
              <w:top w:type="dxa" w:w="80"/>
              <w:left w:type="dxa" w:w="120"/>
              <w:bottom w:type="dxa" w:w="80"/>
              <w:right w:type="dxa" w:w="120"/>
            </w:tcMar>
          </w:tcPr>
          <w:p>
            <w:pPr>
              <w:spacing w:after="0" w:line="240"/>
            </w:pPr>
            <w:r>
              <w:rPr>
                <w:sz w:val="19"/>
                <w:szCs w:val="19"/>
              </w:rPr>
              <w:t xml:space="preserve">2</w:t>
            </w:r>
          </w:p>
        </w:tc>
        <w:tc>
          <w:tcPr>
            <w:tcW w:type="dxa" w:w="1000"/>
            <w:tcMar>
              <w:top w:type="dxa" w:w="80"/>
              <w:left w:type="dxa" w:w="120"/>
              <w:bottom w:type="dxa" w:w="80"/>
              <w:right w:type="dxa" w:w="120"/>
            </w:tcMar>
          </w:tcPr>
          <w:p>
            <w:pPr>
              <w:spacing w:after="0" w:line="240"/>
            </w:pPr>
            <w:r>
              <w:rPr>
                <w:sz w:val="19"/>
                <w:szCs w:val="19"/>
              </w:rPr>
              <w:t xml:space="preserve">11</w:t>
            </w:r>
          </w:p>
        </w:tc>
        <w:tc>
          <w:tcPr>
            <w:tcW w:type="dxa" w:w="4460"/>
            <w:tcMar>
              <w:top w:type="dxa" w:w="80"/>
              <w:left w:type="dxa" w:w="120"/>
              <w:bottom w:type="dxa" w:w="80"/>
              <w:right w:type="dxa" w:w="120"/>
            </w:tcMar>
          </w:tcPr>
          <w:p>
            <w:pPr>
              <w:spacing w:after="0" w:line="240"/>
            </w:pPr>
            <w:r>
              <w:rPr>
                <w:sz w:val="19"/>
                <w:szCs w:val="19"/>
              </w:rPr>
              <w:t xml:space="preserve">Correos automáticos y su bitácora</w:t>
            </w:r>
          </w:p>
        </w:tc>
      </w:tr>
      <w:tr>
        <w:tc>
          <w:tcPr>
            <w:tcW w:type="dxa" w:w="1000"/>
            <w:tcMar>
              <w:top w:type="dxa" w:w="80"/>
              <w:left w:type="dxa" w:w="120"/>
              <w:bottom w:type="dxa" w:w="80"/>
              <w:right w:type="dxa" w:w="120"/>
            </w:tcMar>
          </w:tcPr>
          <w:p>
            <w:pPr>
              <w:spacing w:after="0" w:line="240"/>
            </w:pPr>
            <w:r>
              <w:rPr>
                <w:sz w:val="19"/>
                <w:szCs w:val="19"/>
              </w:rPr>
              <w:t xml:space="preserve">QA</w:t>
            </w:r>
          </w:p>
        </w:tc>
        <w:tc>
          <w:tcPr>
            <w:tcW w:type="dxa" w:w="1800"/>
            <w:tcMar>
              <w:top w:type="dxa" w:w="80"/>
              <w:left w:type="dxa" w:w="120"/>
              <w:bottom w:type="dxa" w:w="80"/>
              <w:right w:type="dxa" w:w="120"/>
            </w:tcMar>
          </w:tcPr>
          <w:p>
            <w:pPr>
              <w:spacing w:after="0" w:line="240"/>
            </w:pPr>
            <w:r>
              <w:rPr>
                <w:sz w:val="19"/>
                <w:szCs w:val="19"/>
              </w:rPr>
              <w:t xml:space="preserve">Calidad</w:t>
            </w:r>
          </w:p>
        </w:tc>
        <w:tc>
          <w:tcPr>
            <w:tcW w:type="dxa" w:w="1100"/>
            <w:tcMar>
              <w:top w:type="dxa" w:w="80"/>
              <w:left w:type="dxa" w:w="120"/>
              <w:bottom w:type="dxa" w:w="80"/>
              <w:right w:type="dxa" w:w="120"/>
            </w:tcMar>
          </w:tcPr>
          <w:p>
            <w:pPr>
              <w:spacing w:after="0" w:line="240"/>
            </w:pPr>
            <w:r>
              <w:rPr>
                <w:sz w:val="19"/>
                <w:szCs w:val="19"/>
              </w:rPr>
              <w:t xml:space="preserve">4</w:t>
            </w:r>
          </w:p>
        </w:tc>
        <w:tc>
          <w:tcPr>
            <w:tcW w:type="dxa" w:w="1000"/>
            <w:tcMar>
              <w:top w:type="dxa" w:w="80"/>
              <w:left w:type="dxa" w:w="120"/>
              <w:bottom w:type="dxa" w:w="80"/>
              <w:right w:type="dxa" w:w="120"/>
            </w:tcMar>
          </w:tcPr>
          <w:p>
            <w:pPr>
              <w:spacing w:after="0" w:line="240"/>
            </w:pPr>
            <w:r>
              <w:rPr>
                <w:sz w:val="19"/>
                <w:szCs w:val="19"/>
              </w:rPr>
              <w:t xml:space="preserve">20</w:t>
            </w:r>
          </w:p>
        </w:tc>
        <w:tc>
          <w:tcPr>
            <w:tcW w:type="dxa" w:w="4460"/>
            <w:tcMar>
              <w:top w:type="dxa" w:w="80"/>
              <w:left w:type="dxa" w:w="120"/>
              <w:bottom w:type="dxa" w:w="80"/>
              <w:right w:type="dxa" w:w="120"/>
            </w:tcMar>
          </w:tcPr>
          <w:p>
            <w:pPr>
              <w:spacing w:after="0" w:line="240"/>
            </w:pPr>
            <w:r>
              <w:rPr>
                <w:sz w:val="19"/>
                <w:szCs w:val="19"/>
              </w:rPr>
              <w:t xml:space="preserve">Definición de Terminado, pruebas y aceptación</w:t>
            </w:r>
          </w:p>
        </w:tc>
      </w:tr>
      <w:tr>
        <w:tc>
          <w:tcPr>
            <w:tcW w:type="dxa" w:w="1000"/>
            <w:tcMar>
              <w:top w:type="dxa" w:w="80"/>
              <w:left w:type="dxa" w:w="120"/>
              <w:bottom w:type="dxa" w:w="80"/>
              <w:right w:type="dxa" w:w="120"/>
            </w:tcMar>
          </w:tcPr>
          <w:p>
            <w:pPr>
              <w:spacing w:after="0" w:line="240"/>
            </w:pPr>
            <w:r>
              <w:rPr>
                <w:sz w:val="19"/>
                <w:szCs w:val="19"/>
              </w:rPr>
              <w:t xml:space="preserve">DOC</w:t>
            </w:r>
          </w:p>
        </w:tc>
        <w:tc>
          <w:tcPr>
            <w:tcW w:type="dxa" w:w="1800"/>
            <w:tcMar>
              <w:top w:type="dxa" w:w="80"/>
              <w:left w:type="dxa" w:w="120"/>
              <w:bottom w:type="dxa" w:w="80"/>
              <w:right w:type="dxa" w:w="120"/>
            </w:tcMar>
          </w:tcPr>
          <w:p>
            <w:pPr>
              <w:spacing w:after="0" w:line="240"/>
            </w:pPr>
            <w:r>
              <w:rPr>
                <w:sz w:val="19"/>
                <w:szCs w:val="19"/>
              </w:rPr>
              <w:t xml:space="preserve">Documentación</w:t>
            </w:r>
          </w:p>
        </w:tc>
        <w:tc>
          <w:tcPr>
            <w:tcW w:type="dxa" w:w="1100"/>
            <w:tcMar>
              <w:top w:type="dxa" w:w="80"/>
              <w:left w:type="dxa" w:w="120"/>
              <w:bottom w:type="dxa" w:w="80"/>
              <w:right w:type="dxa" w:w="120"/>
            </w:tcMar>
          </w:tcPr>
          <w:p>
            <w:pPr>
              <w:spacing w:after="0" w:line="240"/>
            </w:pPr>
            <w:r>
              <w:rPr>
                <w:sz w:val="19"/>
                <w:szCs w:val="19"/>
              </w:rPr>
              <w:t xml:space="preserve">4</w:t>
            </w:r>
          </w:p>
        </w:tc>
        <w:tc>
          <w:tcPr>
            <w:tcW w:type="dxa" w:w="1000"/>
            <w:tcMar>
              <w:top w:type="dxa" w:w="80"/>
              <w:left w:type="dxa" w:w="120"/>
              <w:bottom w:type="dxa" w:w="80"/>
              <w:right w:type="dxa" w:w="120"/>
            </w:tcMar>
          </w:tcPr>
          <w:p>
            <w:pPr>
              <w:spacing w:after="0" w:line="240"/>
            </w:pPr>
            <w:r>
              <w:rPr>
                <w:sz w:val="19"/>
                <w:szCs w:val="19"/>
              </w:rPr>
              <w:t xml:space="preserve">14</w:t>
            </w:r>
          </w:p>
        </w:tc>
        <w:tc>
          <w:tcPr>
            <w:tcW w:type="dxa" w:w="4460"/>
            <w:tcMar>
              <w:top w:type="dxa" w:w="80"/>
              <w:left w:type="dxa" w:w="120"/>
              <w:bottom w:type="dxa" w:w="80"/>
              <w:right w:type="dxa" w:w="120"/>
            </w:tcMar>
          </w:tcPr>
          <w:p>
            <w:pPr>
              <w:spacing w:after="0" w:line="240"/>
            </w:pPr>
            <w:r>
              <w:rPr>
                <w:sz w:val="19"/>
                <w:szCs w:val="19"/>
              </w:rPr>
              <w:t xml:space="preserve">Factibilidad, aviso de privacidad, diagramas y manuales</w:t>
            </w:r>
          </w:p>
        </w:tc>
      </w:tr>
    </w:tbl>
    <w:p>
      <w:pPr>
        <w:spacing w:after="160" w:line="276"/>
      </w:pPr>
      <w:r>
        <w:rPr>
          <w:sz w:val="22"/>
          <w:szCs w:val="22"/>
        </w:rPr>
        <w:t xml:space="preserve"/>
      </w:r>
    </w:p>
    <w:p>
      <w:pPr>
        <w:spacing w:after="120" w:line="276"/>
      </w:pPr>
      <w:r>
        <w:rPr>
          <w:sz w:val="22"/>
          <w:szCs w:val="22"/>
        </w:rPr>
        <w:t xml:space="preserve">El backlog completo está capturado como issues en GitHub, cada uno con su módulo, sprint, responsable, puntos y criterios de aceptación verificables.</w:t>
      </w:r>
    </w:p>
    <w:p>
      <w:pPr>
        <w:pStyle w:val="Heading3"/>
        <w:spacing w:after="120" w:before="220"/>
      </w:pPr>
      <w:r>
        <w:t xml:space="preserve">2.3.2 Contenido de cada sprint</w:t>
      </w:r>
    </w:p>
    <w:p>
      <w:pPr>
        <w:pBdr>
          <w:left w:val="single" w:color="A8621B" w:sz="12" w:space="8"/>
        </w:pBdr>
        <w:spacing w:after="100"/>
        <w:ind w:left="120"/>
      </w:pPr>
      <w:r>
        <w:rPr>
          <w:b/>
          <w:bCs/>
          <w:color w:val="A8621B"/>
          <w:sz w:val="18"/>
          <w:szCs w:val="18"/>
        </w:rPr>
        <w:t xml:space="preserve">Desarrollado en 1.1</w:t>
      </w:r>
    </w:p>
    <w:p>
      <w:pPr>
        <w:spacing w:after="120" w:line="276"/>
      </w:pPr>
      <w:r>
        <w:rPr>
          <w:sz w:val="22"/>
          <w:szCs w:val="22"/>
        </w:rPr>
        <w:t xml:space="preserve">Todos los sprints tienen una duración fija de dos semanas.</w:t>
      </w:r>
    </w:p>
    <w:p>
      <w:pPr>
        <w:pStyle w:val="ListParagraph"/>
        <w:numPr>
          <w:ilvl w:val="0"/>
          <w:numId w:val="2"/>
        </w:numPr>
        <w:spacing w:after="100" w:line="276"/>
      </w:pPr>
      <w:r>
        <w:rPr>
          <w:sz w:val="22"/>
          <w:szCs w:val="22"/>
        </w:rPr>
        <w:t xml:space="preserve">Sprint 0 — Cimientos (24 puntos). Estructura del repositorio, esquema de la base de datos, conexión desde la aplicación, tablero de seguimiento y Definición de Terminado. Al cerrar, cualquier integrante clona el proyecto y lo ejecuta sin ayuda.</w:t>
      </w:r>
    </w:p>
    <w:p>
      <w:pPr>
        <w:pStyle w:val="ListParagraph"/>
        <w:numPr>
          <w:ilvl w:val="0"/>
          <w:numId w:val="2"/>
        </w:numPr>
        <w:spacing w:after="100" w:line="276"/>
      </w:pPr>
      <w:r>
        <w:rPr>
          <w:sz w:val="22"/>
          <w:szCs w:val="22"/>
        </w:rPr>
        <w:t xml:space="preserve">Sprint 1 — Identidad y personas (53 puntos). Tabla de perfiles con rol, registro, inicio de sesión, edición de datos personales, políticas de acceso por perfil y alta de empleados. Es el hito que el sistema anterior nunca tuvo: distinguir quién entra y qué le corresponde ver.</w:t>
      </w:r>
    </w:p>
    <w:p>
      <w:pPr>
        <w:pStyle w:val="ListParagraph"/>
        <w:numPr>
          <w:ilvl w:val="0"/>
          <w:numId w:val="2"/>
        </w:numPr>
        <w:spacing w:after="100" w:line="276"/>
      </w:pPr>
      <w:r>
        <w:rPr>
          <w:sz w:val="22"/>
          <w:szCs w:val="22"/>
        </w:rPr>
        <w:t xml:space="preserve">Sprint 2 — Catálogo y búsqueda (36 puntos). Alta, modificación y baja lógica de libros con trazabilidad, más la búsqueda por coincidencia parcial. Primera presentación de avances al cliente.</w:t>
      </w:r>
    </w:p>
    <w:p>
      <w:pPr>
        <w:pStyle w:val="ListParagraph"/>
        <w:numPr>
          <w:ilvl w:val="0"/>
          <w:numId w:val="2"/>
        </w:numPr>
        <w:spacing w:after="100" w:line="276"/>
      </w:pPr>
      <w:r>
        <w:rPr>
          <w:sz w:val="22"/>
          <w:szCs w:val="22"/>
        </w:rPr>
        <w:t xml:space="preserve">Sprint 3 — Préstamos y devoluciones (36 puntos). Ciclo completo con límite de un libro por alumno, plazo de siete días, detección de vencidos e historial permanente. Es el sprint de mayor riesgo del proyecto.</w:t>
      </w:r>
    </w:p>
    <w:p>
      <w:pPr>
        <w:pStyle w:val="ListParagraph"/>
        <w:numPr>
          <w:ilvl w:val="0"/>
          <w:numId w:val="2"/>
        </w:numPr>
        <w:spacing w:after="100" w:line="276"/>
      </w:pPr>
      <w:r>
        <w:rPr>
          <w:sz w:val="22"/>
          <w:szCs w:val="22"/>
        </w:rPr>
        <w:t xml:space="preserve">Sprint 4 — Reportes y avisos (32 puntos). Reporte de deudores, registro de libros faltantes, exportación a CSV y notificaciones por correo. Incluye las pruebas de aceptación con el docente encargado.</w:t>
      </w:r>
    </w:p>
    <w:p>
      <w:pPr>
        <w:spacing w:after="120" w:line="276"/>
      </w:pPr>
      <w:r>
        <w:rPr>
          <w:i/>
          <w:iCs/>
          <w:color w:val="5D6675"/>
          <w:sz w:val="20"/>
          <w:szCs w:val="20"/>
        </w:rPr>
        <w:t xml:space="preserve">El Sprint 1 concentra 53 puntos frente al promedio de 36 y es el único que se sale de rango. Equilibrarlo es la primera decisión del Product Owner en el Sprint Planning.</w:t>
      </w:r>
    </w:p>
    <w:p>
      <w:pPr>
        <w:pStyle w:val="Heading2"/>
        <w:spacing w:after="140" w:before="280"/>
      </w:pPr>
      <w:r>
        <w:t xml:space="preserve">2.4 Herramientas de gestión de proyectos y equipo</w:t>
      </w:r>
    </w:p>
    <w:p>
      <w:pPr>
        <w:spacing w:after="120" w:line="276"/>
      </w:pPr>
      <w:r>
        <w:rPr>
          <w:sz w:val="22"/>
          <w:szCs w:val="22"/>
        </w:rPr>
        <w:t xml:space="preserve">Se evaluaron distintas herramientas de gestión de proyectos y equipos ágiles (Jira, Trello y GitHub). El equipo decidió combinar SCRUM con el uso de GitHub como herramienta principal de gestión, para administrar el Product Backlog, los tableros de sprint y el seguimiento de tareas de cada integrante.</w:t>
      </w:r>
    </w:p>
    <w:p>
      <w:pPr>
        <w:pStyle w:val="Heading3"/>
        <w:spacing w:after="120" w:before="220"/>
      </w:pPr>
      <w:r>
        <w:t xml:space="preserve">2.4.1 Uso concreto de cada herramienta</w:t>
      </w:r>
    </w:p>
    <w:p>
      <w:pPr>
        <w:pBdr>
          <w:left w:val="single" w:color="A8621B" w:sz="12" w:space="8"/>
        </w:pBdr>
        <w:spacing w:after="100"/>
        <w:ind w:left="120"/>
      </w:pPr>
      <w:r>
        <w:rPr>
          <w:b/>
          <w:bCs/>
          <w:color w:val="A8621B"/>
          <w:sz w:val="18"/>
          <w:szCs w:val="18"/>
        </w:rPr>
        <w:t xml:space="preserve">Desarrollado en 1.1 — la sección quedó sin responder en el Avance 1</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shd w:fill="E7EBF1" w:val="clear"/>
            <w:tcMar>
              <w:top w:type="dxa" w:w="80"/>
              <w:left w:type="dxa" w:w="120"/>
              <w:bottom w:type="dxa" w:w="80"/>
              <w:right w:type="dxa" w:w="120"/>
            </w:tcMar>
          </w:tcPr>
          <w:p>
            <w:pPr>
              <w:spacing w:after="0" w:line="240"/>
            </w:pPr>
            <w:r>
              <w:rPr>
                <w:b/>
                <w:bCs/>
                <w:color w:val="2D4B73"/>
                <w:sz w:val="19"/>
                <w:szCs w:val="19"/>
              </w:rPr>
              <w:t xml:space="preserve">Herramienta</w:t>
            </w:r>
          </w:p>
        </w:tc>
        <w:tc>
          <w:tcPr>
            <w:tcW w:type="dxa" w:w="3400"/>
            <w:shd w:fill="E7EBF1" w:val="clear"/>
            <w:tcMar>
              <w:top w:type="dxa" w:w="80"/>
              <w:left w:type="dxa" w:w="120"/>
              <w:bottom w:type="dxa" w:w="80"/>
              <w:right w:type="dxa" w:w="120"/>
            </w:tcMar>
          </w:tcPr>
          <w:p>
            <w:pPr>
              <w:spacing w:after="0" w:line="240"/>
            </w:pPr>
            <w:r>
              <w:rPr>
                <w:b/>
                <w:bCs/>
                <w:color w:val="2D4B73"/>
                <w:sz w:val="19"/>
                <w:szCs w:val="19"/>
              </w:rPr>
              <w:t xml:space="preserve">En qué consiste</w:t>
            </w:r>
          </w:p>
        </w:tc>
        <w:tc>
          <w:tcPr>
            <w:tcW w:type="dxa" w:w="4260"/>
            <w:shd w:fill="E7EBF1" w:val="clear"/>
            <w:tcMar>
              <w:top w:type="dxa" w:w="80"/>
              <w:left w:type="dxa" w:w="120"/>
              <w:bottom w:type="dxa" w:w="80"/>
              <w:right w:type="dxa" w:w="120"/>
            </w:tcMar>
          </w:tcPr>
          <w:p>
            <w:pPr>
              <w:spacing w:after="0" w:line="240"/>
            </w:pPr>
            <w:r>
              <w:rPr>
                <w:b/>
                <w:bCs/>
                <w:color w:val="2D4B73"/>
                <w:sz w:val="19"/>
                <w:szCs w:val="19"/>
              </w:rPr>
              <w:t xml:space="preserve">Cómo apoya al equipo</w:t>
            </w:r>
          </w:p>
        </w:tc>
      </w:tr>
      <w:tr>
        <w:tc>
          <w:tcPr>
            <w:tcW w:type="dxa" w:w="1700"/>
            <w:tcMar>
              <w:top w:type="dxa" w:w="80"/>
              <w:left w:type="dxa" w:w="120"/>
              <w:bottom w:type="dxa" w:w="80"/>
              <w:right w:type="dxa" w:w="120"/>
            </w:tcMar>
          </w:tcPr>
          <w:p>
            <w:pPr>
              <w:spacing w:after="0" w:line="240"/>
            </w:pPr>
            <w:r>
              <w:rPr>
                <w:sz w:val="19"/>
                <w:szCs w:val="19"/>
              </w:rPr>
              <w:t xml:space="preserve">GitHub Issues</w:t>
            </w:r>
          </w:p>
        </w:tc>
        <w:tc>
          <w:tcPr>
            <w:tcW w:type="dxa" w:w="3400"/>
            <w:tcMar>
              <w:top w:type="dxa" w:w="80"/>
              <w:left w:type="dxa" w:w="120"/>
              <w:bottom w:type="dxa" w:w="80"/>
              <w:right w:type="dxa" w:w="120"/>
            </w:tcMar>
          </w:tcPr>
          <w:p>
            <w:pPr>
              <w:spacing w:after="0" w:line="240"/>
            </w:pPr>
            <w:r>
              <w:rPr>
                <w:sz w:val="19"/>
                <w:szCs w:val="19"/>
              </w:rPr>
              <w:t xml:space="preserve">Cada historia del backlog es un issue con criterios de aceptación</w:t>
            </w:r>
          </w:p>
        </w:tc>
        <w:tc>
          <w:tcPr>
            <w:tcW w:type="dxa" w:w="4260"/>
            <w:tcMar>
              <w:top w:type="dxa" w:w="80"/>
              <w:left w:type="dxa" w:w="120"/>
              <w:bottom w:type="dxa" w:w="80"/>
              <w:right w:type="dxa" w:w="120"/>
            </w:tcMar>
          </w:tcPr>
          <w:p>
            <w:pPr>
              <w:spacing w:after="0" w:line="240"/>
            </w:pPr>
            <w:r>
              <w:rPr>
                <w:sz w:val="19"/>
                <w:szCs w:val="19"/>
              </w:rPr>
              <w:t xml:space="preserve">Sustituye a las tarjetas físicas: cada integrante ve lo asignado y marca su avance</w:t>
            </w:r>
          </w:p>
        </w:tc>
      </w:tr>
      <w:tr>
        <w:tc>
          <w:tcPr>
            <w:tcW w:type="dxa" w:w="1700"/>
            <w:tcMar>
              <w:top w:type="dxa" w:w="80"/>
              <w:left w:type="dxa" w:w="120"/>
              <w:bottom w:type="dxa" w:w="80"/>
              <w:right w:type="dxa" w:w="120"/>
            </w:tcMar>
          </w:tcPr>
          <w:p>
            <w:pPr>
              <w:spacing w:after="0" w:line="240"/>
            </w:pPr>
            <w:r>
              <w:rPr>
                <w:sz w:val="19"/>
                <w:szCs w:val="19"/>
              </w:rPr>
              <w:t xml:space="preserve">GitHub Projects</w:t>
            </w:r>
          </w:p>
        </w:tc>
        <w:tc>
          <w:tcPr>
            <w:tcW w:type="dxa" w:w="3400"/>
            <w:tcMar>
              <w:top w:type="dxa" w:w="80"/>
              <w:left w:type="dxa" w:w="120"/>
              <w:bottom w:type="dxa" w:w="80"/>
              <w:right w:type="dxa" w:w="120"/>
            </w:tcMar>
          </w:tcPr>
          <w:p>
            <w:pPr>
              <w:spacing w:after="0" w:line="240"/>
            </w:pPr>
            <w:r>
              <w:rPr>
                <w:sz w:val="19"/>
                <w:szCs w:val="19"/>
              </w:rPr>
              <w:t xml:space="preserve">Tablero con vista de backlog por sprint y vista de línea de tiempo</w:t>
            </w:r>
          </w:p>
        </w:tc>
        <w:tc>
          <w:tcPr>
            <w:tcW w:type="dxa" w:w="4260"/>
            <w:tcMar>
              <w:top w:type="dxa" w:w="80"/>
              <w:left w:type="dxa" w:w="120"/>
              <w:bottom w:type="dxa" w:w="80"/>
              <w:right w:type="dxa" w:w="120"/>
            </w:tcMar>
          </w:tcPr>
          <w:p>
            <w:pPr>
              <w:spacing w:after="0" w:line="240"/>
            </w:pPr>
            <w:r>
              <w:rPr>
                <w:sz w:val="19"/>
                <w:szCs w:val="19"/>
              </w:rPr>
              <w:t xml:space="preserve">Muestra de un vistazo el avance del sprint y la carga de cada integrante</w:t>
            </w:r>
          </w:p>
        </w:tc>
      </w:tr>
      <w:tr>
        <w:tc>
          <w:tcPr>
            <w:tcW w:type="dxa" w:w="1700"/>
            <w:tcMar>
              <w:top w:type="dxa" w:w="80"/>
              <w:left w:type="dxa" w:w="120"/>
              <w:bottom w:type="dxa" w:w="80"/>
              <w:right w:type="dxa" w:w="120"/>
            </w:tcMar>
          </w:tcPr>
          <w:p>
            <w:pPr>
              <w:spacing w:after="0" w:line="240"/>
            </w:pPr>
            <w:r>
              <w:rPr>
                <w:sz w:val="19"/>
                <w:szCs w:val="19"/>
              </w:rPr>
              <w:t xml:space="preserve">Milestones</w:t>
            </w:r>
          </w:p>
        </w:tc>
        <w:tc>
          <w:tcPr>
            <w:tcW w:type="dxa" w:w="3400"/>
            <w:tcMar>
              <w:top w:type="dxa" w:w="80"/>
              <w:left w:type="dxa" w:w="120"/>
              <w:bottom w:type="dxa" w:w="80"/>
              <w:right w:type="dxa" w:w="120"/>
            </w:tcMar>
          </w:tcPr>
          <w:p>
            <w:pPr>
              <w:spacing w:after="0" w:line="240"/>
            </w:pPr>
            <w:r>
              <w:rPr>
                <w:sz w:val="19"/>
                <w:szCs w:val="19"/>
              </w:rPr>
              <w:t xml:space="preserve">Un hito por sprint, con fecha de cierre</w:t>
            </w:r>
          </w:p>
        </w:tc>
        <w:tc>
          <w:tcPr>
            <w:tcW w:type="dxa" w:w="4260"/>
            <w:tcMar>
              <w:top w:type="dxa" w:w="80"/>
              <w:left w:type="dxa" w:w="120"/>
              <w:bottom w:type="dxa" w:w="80"/>
              <w:right w:type="dxa" w:w="120"/>
            </w:tcMar>
          </w:tcPr>
          <w:p>
            <w:pPr>
              <w:spacing w:after="0" w:line="240"/>
            </w:pPr>
            <w:r>
              <w:rPr>
                <w:sz w:val="19"/>
                <w:szCs w:val="19"/>
              </w:rPr>
              <w:t xml:space="preserve">Agrupa las historias y calcula el porcentaje completado automáticamente</w:t>
            </w:r>
          </w:p>
        </w:tc>
      </w:tr>
      <w:tr>
        <w:tc>
          <w:tcPr>
            <w:tcW w:type="dxa" w:w="1700"/>
            <w:tcMar>
              <w:top w:type="dxa" w:w="80"/>
              <w:left w:type="dxa" w:w="120"/>
              <w:bottom w:type="dxa" w:w="80"/>
              <w:right w:type="dxa" w:w="120"/>
            </w:tcMar>
          </w:tcPr>
          <w:p>
            <w:pPr>
              <w:spacing w:after="0" w:line="240"/>
            </w:pPr>
            <w:r>
              <w:rPr>
                <w:sz w:val="19"/>
                <w:szCs w:val="19"/>
              </w:rPr>
              <w:t xml:space="preserve">Pull Requests</w:t>
            </w:r>
          </w:p>
        </w:tc>
        <w:tc>
          <w:tcPr>
            <w:tcW w:type="dxa" w:w="3400"/>
            <w:tcMar>
              <w:top w:type="dxa" w:w="80"/>
              <w:left w:type="dxa" w:w="120"/>
              <w:bottom w:type="dxa" w:w="80"/>
              <w:right w:type="dxa" w:w="120"/>
            </w:tcMar>
          </w:tcPr>
          <w:p>
            <w:pPr>
              <w:spacing w:after="0" w:line="240"/>
            </w:pPr>
            <w:r>
              <w:rPr>
                <w:sz w:val="19"/>
                <w:szCs w:val="19"/>
              </w:rPr>
              <w:t xml:space="preserve">Todo cambio entra por una solicitud revisada antes de integrarse</w:t>
            </w:r>
          </w:p>
        </w:tc>
        <w:tc>
          <w:tcPr>
            <w:tcW w:type="dxa" w:w="4260"/>
            <w:tcMar>
              <w:top w:type="dxa" w:w="80"/>
              <w:left w:type="dxa" w:w="120"/>
              <w:bottom w:type="dxa" w:w="80"/>
              <w:right w:type="dxa" w:w="120"/>
            </w:tcMar>
          </w:tcPr>
          <w:p>
            <w:pPr>
              <w:spacing w:after="0" w:line="240"/>
            </w:pPr>
            <w:r>
              <w:rPr>
                <w:sz w:val="19"/>
                <w:szCs w:val="19"/>
              </w:rPr>
              <w:t xml:space="preserve">Obliga a que un segundo integrante revise; deja registro de qué se hizo y por qué</w:t>
            </w:r>
          </w:p>
        </w:tc>
      </w:tr>
      <w:tr>
        <w:tc>
          <w:tcPr>
            <w:tcW w:type="dxa" w:w="1700"/>
            <w:tcMar>
              <w:top w:type="dxa" w:w="80"/>
              <w:left w:type="dxa" w:w="120"/>
              <w:bottom w:type="dxa" w:w="80"/>
              <w:right w:type="dxa" w:w="120"/>
            </w:tcMar>
          </w:tcPr>
          <w:p>
            <w:pPr>
              <w:spacing w:after="0" w:line="240"/>
            </w:pPr>
            <w:r>
              <w:rPr>
                <w:sz w:val="19"/>
                <w:szCs w:val="19"/>
              </w:rPr>
              <w:t xml:space="preserve">Repositorio Git</w:t>
            </w:r>
          </w:p>
        </w:tc>
        <w:tc>
          <w:tcPr>
            <w:tcW w:type="dxa" w:w="3400"/>
            <w:tcMar>
              <w:top w:type="dxa" w:w="80"/>
              <w:left w:type="dxa" w:w="120"/>
              <w:bottom w:type="dxa" w:w="80"/>
              <w:right w:type="dxa" w:w="120"/>
            </w:tcMar>
          </w:tcPr>
          <w:p>
            <w:pPr>
              <w:spacing w:after="0" w:line="240"/>
            </w:pPr>
            <w:r>
              <w:rPr>
                <w:sz w:val="19"/>
                <w:szCs w:val="19"/>
              </w:rPr>
              <w:t xml:space="preserve">Historial de versiones del código y de la documentación</w:t>
            </w:r>
          </w:p>
        </w:tc>
        <w:tc>
          <w:tcPr>
            <w:tcW w:type="dxa" w:w="4260"/>
            <w:tcMar>
              <w:top w:type="dxa" w:w="80"/>
              <w:left w:type="dxa" w:w="120"/>
              <w:bottom w:type="dxa" w:w="80"/>
              <w:right w:type="dxa" w:w="120"/>
            </w:tcMar>
          </w:tcPr>
          <w:p>
            <w:pPr>
              <w:spacing w:after="0" w:line="240"/>
            </w:pPr>
            <w:r>
              <w:rPr>
                <w:sz w:val="19"/>
                <w:szCs w:val="19"/>
              </w:rPr>
              <w:t xml:space="preserve">Permite volver a una versión anterior y evidencia la administración de la configuración</w:t>
            </w:r>
          </w:p>
        </w:tc>
      </w:tr>
      <w:tr>
        <w:tc>
          <w:tcPr>
            <w:tcW w:type="dxa" w:w="1700"/>
            <w:tcMar>
              <w:top w:type="dxa" w:w="80"/>
              <w:left w:type="dxa" w:w="120"/>
              <w:bottom w:type="dxa" w:w="80"/>
              <w:right w:type="dxa" w:w="120"/>
            </w:tcMar>
          </w:tcPr>
          <w:p>
            <w:pPr>
              <w:spacing w:after="0" w:line="240"/>
            </w:pPr>
            <w:r>
              <w:rPr>
                <w:sz w:val="19"/>
                <w:szCs w:val="19"/>
              </w:rPr>
              <w:t xml:space="preserve">Supabase</w:t>
            </w:r>
          </w:p>
        </w:tc>
        <w:tc>
          <w:tcPr>
            <w:tcW w:type="dxa" w:w="3400"/>
            <w:tcMar>
              <w:top w:type="dxa" w:w="80"/>
              <w:left w:type="dxa" w:w="120"/>
              <w:bottom w:type="dxa" w:w="80"/>
              <w:right w:type="dxa" w:w="120"/>
            </w:tcMar>
          </w:tcPr>
          <w:p>
            <w:pPr>
              <w:spacing w:after="0" w:line="240"/>
            </w:pPr>
            <w:r>
              <w:rPr>
                <w:sz w:val="19"/>
                <w:szCs w:val="19"/>
              </w:rPr>
              <w:t xml:space="preserve">Base de datos en la nube con respaldo automático</w:t>
            </w:r>
          </w:p>
        </w:tc>
        <w:tc>
          <w:tcPr>
            <w:tcW w:type="dxa" w:w="4260"/>
            <w:tcMar>
              <w:top w:type="dxa" w:w="80"/>
              <w:left w:type="dxa" w:w="120"/>
              <w:bottom w:type="dxa" w:w="80"/>
              <w:right w:type="dxa" w:w="120"/>
            </w:tcMar>
          </w:tcPr>
          <w:p>
            <w:pPr>
              <w:spacing w:after="0" w:line="240"/>
            </w:pPr>
            <w:r>
              <w:rPr>
                <w:sz w:val="19"/>
                <w:szCs w:val="19"/>
              </w:rPr>
              <w:t xml:space="preserve">Elimina la necesidad de mantener un servidor en la escuela</w:t>
            </w:r>
          </w:p>
        </w:tc>
      </w:tr>
      <w:tr>
        <w:tc>
          <w:tcPr>
            <w:tcW w:type="dxa" w:w="1700"/>
            <w:tcMar>
              <w:top w:type="dxa" w:w="80"/>
              <w:left w:type="dxa" w:w="120"/>
              <w:bottom w:type="dxa" w:w="80"/>
              <w:right w:type="dxa" w:w="120"/>
            </w:tcMar>
          </w:tcPr>
          <w:p>
            <w:pPr>
              <w:spacing w:after="0" w:line="240"/>
            </w:pPr>
            <w:r>
              <w:rPr>
                <w:sz w:val="19"/>
                <w:szCs w:val="19"/>
              </w:rPr>
              <w:t xml:space="preserve">Qt Designer</w:t>
            </w:r>
          </w:p>
        </w:tc>
        <w:tc>
          <w:tcPr>
            <w:tcW w:type="dxa" w:w="3400"/>
            <w:tcMar>
              <w:top w:type="dxa" w:w="80"/>
              <w:left w:type="dxa" w:w="120"/>
              <w:bottom w:type="dxa" w:w="80"/>
              <w:right w:type="dxa" w:w="120"/>
            </w:tcMar>
          </w:tcPr>
          <w:p>
            <w:pPr>
              <w:spacing w:after="0" w:line="240"/>
            </w:pPr>
            <w:r>
              <w:rPr>
                <w:sz w:val="19"/>
                <w:szCs w:val="19"/>
              </w:rPr>
              <w:t xml:space="preserve">Editor visual de las pantallas</w:t>
            </w:r>
          </w:p>
        </w:tc>
        <w:tc>
          <w:tcPr>
            <w:tcW w:type="dxa" w:w="4260"/>
            <w:tcMar>
              <w:top w:type="dxa" w:w="80"/>
              <w:left w:type="dxa" w:w="120"/>
              <w:bottom w:type="dxa" w:w="80"/>
              <w:right w:type="dxa" w:w="120"/>
            </w:tcMar>
          </w:tcPr>
          <w:p>
            <w:pPr>
              <w:spacing w:after="0" w:line="240"/>
            </w:pPr>
            <w:r>
              <w:rPr>
                <w:sz w:val="19"/>
                <w:szCs w:val="19"/>
              </w:rPr>
              <w:t xml:space="preserve">Permite ajustar el diseño sin tocar el código de la lógica</w:t>
            </w:r>
          </w:p>
        </w:tc>
      </w:tr>
      <w:tr>
        <w:tc>
          <w:tcPr>
            <w:tcW w:type="dxa" w:w="1700"/>
            <w:tcMar>
              <w:top w:type="dxa" w:w="80"/>
              <w:left w:type="dxa" w:w="120"/>
              <w:bottom w:type="dxa" w:w="80"/>
              <w:right w:type="dxa" w:w="120"/>
            </w:tcMar>
          </w:tcPr>
          <w:p>
            <w:pPr>
              <w:spacing w:after="0" w:line="240"/>
            </w:pPr>
            <w:r>
              <w:rPr>
                <w:sz w:val="19"/>
                <w:szCs w:val="19"/>
              </w:rPr>
              <w:t xml:space="preserve">pytest</w:t>
            </w:r>
          </w:p>
        </w:tc>
        <w:tc>
          <w:tcPr>
            <w:tcW w:type="dxa" w:w="3400"/>
            <w:tcMar>
              <w:top w:type="dxa" w:w="80"/>
              <w:left w:type="dxa" w:w="120"/>
              <w:bottom w:type="dxa" w:w="80"/>
              <w:right w:type="dxa" w:w="120"/>
            </w:tcMar>
          </w:tcPr>
          <w:p>
            <w:pPr>
              <w:spacing w:after="0" w:line="240"/>
            </w:pPr>
            <w:r>
              <w:rPr>
                <w:sz w:val="19"/>
                <w:szCs w:val="19"/>
              </w:rPr>
              <w:t xml:space="preserve">Suite de pruebas automatizadas</w:t>
            </w:r>
          </w:p>
        </w:tc>
        <w:tc>
          <w:tcPr>
            <w:tcW w:type="dxa" w:w="4260"/>
            <w:tcMar>
              <w:top w:type="dxa" w:w="80"/>
              <w:left w:type="dxa" w:w="120"/>
              <w:bottom w:type="dxa" w:w="80"/>
              <w:right w:type="dxa" w:w="120"/>
            </w:tcMar>
          </w:tcPr>
          <w:p>
            <w:pPr>
              <w:spacing w:after="0" w:line="240"/>
            </w:pPr>
            <w:r>
              <w:rPr>
                <w:sz w:val="19"/>
                <w:szCs w:val="19"/>
              </w:rPr>
              <w:t xml:space="preserve">Detecta si un cambio rompe algo que antes funcionaba</w:t>
            </w:r>
          </w:p>
        </w:tc>
      </w:tr>
    </w:tbl>
    <w:p>
      <w:pPr>
        <w:pStyle w:val="Heading3"/>
        <w:spacing w:after="120" w:before="220"/>
      </w:pPr>
      <w:r>
        <w:t xml:space="preserve">2.4.2 Aplicación de los eventos de SCRUM</w:t>
      </w:r>
    </w:p>
    <w:p>
      <w:pPr>
        <w:pBdr>
          <w:left w:val="single" w:color="A8621B" w:sz="12" w:space="8"/>
        </w:pBdr>
        <w:spacing w:after="100"/>
        <w:ind w:left="120"/>
      </w:pPr>
      <w:r>
        <w:rPr>
          <w:b/>
          <w:bCs/>
          <w:color w:val="A8621B"/>
          <w:sz w:val="18"/>
          <w:szCs w:val="18"/>
        </w:rPr>
        <w:t xml:space="preserve">Desarrollado en 1.1</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3960"/>
      </w:tblGrid>
      <w:tr>
        <w:trPr>
          <w:tblHeader/>
        </w:trPr>
        <w:tc>
          <w:tcPr>
            <w:tcW w:type="dxa" w:w="2000"/>
            <w:shd w:fill="E7EBF1" w:val="clear"/>
            <w:tcMar>
              <w:top w:type="dxa" w:w="80"/>
              <w:left w:type="dxa" w:w="120"/>
              <w:bottom w:type="dxa" w:w="80"/>
              <w:right w:type="dxa" w:w="120"/>
            </w:tcMar>
          </w:tcPr>
          <w:p>
            <w:pPr>
              <w:spacing w:after="0" w:line="240"/>
            </w:pPr>
            <w:r>
              <w:rPr>
                <w:b/>
                <w:bCs/>
                <w:color w:val="2D4B73"/>
                <w:sz w:val="19"/>
                <w:szCs w:val="19"/>
              </w:rPr>
              <w:t xml:space="preserve">Evento</w:t>
            </w:r>
          </w:p>
        </w:tc>
        <w:tc>
          <w:tcPr>
            <w:tcW w:type="dxa" w:w="2000"/>
            <w:shd w:fill="E7EBF1" w:val="clear"/>
            <w:tcMar>
              <w:top w:type="dxa" w:w="80"/>
              <w:left w:type="dxa" w:w="120"/>
              <w:bottom w:type="dxa" w:w="80"/>
              <w:right w:type="dxa" w:w="120"/>
            </w:tcMar>
          </w:tcPr>
          <w:p>
            <w:pPr>
              <w:spacing w:after="0" w:line="240"/>
            </w:pPr>
            <w:r>
              <w:rPr>
                <w:b/>
                <w:bCs/>
                <w:color w:val="2D4B73"/>
                <w:sz w:val="19"/>
                <w:szCs w:val="19"/>
              </w:rPr>
              <w:t xml:space="preserve">Cuándo</w:t>
            </w:r>
          </w:p>
        </w:tc>
        <w:tc>
          <w:tcPr>
            <w:tcW w:type="dxa" w:w="1400"/>
            <w:shd w:fill="E7EBF1" w:val="clear"/>
            <w:tcMar>
              <w:top w:type="dxa" w:w="80"/>
              <w:left w:type="dxa" w:w="120"/>
              <w:bottom w:type="dxa" w:w="80"/>
              <w:right w:type="dxa" w:w="120"/>
            </w:tcMar>
          </w:tcPr>
          <w:p>
            <w:pPr>
              <w:spacing w:after="0" w:line="240"/>
            </w:pPr>
            <w:r>
              <w:rPr>
                <w:b/>
                <w:bCs/>
                <w:color w:val="2D4B73"/>
                <w:sz w:val="19"/>
                <w:szCs w:val="19"/>
              </w:rPr>
              <w:t xml:space="preserve">Duración</w:t>
            </w:r>
          </w:p>
        </w:tc>
        <w:tc>
          <w:tcPr>
            <w:tcW w:type="dxa" w:w="3960"/>
            <w:shd w:fill="E7EBF1" w:val="clear"/>
            <w:tcMar>
              <w:top w:type="dxa" w:w="80"/>
              <w:left w:type="dxa" w:w="120"/>
              <w:bottom w:type="dxa" w:w="80"/>
              <w:right w:type="dxa" w:w="120"/>
            </w:tcMar>
          </w:tcPr>
          <w:p>
            <w:pPr>
              <w:spacing w:after="0" w:line="240"/>
            </w:pPr>
            <w:r>
              <w:rPr>
                <w:b/>
                <w:bCs/>
                <w:color w:val="2D4B73"/>
                <w:sz w:val="19"/>
                <w:szCs w:val="19"/>
              </w:rPr>
              <w:t xml:space="preserve">Qué produce</w:t>
            </w:r>
          </w:p>
        </w:tc>
      </w:tr>
      <w:tr>
        <w:tc>
          <w:tcPr>
            <w:tcW w:type="dxa" w:w="2000"/>
            <w:tcMar>
              <w:top w:type="dxa" w:w="80"/>
              <w:left w:type="dxa" w:w="120"/>
              <w:bottom w:type="dxa" w:w="80"/>
              <w:right w:type="dxa" w:w="120"/>
            </w:tcMar>
          </w:tcPr>
          <w:p>
            <w:pPr>
              <w:spacing w:after="0" w:line="240"/>
            </w:pPr>
            <w:r>
              <w:rPr>
                <w:sz w:val="19"/>
                <w:szCs w:val="19"/>
              </w:rPr>
              <w:t xml:space="preserve">Sprint Planning</w:t>
            </w:r>
          </w:p>
        </w:tc>
        <w:tc>
          <w:tcPr>
            <w:tcW w:type="dxa" w:w="2000"/>
            <w:tcMar>
              <w:top w:type="dxa" w:w="80"/>
              <w:left w:type="dxa" w:w="120"/>
              <w:bottom w:type="dxa" w:w="80"/>
              <w:right w:type="dxa" w:w="120"/>
            </w:tcMar>
          </w:tcPr>
          <w:p>
            <w:pPr>
              <w:spacing w:after="0" w:line="240"/>
            </w:pPr>
            <w:r>
              <w:rPr>
                <w:sz w:val="19"/>
                <w:szCs w:val="19"/>
              </w:rPr>
              <w:t xml:space="preserve">Lunes de arranque</w:t>
            </w:r>
          </w:p>
        </w:tc>
        <w:tc>
          <w:tcPr>
            <w:tcW w:type="dxa" w:w="1400"/>
            <w:tcMar>
              <w:top w:type="dxa" w:w="80"/>
              <w:left w:type="dxa" w:w="120"/>
              <w:bottom w:type="dxa" w:w="80"/>
              <w:right w:type="dxa" w:w="120"/>
            </w:tcMar>
          </w:tcPr>
          <w:p>
            <w:pPr>
              <w:spacing w:after="0" w:line="240"/>
            </w:pPr>
            <w:r>
              <w:rPr>
                <w:sz w:val="19"/>
                <w:szCs w:val="19"/>
              </w:rPr>
              <w:t xml:space="preserve">90 min</w:t>
            </w:r>
          </w:p>
        </w:tc>
        <w:tc>
          <w:tcPr>
            <w:tcW w:type="dxa" w:w="3960"/>
            <w:tcMar>
              <w:top w:type="dxa" w:w="80"/>
              <w:left w:type="dxa" w:w="120"/>
              <w:bottom w:type="dxa" w:w="80"/>
              <w:right w:type="dxa" w:w="120"/>
            </w:tcMar>
          </w:tcPr>
          <w:p>
            <w:pPr>
              <w:spacing w:after="0" w:line="240"/>
            </w:pPr>
            <w:r>
              <w:rPr>
                <w:sz w:val="19"/>
                <w:szCs w:val="19"/>
              </w:rPr>
              <w:t xml:space="preserve">Sprint Backlog comprometido, como hito en GitHub</w:t>
            </w:r>
          </w:p>
        </w:tc>
      </w:tr>
      <w:tr>
        <w:tc>
          <w:tcPr>
            <w:tcW w:type="dxa" w:w="2000"/>
            <w:tcMar>
              <w:top w:type="dxa" w:w="80"/>
              <w:left w:type="dxa" w:w="120"/>
              <w:bottom w:type="dxa" w:w="80"/>
              <w:right w:type="dxa" w:w="120"/>
            </w:tcMar>
          </w:tcPr>
          <w:p>
            <w:pPr>
              <w:spacing w:after="0" w:line="240"/>
            </w:pPr>
            <w:r>
              <w:rPr>
                <w:sz w:val="19"/>
                <w:szCs w:val="19"/>
              </w:rPr>
              <w:t xml:space="preserve">Daily Scrum</w:t>
            </w:r>
          </w:p>
        </w:tc>
        <w:tc>
          <w:tcPr>
            <w:tcW w:type="dxa" w:w="2000"/>
            <w:tcMar>
              <w:top w:type="dxa" w:w="80"/>
              <w:left w:type="dxa" w:w="120"/>
              <w:bottom w:type="dxa" w:w="80"/>
              <w:right w:type="dxa" w:w="120"/>
            </w:tcMar>
          </w:tcPr>
          <w:p>
            <w:pPr>
              <w:spacing w:after="0" w:line="240"/>
            </w:pPr>
            <w:r>
              <w:rPr>
                <w:sz w:val="19"/>
                <w:szCs w:val="19"/>
              </w:rPr>
              <w:t xml:space="preserve">Diario</w:t>
            </w:r>
          </w:p>
        </w:tc>
        <w:tc>
          <w:tcPr>
            <w:tcW w:type="dxa" w:w="1400"/>
            <w:tcMar>
              <w:top w:type="dxa" w:w="80"/>
              <w:left w:type="dxa" w:w="120"/>
              <w:bottom w:type="dxa" w:w="80"/>
              <w:right w:type="dxa" w:w="120"/>
            </w:tcMar>
          </w:tcPr>
          <w:p>
            <w:pPr>
              <w:spacing w:after="0" w:line="240"/>
            </w:pPr>
            <w:r>
              <w:rPr>
                <w:sz w:val="19"/>
                <w:szCs w:val="19"/>
              </w:rPr>
              <w:t xml:space="preserve">15 min</w:t>
            </w:r>
          </w:p>
        </w:tc>
        <w:tc>
          <w:tcPr>
            <w:tcW w:type="dxa" w:w="3960"/>
            <w:tcMar>
              <w:top w:type="dxa" w:w="80"/>
              <w:left w:type="dxa" w:w="120"/>
              <w:bottom w:type="dxa" w:w="80"/>
              <w:right w:type="dxa" w:w="120"/>
            </w:tcMar>
          </w:tcPr>
          <w:p>
            <w:pPr>
              <w:spacing w:after="0" w:line="240"/>
            </w:pPr>
            <w:r>
              <w:rPr>
                <w:sz w:val="19"/>
                <w:szCs w:val="19"/>
              </w:rPr>
              <w:t xml:space="preserve">Impedimentos registrados como issues etiquetados</w:t>
            </w:r>
          </w:p>
        </w:tc>
      </w:tr>
      <w:tr>
        <w:tc>
          <w:tcPr>
            <w:tcW w:type="dxa" w:w="2000"/>
            <w:tcMar>
              <w:top w:type="dxa" w:w="80"/>
              <w:left w:type="dxa" w:w="120"/>
              <w:bottom w:type="dxa" w:w="80"/>
              <w:right w:type="dxa" w:w="120"/>
            </w:tcMar>
          </w:tcPr>
          <w:p>
            <w:pPr>
              <w:spacing w:after="0" w:line="240"/>
            </w:pPr>
            <w:r>
              <w:rPr>
                <w:sz w:val="19"/>
                <w:szCs w:val="19"/>
              </w:rPr>
              <w:t xml:space="preserve">Sprint Review</w:t>
            </w:r>
          </w:p>
        </w:tc>
        <w:tc>
          <w:tcPr>
            <w:tcW w:type="dxa" w:w="2000"/>
            <w:tcMar>
              <w:top w:type="dxa" w:w="80"/>
              <w:left w:type="dxa" w:w="120"/>
              <w:bottom w:type="dxa" w:w="80"/>
              <w:right w:type="dxa" w:w="120"/>
            </w:tcMar>
          </w:tcPr>
          <w:p>
            <w:pPr>
              <w:spacing w:after="0" w:line="240"/>
            </w:pPr>
            <w:r>
              <w:rPr>
                <w:sz w:val="19"/>
                <w:szCs w:val="19"/>
              </w:rPr>
              <w:t xml:space="preserve">Viernes de cierre</w:t>
            </w:r>
          </w:p>
        </w:tc>
        <w:tc>
          <w:tcPr>
            <w:tcW w:type="dxa" w:w="1400"/>
            <w:tcMar>
              <w:top w:type="dxa" w:w="80"/>
              <w:left w:type="dxa" w:w="120"/>
              <w:bottom w:type="dxa" w:w="80"/>
              <w:right w:type="dxa" w:w="120"/>
            </w:tcMar>
          </w:tcPr>
          <w:p>
            <w:pPr>
              <w:spacing w:after="0" w:line="240"/>
            </w:pPr>
            <w:r>
              <w:rPr>
                <w:sz w:val="19"/>
                <w:szCs w:val="19"/>
              </w:rPr>
              <w:t xml:space="preserve">60 min</w:t>
            </w:r>
          </w:p>
        </w:tc>
        <w:tc>
          <w:tcPr>
            <w:tcW w:type="dxa" w:w="3960"/>
            <w:tcMar>
              <w:top w:type="dxa" w:w="80"/>
              <w:left w:type="dxa" w:w="120"/>
              <w:bottom w:type="dxa" w:w="80"/>
              <w:right w:type="dxa" w:w="120"/>
            </w:tcMar>
          </w:tcPr>
          <w:p>
            <w:pPr>
              <w:spacing w:after="0" w:line="240"/>
            </w:pPr>
            <w:r>
              <w:rPr>
                <w:sz w:val="19"/>
                <w:szCs w:val="19"/>
              </w:rPr>
              <w:t xml:space="preserve">Incremento demostrado y aceptado por el Product Owner</w:t>
            </w:r>
          </w:p>
        </w:tc>
      </w:tr>
      <w:tr>
        <w:tc>
          <w:tcPr>
            <w:tcW w:type="dxa" w:w="2000"/>
            <w:tcMar>
              <w:top w:type="dxa" w:w="80"/>
              <w:left w:type="dxa" w:w="120"/>
              <w:bottom w:type="dxa" w:w="80"/>
              <w:right w:type="dxa" w:w="120"/>
            </w:tcMar>
          </w:tcPr>
          <w:p>
            <w:pPr>
              <w:spacing w:after="0" w:line="240"/>
            </w:pPr>
            <w:r>
              <w:rPr>
                <w:sz w:val="19"/>
                <w:szCs w:val="19"/>
              </w:rPr>
              <w:t xml:space="preserve">Retrospectiva</w:t>
            </w:r>
          </w:p>
        </w:tc>
        <w:tc>
          <w:tcPr>
            <w:tcW w:type="dxa" w:w="2000"/>
            <w:tcMar>
              <w:top w:type="dxa" w:w="80"/>
              <w:left w:type="dxa" w:w="120"/>
              <w:bottom w:type="dxa" w:w="80"/>
              <w:right w:type="dxa" w:w="120"/>
            </w:tcMar>
          </w:tcPr>
          <w:p>
            <w:pPr>
              <w:spacing w:after="0" w:line="240"/>
            </w:pPr>
            <w:r>
              <w:rPr>
                <w:sz w:val="19"/>
                <w:szCs w:val="19"/>
              </w:rPr>
              <w:t xml:space="preserve">Viernes de cierre</w:t>
            </w:r>
          </w:p>
        </w:tc>
        <w:tc>
          <w:tcPr>
            <w:tcW w:type="dxa" w:w="1400"/>
            <w:tcMar>
              <w:top w:type="dxa" w:w="80"/>
              <w:left w:type="dxa" w:w="120"/>
              <w:bottom w:type="dxa" w:w="80"/>
              <w:right w:type="dxa" w:w="120"/>
            </w:tcMar>
          </w:tcPr>
          <w:p>
            <w:pPr>
              <w:spacing w:after="0" w:line="240"/>
            </w:pPr>
            <w:r>
              <w:rPr>
                <w:sz w:val="19"/>
                <w:szCs w:val="19"/>
              </w:rPr>
              <w:t xml:space="preserve">45 min</w:t>
            </w:r>
          </w:p>
        </w:tc>
        <w:tc>
          <w:tcPr>
            <w:tcW w:type="dxa" w:w="3960"/>
            <w:tcMar>
              <w:top w:type="dxa" w:w="80"/>
              <w:left w:type="dxa" w:w="120"/>
              <w:bottom w:type="dxa" w:w="80"/>
              <w:right w:type="dxa" w:w="120"/>
            </w:tcMar>
          </w:tcPr>
          <w:p>
            <w:pPr>
              <w:spacing w:after="0" w:line="240"/>
            </w:pPr>
            <w:r>
              <w:rPr>
                <w:sz w:val="19"/>
                <w:szCs w:val="19"/>
              </w:rPr>
              <w:t xml:space="preserve">Un acuerdo de mejora, verificable en el sprint siguiente</w:t>
            </w:r>
          </w:p>
        </w:tc>
      </w:tr>
    </w:tbl>
    <w:p>
      <w:r>
        <w:br w:type="page"/>
      </w:r>
    </w:p>
    <w:p>
      <w:pPr>
        <w:pStyle w:val="Heading2"/>
        <w:spacing w:after="140" w:before="280"/>
      </w:pPr>
      <w:r>
        <w:t xml:space="preserve">2.5 Factibilidad</w:t>
      </w:r>
    </w:p>
    <w:p>
      <w:pPr>
        <w:pStyle w:val="Heading3"/>
        <w:spacing w:after="120" w:before="220"/>
      </w:pPr>
      <w:r>
        <w:t xml:space="preserve">Planteamiento del problema</w:t>
      </w:r>
    </w:p>
    <w:p>
      <w:pPr>
        <w:spacing w:after="120" w:line="276"/>
      </w:pPr>
      <w:r>
        <w:rPr>
          <w:sz w:val="22"/>
          <w:szCs w:val="22"/>
        </w:rPr>
        <w:t xml:space="preserve">La biblioteca de la Escuela Primaria Adalberto Tejeda opera de manera completamente manual: el acervo, los préstamos, las devoluciones y el inventario se registran en cuadernos y fichas físicas, sin apoyo de ningún sistema informático. Esta forma de operar, atendida además por personal docente sin tiempo ni formación específica para la gestión bibliotecaria, genera cuatro consecuencias concretas:</w:t>
      </w:r>
    </w:p>
    <w:p>
      <w:pPr>
        <w:pStyle w:val="ListParagraph"/>
        <w:numPr>
          <w:ilvl w:val="0"/>
          <w:numId w:val="2"/>
        </w:numPr>
        <w:spacing w:after="100" w:line="276"/>
      </w:pPr>
      <w:r>
        <w:rPr>
          <w:sz w:val="22"/>
          <w:szCs w:val="22"/>
        </w:rPr>
        <w:t xml:space="preserve">Pérdida de control sobre los préstamos: no es posible saber de forma rápida quién tiene cada ejemplar ni cuáles están vencidos.</w:t>
      </w:r>
    </w:p>
    <w:p>
      <w:pPr>
        <w:pStyle w:val="ListParagraph"/>
        <w:numPr>
          <w:ilvl w:val="0"/>
          <w:numId w:val="2"/>
        </w:numPr>
        <w:spacing w:after="100" w:line="276"/>
      </w:pPr>
      <w:r>
        <w:rPr>
          <w:sz w:val="22"/>
          <w:szCs w:val="22"/>
        </w:rPr>
        <w:t xml:space="preserve">Ausencia de reportes de alumnos deudores: generar esta información depende de una revisión manual y exhaustiva del cuaderno.</w:t>
      </w:r>
    </w:p>
    <w:p>
      <w:pPr>
        <w:pStyle w:val="ListParagraph"/>
        <w:numPr>
          <w:ilvl w:val="0"/>
          <w:numId w:val="2"/>
        </w:numPr>
        <w:spacing w:after="100" w:line="276"/>
      </w:pPr>
      <w:r>
        <w:rPr>
          <w:sz w:val="22"/>
          <w:szCs w:val="22"/>
        </w:rPr>
        <w:t xml:space="preserve">Extravío de materiales sin control formal: al no existir bajas registradas de forma sistemática, el inventario real se va desfasando del registrado, con la consecuente pérdida progresiva de acervo.</w:t>
      </w:r>
    </w:p>
    <w:p>
      <w:pPr>
        <w:pStyle w:val="ListParagraph"/>
        <w:numPr>
          <w:ilvl w:val="0"/>
          <w:numId w:val="2"/>
        </w:numPr>
        <w:spacing w:after="100" w:line="276"/>
      </w:pPr>
      <w:r>
        <w:rPr>
          <w:sz w:val="22"/>
          <w:szCs w:val="22"/>
        </w:rPr>
        <w:t xml:space="preserve">Nula autonomía de consulta para los alumnos: los niños no pueden saber qué libros existen o están disponibles sin la intervención del adulto encargado.</w:t>
      </w:r>
    </w:p>
    <w:p>
      <w:pPr>
        <w:spacing w:after="120" w:line="276"/>
      </w:pPr>
      <w:r>
        <w:rPr>
          <w:sz w:val="22"/>
          <w:szCs w:val="22"/>
        </w:rPr>
        <w:t xml:space="preserve">En conjunto, estos hallazgos coinciden con los problemas típicos reportados en el estado del arte para bibliotecas escolares sin automatizar, lo que confirma que la oportunidad de mejora identificada es consistente con un problema recurrente en instituciones similares, y no un caso aislado.</w:t>
      </w:r>
    </w:p>
    <w:p>
      <w:pPr>
        <w:pStyle w:val="Heading3"/>
        <w:spacing w:after="120" w:before="220"/>
      </w:pPr>
      <w:r>
        <w:t xml:space="preserve">Propuesta de mejora</w:t>
      </w:r>
    </w:p>
    <w:p>
      <w:pPr>
        <w:spacing w:after="120" w:line="276"/>
      </w:pPr>
      <w:r>
        <w:rPr>
          <w:sz w:val="22"/>
          <w:szCs w:val="22"/>
        </w:rPr>
        <w:t xml:space="preserve">Se propone el diseño e implementación de un Sistema de Información para la Gestión de la Biblioteca Escolar, desarrollado bajo la metodología ágil SCRUM, que digitalice el registro del acervo, automatice el control de préstamos y devoluciones, y genere de forma automática los reportes que hoy toma más tiempo elaborar a mano. La propuesta diferencia tres perfiles de usuario:</w:t>
      </w:r>
    </w:p>
    <w:p>
      <w:pPr>
        <w:pStyle w:val="ListParagraph"/>
        <w:numPr>
          <w:ilvl w:val="0"/>
          <w:numId w:val="2"/>
        </w:numPr>
        <w:spacing w:after="100" w:line="276"/>
      </w:pPr>
      <w:r>
        <w:rPr>
          <w:sz w:val="22"/>
          <w:szCs w:val="22"/>
        </w:rPr>
        <w:t xml:space="preserve">Módulo Administrador: gestiona usuarios, permisos y configuración general del sistema.</w:t>
      </w:r>
    </w:p>
    <w:p>
      <w:pPr>
        <w:pStyle w:val="ListParagraph"/>
        <w:numPr>
          <w:ilvl w:val="0"/>
          <w:numId w:val="2"/>
        </w:numPr>
        <w:spacing w:after="100" w:line="276"/>
      </w:pPr>
      <w:r>
        <w:rPr>
          <w:sz w:val="22"/>
          <w:szCs w:val="22"/>
        </w:rPr>
        <w:t xml:space="preserve">Módulo Bibliotecario o docente encargado: registra altas y bajas de libros, préstamos y devoluciones, y consulta los reportes de deudores y de libros faltantes.</w:t>
      </w:r>
    </w:p>
    <w:p>
      <w:pPr>
        <w:pStyle w:val="ListParagraph"/>
        <w:numPr>
          <w:ilvl w:val="0"/>
          <w:numId w:val="2"/>
        </w:numPr>
        <w:spacing w:after="100" w:line="276"/>
      </w:pPr>
      <w:r>
        <w:rPr>
          <w:sz w:val="22"/>
          <w:szCs w:val="22"/>
        </w:rPr>
        <w:t xml:space="preserve">Módulo Alumno: permite una consulta simple del catálogo y ver los préstamos propios activos, mediante una interfaz sencilla, con textos breves e íconos apropiados para nivel primaria.</w:t>
      </w:r>
    </w:p>
    <w:p>
      <w:pPr>
        <w:spacing w:after="120" w:line="276"/>
      </w:pPr>
      <w:r>
        <w:rPr>
          <w:sz w:val="22"/>
          <w:szCs w:val="22"/>
        </w:rPr>
        <w:t xml:space="preserve">Adicionalmente, el sistema incorpora de forma nativa las dos funciones que hoy son el punto más débil del proceso manual: el reporte automático de alumnos deudores, generado a partir de la fecha de vencimiento de cada préstamo, y el registro de libros faltantes o dados de baja.</w:t>
      </w:r>
    </w:p>
    <w:p>
      <w:pPr>
        <w:pBdr>
          <w:left w:val="single" w:color="A8621B" w:sz="12" w:space="8"/>
        </w:pBdr>
        <w:spacing w:after="100"/>
        <w:ind w:left="120"/>
      </w:pPr>
      <w:r>
        <w:rPr>
          <w:b/>
          <w:bCs/>
          <w:color w:val="A8621B"/>
          <w:sz w:val="18"/>
          <w:szCs w:val="18"/>
        </w:rPr>
        <w:t xml:space="preserve">Actualizado en 1.1</w:t>
      </w:r>
    </w:p>
    <w:p>
      <w:pPr>
        <w:spacing w:after="120" w:line="276"/>
      </w:pPr>
      <w:r>
        <w:rPr>
          <w:sz w:val="22"/>
          <w:szCs w:val="22"/>
        </w:rPr>
        <w:t xml:space="preserve">En cuanto a la tecnología, el Avance 1 proponía una aplicación de escritorio o web en red local con un motor ligero (MySQL, MariaDB o SQLite) que no dependiera de conexión permanente a internet. Esa restricción partía de la conectividad limitada reportada en la entrevista inicial. Verificada la conectividad en sitio, la premisa cambió y con ella la decisión técnica, que se documenta en la Factibilidad Técnica de este mismo capítulo y en el capítulo 5.</w:t>
      </w:r>
    </w:p>
    <w:p>
      <w:pPr>
        <w:pStyle w:val="Heading3"/>
        <w:spacing w:after="120" w:before="220"/>
      </w:pPr>
      <w:r>
        <w:t xml:space="preserve">Estudio de factibilidad</w:t>
      </w:r>
    </w:p>
    <w:p>
      <w:pPr>
        <w:spacing w:after="120" w:line="276"/>
      </w:pPr>
      <w:r>
        <w:rPr>
          <w:b/>
          <w:bCs/>
          <w:sz w:val="22"/>
          <w:szCs w:val="22"/>
        </w:rPr>
        <w:t xml:space="preserve">Factibilidad Operativa</w:t>
      </w:r>
    </w:p>
    <w:p>
      <w:pPr>
        <w:spacing w:after="120" w:line="276"/>
      </w:pPr>
      <w:r>
        <w:rPr>
          <w:sz w:val="22"/>
          <w:szCs w:val="22"/>
        </w:rPr>
        <w:t xml:space="preserve">La biblioteca no cuenta con personal exclusivo: la atiende un docente comisionado, con carga adicional a su grupo y sin formación previa en sistemas informáticos. Para que la solución sea operativamente viable se privilegia una interfaz de captura simple —formularios cortos, pocos clics— y un manual de usuario de una sola página por rol. Ejemplo concreto: registrar un préstamo debe tomar menos de 30 segundos, buscando al alumno por nombre o grupo, sin llenar más de tres campos. El principal riesgo identificado es la rotación anual de la comisión docente encargada; se mitiga con una capacitación breve de 30 a 45 minutos al inicio de cada ciclo escolar y con el instructivo impreso junto al equipo de cómputo.</w:t>
      </w:r>
    </w:p>
    <w:p>
      <w:pPr>
        <w:pBdr>
          <w:left w:val="single" w:color="A8621B" w:sz="12" w:space="8"/>
        </w:pBdr>
        <w:spacing w:after="100"/>
        <w:ind w:left="120"/>
      </w:pPr>
      <w:r>
        <w:rPr>
          <w:b/>
          <w:bCs/>
          <w:color w:val="A8621B"/>
          <w:sz w:val="18"/>
          <w:szCs w:val="18"/>
        </w:rPr>
        <w:t xml:space="preserve">Verificado en 1.1</w:t>
      </w:r>
    </w:p>
    <w:p>
      <w:pPr>
        <w:spacing w:after="120" w:line="276"/>
      </w:pPr>
      <w:r>
        <w:rPr>
          <w:i/>
          <w:iCs/>
          <w:color w:val="5D6675"/>
          <w:sz w:val="20"/>
          <w:szCs w:val="20"/>
        </w:rPr>
        <w:t xml:space="preserve">La meta de los 30 segundos se implementó literalmente: el registro de un préstamo consiste en dos búsquedas y un botón. La búsqueda del alumno acepta indistintamente su nombre, su código o su salón, sin que el bibliotecario deba elegir antes el criterio.</w:t>
      </w:r>
    </w:p>
    <w:p>
      <w:pPr>
        <w:spacing w:after="120" w:line="276"/>
      </w:pPr>
      <w:r>
        <w:rPr>
          <w:b/>
          <w:bCs/>
          <w:sz w:val="22"/>
          <w:szCs w:val="22"/>
        </w:rPr>
        <w:t xml:space="preserve">Factibilidad Cultural o Política</w:t>
      </w:r>
    </w:p>
    <w:p>
      <w:pPr>
        <w:spacing w:after="120" w:line="276"/>
      </w:pPr>
      <w:r>
        <w:rPr>
          <w:sz w:val="22"/>
          <w:szCs w:val="22"/>
        </w:rPr>
        <w:t xml:space="preserve">La propuesta debe presentarse y validarse ante la dirección del plantel y, de ser posible, exponerse ante el Consejo Técnico Escolar, instancia donde el colectivo docente acuerda cambios en la operación cotidiana. Es previsible cierta resistencia inicial de quien está acostumbrado al registro en cuaderno; se recomienda una demostración breve que muestre el ahorro de tiempo al generar el reporte de deudores en segundos, en lugar de revisar el cuaderno completo. Presentar el sistema como apoyo al fomento a la lectura y no como una carga administrativa adicional facilita su aceptación.</w:t>
      </w:r>
    </w:p>
    <w:p>
      <w:pPr>
        <w:spacing w:after="120" w:line="276"/>
      </w:pPr>
      <w:r>
        <w:rPr>
          <w:b/>
          <w:bCs/>
          <w:sz w:val="22"/>
          <w:szCs w:val="22"/>
        </w:rPr>
        <w:t xml:space="preserve">Factibilidad Técnica</w:t>
      </w:r>
    </w:p>
    <w:p>
      <w:pPr>
        <w:pBdr>
          <w:left w:val="single" w:color="A8621B" w:sz="12" w:space="8"/>
        </w:pBdr>
        <w:spacing w:after="100"/>
        <w:ind w:left="120"/>
      </w:pPr>
      <w:r>
        <w:rPr>
          <w:b/>
          <w:bCs/>
          <w:color w:val="A8621B"/>
          <w:sz w:val="18"/>
          <w:szCs w:val="18"/>
        </w:rPr>
        <w:t xml:space="preserve">Reescrito en 1.1 — la premisa de conectividad cambió</w:t>
      </w:r>
    </w:p>
    <w:p>
      <w:pPr>
        <w:spacing w:after="120" w:line="276"/>
      </w:pPr>
      <w:r>
        <w:rPr>
          <w:sz w:val="22"/>
          <w:szCs w:val="22"/>
        </w:rPr>
        <w:t xml:space="preserve">El Avance 1 partía de que la escuela tenía conectividad limitada e intermitente, y por ello proponía una base de datos local que no dependiera de internet. Verificado el punto con la escuela, se confirmó que la biblioteca sí cuenta con conexión estable, lo que habilita una solución en la nube.</w:t>
      </w:r>
    </w:p>
    <w:p>
      <w:pPr>
        <w:spacing w:after="120" w:line="276"/>
      </w:pPr>
      <w:r>
        <w:rPr>
          <w:sz w:val="22"/>
          <w:szCs w:val="22"/>
        </w:rPr>
        <w:t xml:space="preserve">Se adopta Supabase, un servicio gestionado de base de datos PostgreSQL. La decisión se sostiene en cuatro razones:</w:t>
      </w:r>
    </w:p>
    <w:p>
      <w:pPr>
        <w:pStyle w:val="ListParagraph"/>
        <w:numPr>
          <w:ilvl w:val="0"/>
          <w:numId w:val="2"/>
        </w:numPr>
        <w:spacing w:after="100" w:line="276"/>
      </w:pPr>
      <w:r>
        <w:rPr>
          <w:sz w:val="22"/>
          <w:szCs w:val="22"/>
        </w:rPr>
        <w:t xml:space="preserve">Respaldo automático: el principal riesgo de una base local es la pérdida de datos por falla del equipo, y la escuela no tiene personal que administre respaldos.</w:t>
      </w:r>
    </w:p>
    <w:p>
      <w:pPr>
        <w:pStyle w:val="ListParagraph"/>
        <w:numPr>
          <w:ilvl w:val="0"/>
          <w:numId w:val="2"/>
        </w:numPr>
        <w:spacing w:after="100" w:line="276"/>
      </w:pPr>
      <w:r>
        <w:rPr>
          <w:sz w:val="22"/>
          <w:szCs w:val="22"/>
        </w:rPr>
        <w:t xml:space="preserve">Sin servidor que mantener en el plantel: no hay que instalar ni actualizar un motor de base de datos en la computadora de la biblioteca.</w:t>
      </w:r>
    </w:p>
    <w:p>
      <w:pPr>
        <w:pStyle w:val="ListParagraph"/>
        <w:numPr>
          <w:ilvl w:val="0"/>
          <w:numId w:val="2"/>
        </w:numPr>
        <w:spacing w:after="100" w:line="276"/>
      </w:pPr>
      <w:r>
        <w:rPr>
          <w:sz w:val="22"/>
          <w:szCs w:val="22"/>
        </w:rPr>
        <w:t xml:space="preserve">Acceso multidispositivo: el mismo sistema puede consultarse desde otro equipo sin replicar la base.</w:t>
      </w:r>
    </w:p>
    <w:p>
      <w:pPr>
        <w:pStyle w:val="ListParagraph"/>
        <w:numPr>
          <w:ilvl w:val="0"/>
          <w:numId w:val="2"/>
        </w:numPr>
        <w:spacing w:after="100" w:line="276"/>
      </w:pPr>
      <w:r>
        <w:rPr>
          <w:sz w:val="22"/>
          <w:szCs w:val="22"/>
        </w:rPr>
        <w:t xml:space="preserve">Habilita la aplicación móvil para alumnos descrita en el capítulo 5, que con una base local exigiría exponer la computadora de la escuela a internet.</w:t>
      </w:r>
    </w:p>
    <w:p>
      <w:pPr>
        <w:spacing w:after="120" w:line="276"/>
      </w:pPr>
      <w:r>
        <w:rPr>
          <w:sz w:val="22"/>
          <w:szCs w:val="22"/>
        </w:rPr>
        <w:t xml:space="preserve">Se conserva del Avance 1 el plan de contingencia: exportación periódica a CSV, de modo que la escuela tenga una copia legible de su acervo y sus préstamos aunque el servicio no esté disponible. El equipo cuenta con las competencias de programación orientada a objetos y bases de datos necesarias.</w:t>
      </w:r>
    </w:p>
    <w:p>
      <w:pPr>
        <w:spacing w:after="120" w:line="276"/>
      </w:pPr>
      <w:r>
        <w:rPr>
          <w:b/>
          <w:bCs/>
          <w:sz w:val="22"/>
          <w:szCs w:val="22"/>
        </w:rPr>
        <w:t xml:space="preserve">Factibilidad de Calendario</w:t>
      </w:r>
    </w:p>
    <w:p>
      <w:pPr>
        <w:spacing w:after="120" w:line="276"/>
      </w:pPr>
      <w:r>
        <w:rPr>
          <w:sz w:val="22"/>
          <w:szCs w:val="22"/>
        </w:rPr>
        <w:t xml:space="preserve">El desarrollo se organiza en cinco sprints de dos semanas conforme al calendario de la sección 2.1, del 14 de septiembre al 28 de noviembre de 2026. El proyecto es viable si las funcionalidades mínimas —alta de libros y préstamos— quedan listas antes de la mitad del periodo lectivo disponible, dejando el resto del tiempo para reportes, ajustes solicitados por la escuela y pruebas finales.</w:t>
      </w:r>
    </w:p>
    <w:p>
      <w:pPr>
        <w:spacing w:after="120" w:line="276"/>
      </w:pPr>
      <w:r>
        <w:rPr>
          <w:b/>
          <w:bCs/>
          <w:sz w:val="22"/>
          <w:szCs w:val="22"/>
        </w:rPr>
        <w:t xml:space="preserve">Factibilidad Económica</w:t>
      </w:r>
    </w:p>
    <w:p>
      <w:pPr>
        <w:spacing w:after="120" w:line="276"/>
      </w:pPr>
      <w:r>
        <w:rPr>
          <w:sz w:val="22"/>
          <w:szCs w:val="22"/>
        </w:rPr>
        <w:t xml:space="preserve">El costo monetario del proyecto es bajo: se apoya en herramientas de software libre y en el equipo de cómputo que ya tiene la escuela, sin requerir compra de licencias. El plan gratuito de Supabase cubre holgadamente el volumen de una biblioteca escolar. El principal costo es el tiempo del equipo, no remunerado por tratarse de un proyecto escolar. Ejemplo de análisis costo-beneficio: si la escuela repone en promedio algunos libros extraviados por ciclo escolar a un costo aproximado de $150 a $250 cada uno, un módulo de libros faltantes y deudores que reduzca esas pérdidas representaría un ahorro mayor que cualquier gasto de mantenimiento posterior.</w:t>
      </w:r>
    </w:p>
    <w:p>
      <w:pPr>
        <w:spacing w:after="120" w:line="276"/>
      </w:pPr>
      <w:r>
        <w:rPr>
          <w:b/>
          <w:bCs/>
          <w:sz w:val="22"/>
          <w:szCs w:val="22"/>
        </w:rPr>
        <w:t xml:space="preserve">Factibilidad Legal</w:t>
      </w:r>
    </w:p>
    <w:p>
      <w:pPr>
        <w:spacing w:after="120" w:line="276"/>
      </w:pPr>
      <w:r>
        <w:rPr>
          <w:sz w:val="22"/>
          <w:szCs w:val="22"/>
        </w:rPr>
        <w:t xml:space="preserve">Al ser una escuela pública, el sistema procesará datos personales de menores de edad (nombre, grado, grupo e historial de préstamos), por lo que aplica la Ley General de Protección de Datos Personales en Posesión de Sujetos Obligados y, en su caso, la normativa estatal de transparencia de Veracruz. Se recomienda elaborar un aviso de privacidad simplificado dirigido a madres, padres o tutores; limitar el acceso a los datos completos del alumno solo al perfil administrador o docente encargado; y definir junto con la dirección un periodo de conservación y borrado de los datos al concluir cada ciclo escolar. No se identifican restricciones de propiedad intelectual relevantes, ya que el sistema es de desarrollo propio.</w:t>
      </w:r>
    </w:p>
    <w:p>
      <w:pPr>
        <w:pBdr>
          <w:left w:val="single" w:color="A8621B" w:sz="12" w:space="8"/>
        </w:pBdr>
        <w:spacing w:after="100"/>
        <w:ind w:left="120"/>
      </w:pPr>
      <w:r>
        <w:rPr>
          <w:b/>
          <w:bCs/>
          <w:color w:val="A8621B"/>
          <w:sz w:val="18"/>
          <w:szCs w:val="18"/>
        </w:rPr>
        <w:t xml:space="preserve">Actualizado en 1.1</w:t>
      </w:r>
    </w:p>
    <w:p>
      <w:pPr>
        <w:spacing w:after="120" w:line="276"/>
      </w:pPr>
      <w:r>
        <w:rPr>
          <w:i/>
          <w:iCs/>
          <w:color w:val="5D6675"/>
          <w:sz w:val="20"/>
          <w:szCs w:val="20"/>
        </w:rPr>
        <w:t xml:space="preserve">El control de acceso por perfil ya está implementado como políticas de seguridad a nivel de fila dentro de la base de datos, no solo en la interfaz: un alumno autenticado no puede leer los datos de otro aunque consulte la base directamente. Queda pendiente el aviso de privacidad, que debe firmarse antes de cargar datos reales de alumnos.</w:t>
      </w:r>
    </w:p>
    <w:p>
      <w:pPr>
        <w:spacing w:after="120" w:line="276"/>
      </w:pPr>
      <w:r>
        <w:rPr>
          <w:sz w:val="22"/>
          <w:szCs w:val="22"/>
        </w:rPr>
        <w:t xml:space="preserve">Al alojarse los datos en un servicio en la nube, corresponde además informar en el aviso de privacidad que la información se almacena con un proveedor externo y señalar la región donde reside.</w:t>
      </w:r>
    </w:p>
    <w:p>
      <w:pPr>
        <w:pStyle w:val="Heading3"/>
        <w:spacing w:after="120" w:before="220"/>
      </w:pPr>
      <w:r>
        <w:t xml:space="preserve">Resumen de la valoración</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Dimensión</w:t>
            </w:r>
          </w:p>
        </w:tc>
        <w:tc>
          <w:tcPr>
            <w:tcW w:type="dxa" w:w="5200"/>
            <w:shd w:fill="E7EBF1" w:val="clear"/>
            <w:tcMar>
              <w:top w:type="dxa" w:w="80"/>
              <w:left w:type="dxa" w:w="120"/>
              <w:bottom w:type="dxa" w:w="80"/>
              <w:right w:type="dxa" w:w="120"/>
            </w:tcMar>
          </w:tcPr>
          <w:p>
            <w:pPr>
              <w:spacing w:after="0" w:line="240"/>
            </w:pPr>
            <w:r>
              <w:rPr>
                <w:b/>
                <w:bCs/>
                <w:color w:val="2D4B73"/>
                <w:sz w:val="19"/>
                <w:szCs w:val="19"/>
              </w:rPr>
              <w:t xml:space="preserve">Condición principal detectada</w:t>
            </w:r>
          </w:p>
        </w:tc>
        <w:tc>
          <w:tcPr>
            <w:tcW w:type="dxa" w:w="2360"/>
            <w:shd w:fill="E7EBF1" w:val="clear"/>
            <w:tcMar>
              <w:top w:type="dxa" w:w="80"/>
              <w:left w:type="dxa" w:w="120"/>
              <w:bottom w:type="dxa" w:w="80"/>
              <w:right w:type="dxa" w:w="120"/>
            </w:tcMar>
          </w:tcPr>
          <w:p>
            <w:pPr>
              <w:spacing w:after="0" w:line="240"/>
            </w:pPr>
            <w:r>
              <w:rPr>
                <w:b/>
                <w:bCs/>
                <w:color w:val="2D4B73"/>
                <w:sz w:val="19"/>
                <w:szCs w:val="19"/>
              </w:rPr>
              <w:t xml:space="preserve">Valoración</w:t>
            </w:r>
          </w:p>
        </w:tc>
      </w:tr>
      <w:tr>
        <w:tc>
          <w:tcPr>
            <w:tcW w:type="dxa" w:w="1800"/>
            <w:tcMar>
              <w:top w:type="dxa" w:w="80"/>
              <w:left w:type="dxa" w:w="120"/>
              <w:bottom w:type="dxa" w:w="80"/>
              <w:right w:type="dxa" w:w="120"/>
            </w:tcMar>
          </w:tcPr>
          <w:p>
            <w:pPr>
              <w:spacing w:after="0" w:line="240"/>
            </w:pPr>
            <w:r>
              <w:rPr>
                <w:sz w:val="19"/>
                <w:szCs w:val="19"/>
              </w:rPr>
              <w:t xml:space="preserve">Operativa</w:t>
            </w:r>
          </w:p>
        </w:tc>
        <w:tc>
          <w:tcPr>
            <w:tcW w:type="dxa" w:w="5200"/>
            <w:tcMar>
              <w:top w:type="dxa" w:w="80"/>
              <w:left w:type="dxa" w:w="120"/>
              <w:bottom w:type="dxa" w:w="80"/>
              <w:right w:type="dxa" w:w="120"/>
            </w:tcMar>
          </w:tcPr>
          <w:p>
            <w:pPr>
              <w:spacing w:after="0" w:line="240"/>
            </w:pPr>
            <w:r>
              <w:rPr>
                <w:sz w:val="19"/>
                <w:szCs w:val="19"/>
              </w:rPr>
              <w:t xml:space="preserve">Personal no especializado y rotativo; requiere interfaz simple y capacitación breve</w:t>
            </w:r>
          </w:p>
        </w:tc>
        <w:tc>
          <w:tcPr>
            <w:tcW w:type="dxa" w:w="2360"/>
            <w:tcMar>
              <w:top w:type="dxa" w:w="80"/>
              <w:left w:type="dxa" w:w="120"/>
              <w:bottom w:type="dxa" w:w="80"/>
              <w:right w:type="dxa" w:w="120"/>
            </w:tcMar>
          </w:tcPr>
          <w:p>
            <w:pPr>
              <w:spacing w:after="0" w:line="240"/>
            </w:pPr>
            <w:r>
              <w:rPr>
                <w:sz w:val="19"/>
                <w:szCs w:val="19"/>
              </w:rPr>
              <w:t xml:space="preserve">Viable con capacitación</w:t>
            </w:r>
          </w:p>
        </w:tc>
      </w:tr>
      <w:tr>
        <w:tc>
          <w:tcPr>
            <w:tcW w:type="dxa" w:w="1800"/>
            <w:tcMar>
              <w:top w:type="dxa" w:w="80"/>
              <w:left w:type="dxa" w:w="120"/>
              <w:bottom w:type="dxa" w:w="80"/>
              <w:right w:type="dxa" w:w="120"/>
            </w:tcMar>
          </w:tcPr>
          <w:p>
            <w:pPr>
              <w:spacing w:after="0" w:line="240"/>
            </w:pPr>
            <w:r>
              <w:rPr>
                <w:sz w:val="19"/>
                <w:szCs w:val="19"/>
              </w:rPr>
              <w:t xml:space="preserve">Cultural / Política</w:t>
            </w:r>
          </w:p>
        </w:tc>
        <w:tc>
          <w:tcPr>
            <w:tcW w:type="dxa" w:w="5200"/>
            <w:tcMar>
              <w:top w:type="dxa" w:w="80"/>
              <w:left w:type="dxa" w:w="120"/>
              <w:bottom w:type="dxa" w:w="80"/>
              <w:right w:type="dxa" w:w="120"/>
            </w:tcMar>
          </w:tcPr>
          <w:p>
            <w:pPr>
              <w:spacing w:after="0" w:line="240"/>
            </w:pPr>
            <w:r>
              <w:rPr>
                <w:sz w:val="19"/>
                <w:szCs w:val="19"/>
              </w:rPr>
              <w:t xml:space="preserve">Requiere aval de dirección y del CTE; posible resistencia inicial al cambio</w:t>
            </w:r>
          </w:p>
        </w:tc>
        <w:tc>
          <w:tcPr>
            <w:tcW w:type="dxa" w:w="2360"/>
            <w:tcMar>
              <w:top w:type="dxa" w:w="80"/>
              <w:left w:type="dxa" w:w="120"/>
              <w:bottom w:type="dxa" w:w="80"/>
              <w:right w:type="dxa" w:w="120"/>
            </w:tcMar>
          </w:tcPr>
          <w:p>
            <w:pPr>
              <w:spacing w:after="0" w:line="240"/>
            </w:pPr>
            <w:r>
              <w:rPr>
                <w:sz w:val="19"/>
                <w:szCs w:val="19"/>
              </w:rPr>
              <w:t xml:space="preserve">Viable con gestión</w:t>
            </w:r>
          </w:p>
        </w:tc>
      </w:tr>
      <w:tr>
        <w:tc>
          <w:tcPr>
            <w:tcW w:type="dxa" w:w="1800"/>
            <w:tcMar>
              <w:top w:type="dxa" w:w="80"/>
              <w:left w:type="dxa" w:w="120"/>
              <w:bottom w:type="dxa" w:w="80"/>
              <w:right w:type="dxa" w:w="120"/>
            </w:tcMar>
          </w:tcPr>
          <w:p>
            <w:pPr>
              <w:spacing w:after="0" w:line="240"/>
            </w:pPr>
            <w:r>
              <w:rPr>
                <w:sz w:val="19"/>
                <w:szCs w:val="19"/>
              </w:rPr>
              <w:t xml:space="preserve">Técnica</w:t>
            </w:r>
          </w:p>
        </w:tc>
        <w:tc>
          <w:tcPr>
            <w:tcW w:type="dxa" w:w="5200"/>
            <w:tcMar>
              <w:top w:type="dxa" w:w="80"/>
              <w:left w:type="dxa" w:w="120"/>
              <w:bottom w:type="dxa" w:w="80"/>
              <w:right w:type="dxa" w:w="120"/>
            </w:tcMar>
          </w:tcPr>
          <w:p>
            <w:pPr>
              <w:spacing w:after="0" w:line="240"/>
            </w:pPr>
            <w:r>
              <w:rPr>
                <w:sz w:val="19"/>
                <w:szCs w:val="19"/>
              </w:rPr>
              <w:t xml:space="preserve">Conectividad confirmada en sitio; solución en la nube con respaldo automático</w:t>
            </w:r>
          </w:p>
        </w:tc>
        <w:tc>
          <w:tcPr>
            <w:tcW w:type="dxa" w:w="2360"/>
            <w:tcMar>
              <w:top w:type="dxa" w:w="80"/>
              <w:left w:type="dxa" w:w="120"/>
              <w:bottom w:type="dxa" w:w="80"/>
              <w:right w:type="dxa" w:w="120"/>
            </w:tcMar>
          </w:tcPr>
          <w:p>
            <w:pPr>
              <w:spacing w:after="0" w:line="240"/>
            </w:pPr>
            <w:r>
              <w:rPr>
                <w:sz w:val="19"/>
                <w:szCs w:val="19"/>
              </w:rPr>
              <w:t xml:space="preserve">Viable</w:t>
            </w:r>
          </w:p>
        </w:tc>
      </w:tr>
      <w:tr>
        <w:tc>
          <w:tcPr>
            <w:tcW w:type="dxa" w:w="1800"/>
            <w:tcMar>
              <w:top w:type="dxa" w:w="80"/>
              <w:left w:type="dxa" w:w="120"/>
              <w:bottom w:type="dxa" w:w="80"/>
              <w:right w:type="dxa" w:w="120"/>
            </w:tcMar>
          </w:tcPr>
          <w:p>
            <w:pPr>
              <w:spacing w:after="0" w:line="240"/>
            </w:pPr>
            <w:r>
              <w:rPr>
                <w:sz w:val="19"/>
                <w:szCs w:val="19"/>
              </w:rPr>
              <w:t xml:space="preserve">Calendario</w:t>
            </w:r>
          </w:p>
        </w:tc>
        <w:tc>
          <w:tcPr>
            <w:tcW w:type="dxa" w:w="5200"/>
            <w:tcMar>
              <w:top w:type="dxa" w:w="80"/>
              <w:left w:type="dxa" w:w="120"/>
              <w:bottom w:type="dxa" w:w="80"/>
              <w:right w:type="dxa" w:w="120"/>
            </w:tcMar>
          </w:tcPr>
          <w:p>
            <w:pPr>
              <w:spacing w:after="0" w:line="240"/>
            </w:pPr>
            <w:r>
              <w:rPr>
                <w:sz w:val="19"/>
                <w:szCs w:val="19"/>
              </w:rPr>
              <w:t xml:space="preserve">Compatible con cinco sprints quincenales dentro del periodo lectivo</w:t>
            </w:r>
          </w:p>
        </w:tc>
        <w:tc>
          <w:tcPr>
            <w:tcW w:type="dxa" w:w="2360"/>
            <w:tcMar>
              <w:top w:type="dxa" w:w="80"/>
              <w:left w:type="dxa" w:w="120"/>
              <w:bottom w:type="dxa" w:w="80"/>
              <w:right w:type="dxa" w:w="120"/>
            </w:tcMar>
          </w:tcPr>
          <w:p>
            <w:pPr>
              <w:spacing w:after="0" w:line="240"/>
            </w:pPr>
            <w:r>
              <w:rPr>
                <w:sz w:val="19"/>
                <w:szCs w:val="19"/>
              </w:rPr>
              <w:t xml:space="preserve">Viable</w:t>
            </w:r>
          </w:p>
        </w:tc>
      </w:tr>
      <w:tr>
        <w:tc>
          <w:tcPr>
            <w:tcW w:type="dxa" w:w="1800"/>
            <w:tcMar>
              <w:top w:type="dxa" w:w="80"/>
              <w:left w:type="dxa" w:w="120"/>
              <w:bottom w:type="dxa" w:w="80"/>
              <w:right w:type="dxa" w:w="120"/>
            </w:tcMar>
          </w:tcPr>
          <w:p>
            <w:pPr>
              <w:spacing w:after="0" w:line="240"/>
            </w:pPr>
            <w:r>
              <w:rPr>
                <w:sz w:val="19"/>
                <w:szCs w:val="19"/>
              </w:rPr>
              <w:t xml:space="preserve">Económica</w:t>
            </w:r>
          </w:p>
        </w:tc>
        <w:tc>
          <w:tcPr>
            <w:tcW w:type="dxa" w:w="5200"/>
            <w:tcMar>
              <w:top w:type="dxa" w:w="80"/>
              <w:left w:type="dxa" w:w="120"/>
              <w:bottom w:type="dxa" w:w="80"/>
              <w:right w:type="dxa" w:w="120"/>
            </w:tcMar>
          </w:tcPr>
          <w:p>
            <w:pPr>
              <w:spacing w:after="0" w:line="240"/>
            </w:pPr>
            <w:r>
              <w:rPr>
                <w:sz w:val="19"/>
                <w:szCs w:val="19"/>
              </w:rPr>
              <w:t xml:space="preserve">Software libre y plan gratuito; costo principal es tiempo del equipo</w:t>
            </w:r>
          </w:p>
        </w:tc>
        <w:tc>
          <w:tcPr>
            <w:tcW w:type="dxa" w:w="2360"/>
            <w:tcMar>
              <w:top w:type="dxa" w:w="80"/>
              <w:left w:type="dxa" w:w="120"/>
              <w:bottom w:type="dxa" w:w="80"/>
              <w:right w:type="dxa" w:w="120"/>
            </w:tcMar>
          </w:tcPr>
          <w:p>
            <w:pPr>
              <w:spacing w:after="0" w:line="240"/>
            </w:pPr>
            <w:r>
              <w:rPr>
                <w:sz w:val="19"/>
                <w:szCs w:val="19"/>
              </w:rPr>
              <w:t xml:space="preserve">Viable</w:t>
            </w:r>
          </w:p>
        </w:tc>
      </w:tr>
      <w:tr>
        <w:tc>
          <w:tcPr>
            <w:tcW w:type="dxa" w:w="1800"/>
            <w:tcMar>
              <w:top w:type="dxa" w:w="80"/>
              <w:left w:type="dxa" w:w="120"/>
              <w:bottom w:type="dxa" w:w="80"/>
              <w:right w:type="dxa" w:w="120"/>
            </w:tcMar>
          </w:tcPr>
          <w:p>
            <w:pPr>
              <w:spacing w:after="0" w:line="240"/>
            </w:pPr>
            <w:r>
              <w:rPr>
                <w:sz w:val="19"/>
                <w:szCs w:val="19"/>
              </w:rPr>
              <w:t xml:space="preserve">Legal</w:t>
            </w:r>
          </w:p>
        </w:tc>
        <w:tc>
          <w:tcPr>
            <w:tcW w:type="dxa" w:w="5200"/>
            <w:tcMar>
              <w:top w:type="dxa" w:w="80"/>
              <w:left w:type="dxa" w:w="120"/>
              <w:bottom w:type="dxa" w:w="80"/>
              <w:right w:type="dxa" w:w="120"/>
            </w:tcMar>
          </w:tcPr>
          <w:p>
            <w:pPr>
              <w:spacing w:after="0" w:line="240"/>
            </w:pPr>
            <w:r>
              <w:rPr>
                <w:sz w:val="19"/>
                <w:szCs w:val="19"/>
              </w:rPr>
              <w:t xml:space="preserve">Datos de menores en servicio externo; requiere aviso de privacidad</w:t>
            </w:r>
          </w:p>
        </w:tc>
        <w:tc>
          <w:tcPr>
            <w:tcW w:type="dxa" w:w="2360"/>
            <w:tcMar>
              <w:top w:type="dxa" w:w="80"/>
              <w:left w:type="dxa" w:w="120"/>
              <w:bottom w:type="dxa" w:w="80"/>
              <w:right w:type="dxa" w:w="120"/>
            </w:tcMar>
          </w:tcPr>
          <w:p>
            <w:pPr>
              <w:spacing w:after="0" w:line="240"/>
            </w:pPr>
            <w:r>
              <w:rPr>
                <w:sz w:val="19"/>
                <w:szCs w:val="19"/>
              </w:rPr>
              <w:t xml:space="preserve">Viable con controles</w:t>
            </w:r>
          </w:p>
        </w:tc>
      </w:tr>
    </w:tbl>
    <w:p>
      <w:r>
        <w:br w:type="page"/>
      </w:r>
    </w:p>
    <w:p>
      <w:pPr>
        <w:pStyle w:val="Heading1"/>
        <w:spacing w:after="180" w:before="360"/>
      </w:pPr>
      <w:r>
        <w:t xml:space="preserve">3. Definición de requerimientos del sistema</w:t>
      </w:r>
    </w:p>
    <w:p>
      <w:pPr>
        <w:spacing w:after="120" w:line="276"/>
      </w:pPr>
      <w:r>
        <w:rPr>
          <w:sz w:val="22"/>
          <w:szCs w:val="22"/>
        </w:rPr>
        <w:t xml:space="preserve">A partir del análisis anterior, el equipo definió los siguientes requerimientos generales del sistema, organizados por módulos conforme a la norma ISO/IEC/IEEE 29148.</w:t>
      </w:r>
    </w:p>
    <w:p>
      <w:pPr>
        <w:pStyle w:val="Heading2"/>
        <w:spacing w:after="140" w:before="280"/>
      </w:pPr>
      <w:r>
        <w:t xml:space="preserve">3.1.1 Módulo de Usuarios (USU)</w:t>
      </w:r>
    </w:p>
    <w:p>
      <w:pPr>
        <w:spacing w:after="120" w:line="276"/>
      </w:pPr>
      <w:r>
        <w:rPr>
          <w:sz w:val="22"/>
          <w:szCs w:val="22"/>
        </w:rPr>
        <w:t xml:space="preserve">REQ-USU-01. El sistema deberá permitir el registro de nuevos usuarios mediante credenciales propias, cumpliendo con los criterios mínimos de seguridad establecidos. El proceso deberá validar que la cuenta no se encuentre previamente registrada, a fin de evitar duplicidad. Asimismo, deberá solicitar y almacenar los datos personales del usuario: código, nombre, dirección, teléfono y correo electrónico.</w:t>
      </w:r>
    </w:p>
    <w:p>
      <w:pPr>
        <w:pBdr>
          <w:left w:val="single" w:color="A8621B" w:sz="12" w:space="8"/>
        </w:pBdr>
        <w:spacing w:after="100"/>
        <w:ind w:left="120"/>
      </w:pPr>
      <w:r>
        <w:rPr>
          <w:b/>
          <w:bCs/>
          <w:color w:val="A8621B"/>
          <w:sz w:val="18"/>
          <w:szCs w:val="18"/>
        </w:rPr>
        <w:t xml:space="preserve">Precisado en 1.1</w:t>
      </w:r>
    </w:p>
    <w:p>
      <w:pPr>
        <w:spacing w:after="120" w:line="276"/>
      </w:pPr>
      <w:r>
        <w:rPr>
          <w:i/>
          <w:iCs/>
          <w:color w:val="5D6675"/>
          <w:sz w:val="20"/>
          <w:szCs w:val="20"/>
        </w:rPr>
        <w:t xml:space="preserve">El Avance 1 hablaba de un «nombre de usuario único». La implementación identifica la cuenta por el correo electrónico, porque es lo que impone el proveedor de autenticación y porque el correo se necesita de todos modos para las notificaciones del REQ-PRE-04. El requisito de unicidad se cumple igual. Además, el alumno de primaria no requiere cuenta: se registra su ficha con un código único, y el correo que se solicita es el de su tutor.</w:t>
      </w:r>
    </w:p>
    <w:p>
      <w:pPr>
        <w:spacing w:after="120" w:line="276"/>
      </w:pPr>
      <w:r>
        <w:rPr>
          <w:sz w:val="22"/>
          <w:szCs w:val="22"/>
        </w:rPr>
        <w:t xml:space="preserve">REQ-USU-02. El sistema deberá contar con un módulo de inicio de sesión que permita a los usuarios registrados acceder a sus funcionalidades mediante la validación de sus credenciales. En caso de que las credenciales no coincidan, deberá desplegar un mensaje de error indicando la causa del fallo sin proporcionar información que comprometa la seguridad de la cuenta.</w:t>
      </w:r>
    </w:p>
    <w:p>
      <w:pPr>
        <w:spacing w:after="120" w:line="276"/>
      </w:pPr>
      <w:r>
        <w:rPr>
          <w:sz w:val="22"/>
          <w:szCs w:val="22"/>
        </w:rPr>
        <w:t xml:space="preserve">REQ-USU-03. El sistema deberá permitir a los usuarios registrados consultar y actualizar su información personal en cualquier momento. Los campos susceptibles de actualización incluyen el nombre, la dirección, el teléfono y el correo electrónico. El sistema deberá garantizar que dichos cambios se reflejen de manera inmediata en la base de datos.</w:t>
      </w:r>
    </w:p>
    <w:p>
      <w:pPr>
        <w:pStyle w:val="Heading2"/>
        <w:spacing w:after="140" w:before="280"/>
      </w:pPr>
      <w:r>
        <w:t xml:space="preserve">3.1.2 Módulo de Empleados (EMP)</w:t>
      </w:r>
    </w:p>
    <w:p>
      <w:pPr>
        <w:spacing w:after="120" w:line="276"/>
      </w:pPr>
      <w:r>
        <w:rPr>
          <w:sz w:val="22"/>
          <w:szCs w:val="22"/>
        </w:rPr>
        <w:t xml:space="preserve">REQ-EMP-01. El sistema deberá permitir el registro de empleados (bibliotecaria y auxiliar) mediante la captura de código, nombre, dirección, teléfono y correo electrónico, validando que el código sea único. Este proceso de alta deberá estar restringido a personal con permisos administrativos, garantizando el control de quién puede añadir nuevo personal.</w:t>
      </w:r>
    </w:p>
    <w:p>
      <w:pPr>
        <w:pStyle w:val="Heading2"/>
        <w:spacing w:after="140" w:before="280"/>
      </w:pPr>
      <w:r>
        <w:t xml:space="preserve">3.1.3 Módulo de Gestión de Libros (LIB)</w:t>
      </w:r>
    </w:p>
    <w:p>
      <w:pPr>
        <w:spacing w:after="120" w:line="276"/>
      </w:pPr>
      <w:r>
        <w:rPr>
          <w:sz w:val="22"/>
          <w:szCs w:val="22"/>
        </w:rPr>
        <w:t xml:space="preserve">REQ-LIB-01. El sistema deberá permitir a los empleados autorizados registrar nuevos libros mediante la captura de identificador único, título, autor, tipo de libro y total de ejemplares disponibles, validando que el identificador sea único y que ningún campo obligatorio quede sin capturar.</w:t>
      </w:r>
    </w:p>
    <w:p>
      <w:pPr>
        <w:spacing w:after="120" w:line="276"/>
      </w:pPr>
      <w:r>
        <w:rPr>
          <w:sz w:val="22"/>
          <w:szCs w:val="22"/>
        </w:rPr>
        <w:t xml:space="preserve">REQ-LIB-02. El sistema deberá permitir modificar la información de los libros registrados, incluyendo título, autor, tipo y número de ejemplares, de forma que la disponibilidad reflejada corresponda a la existencia real. Toda modificación deberá quedar registrada indicando el empleado responsable y la fecha, con fines de trazabilidad.</w:t>
      </w:r>
    </w:p>
    <w:p>
      <w:pPr>
        <w:spacing w:after="120" w:line="276"/>
      </w:pPr>
      <w:r>
        <w:rPr>
          <w:sz w:val="22"/>
          <w:szCs w:val="22"/>
        </w:rPr>
        <w:t xml:space="preserve">REQ-LIB-03. El sistema deberá permitir eliminar libros del catálogo, ya sea de forma definitiva o mediante baja lógica, en los casos de deterioro, extravío u otra causa justificada. Previo a la eliminación deberá validar que el libro no cuente con préstamos activos, impidiendo la baja y notificando el motivo del rechazo.</w:t>
      </w:r>
    </w:p>
    <w:p>
      <w:pPr>
        <w:pStyle w:val="Heading2"/>
        <w:spacing w:after="140" w:before="280"/>
      </w:pPr>
      <w:r>
        <w:t xml:space="preserve">3.1.4 Módulo de Búsqueda y Filtrado (BUS)</w:t>
      </w:r>
    </w:p>
    <w:p>
      <w:pPr>
        <w:spacing w:after="120" w:line="276"/>
      </w:pPr>
      <w:r>
        <w:rPr>
          <w:sz w:val="22"/>
          <w:szCs w:val="22"/>
        </w:rPr>
        <w:t xml:space="preserve">REQ-BUS-01. El sistema deberá permitir realizar búsquedas dentro del catálogo utilizando como criterios el título, el autor o el tipo. La búsqueda deberá funcionar con coincidencias parciales, de manera que el usuario no requiera conocer el nombre exacto o completo para obtener resultados relevantes.</w:t>
      </w:r>
    </w:p>
    <w:p>
      <w:pPr>
        <w:pStyle w:val="Heading2"/>
        <w:spacing w:after="140" w:before="280"/>
      </w:pPr>
      <w:r>
        <w:t xml:space="preserve">3.1.5 Módulo de Préstamos y Devoluciones (PRE)</w:t>
      </w:r>
    </w:p>
    <w:p>
      <w:pPr>
        <w:spacing w:after="120" w:line="276"/>
      </w:pPr>
      <w:r>
        <w:rPr>
          <w:sz w:val="22"/>
          <w:szCs w:val="22"/>
        </w:rPr>
        <w:t xml:space="preserve">REQ-PRE-01. El sistema deberá permitir a los usuarios autenticados solicitar el préstamo de un libro disponible, siempre que no cuenten con un préstamo activo previo, dado el límite de un libro por usuario. Al confirmarse, deberá verificar la disponibilidad y descontar automáticamente una unidad del inventario.</w:t>
      </w:r>
    </w:p>
    <w:p>
      <w:pPr>
        <w:spacing w:after="120" w:line="276"/>
      </w:pPr>
      <w:r>
        <w:rPr>
          <w:sz w:val="22"/>
          <w:szCs w:val="22"/>
        </w:rPr>
        <w:t xml:space="preserve">REQ-PRE-02. Al confirmarse un préstamo se establecerá una fecha límite de devolución de siete días naturales a partir de la fecha de entrega. Dicha fecha deberá quedar registrada y visible tanto para el usuario como para los empleados, y el sistema deberá identificar automáticamente los préstamos vencidos.</w:t>
      </w:r>
    </w:p>
    <w:p>
      <w:pPr>
        <w:spacing w:after="120" w:line="276"/>
      </w:pPr>
      <w:r>
        <w:rPr>
          <w:sz w:val="22"/>
          <w:szCs w:val="22"/>
        </w:rPr>
        <w:t xml:space="preserve">REQ-PRE-03. El sistema deberá registrar de forma permanente cada transacción de préstamo, incluyendo fecha de préstamo, fecha de devolución y libro correspondiente. El historial deberá estar disponible para consulta del usuario respecto de sus propios movimientos, y de los empleados con fines administrativos, conservándose incluso después de concluida la transacción.</w:t>
      </w:r>
    </w:p>
    <w:p>
      <w:pPr>
        <w:spacing w:after="120" w:line="276"/>
      </w:pPr>
      <w:r>
        <w:rPr>
          <w:sz w:val="22"/>
          <w:szCs w:val="22"/>
        </w:rPr>
        <w:t xml:space="preserve">REQ-PRE-04. El sistema deberá enviar notificaciones automáticas por correo electrónico cuando un libro reservado esté disponible o cuando se aproxime la fecha límite de devolución. Dichas notificaciones deberán generarse sin intervención manual del personal, y el sistema deberá conservar un registro de las enviadas.</w:t>
      </w:r>
    </w:p>
    <w:p>
      <w:pPr>
        <w:pStyle w:val="Heading2"/>
        <w:spacing w:after="140" w:before="280"/>
      </w:pPr>
      <w:r>
        <w:t xml:space="preserve">3.2 Desarrollo y formulación de la propuesta</w:t>
      </w:r>
    </w:p>
    <w:p>
      <w:pPr>
        <w:spacing w:after="120" w:line="276"/>
      </w:pPr>
      <w:r>
        <w:rPr>
          <w:sz w:val="22"/>
          <w:szCs w:val="22"/>
        </w:rPr>
        <w:t xml:space="preserve">La propuesta consiste en desarrollar, bajo la metodología SCRUM y con apoyo de GitHub, un sistema para la gestión de la biblioteca escolar de la Escuela Primaria Adalberto Tejeda que automatice el control de préstamos, devoluciones, inventario y reportes de deudores y libros faltantes, con perfiles diferenciados de administrador, bibliotecario y alumno.</w:t>
      </w:r>
    </w:p>
    <w:p>
      <w:pPr>
        <w:pStyle w:val="Heading2"/>
        <w:spacing w:after="140" w:before="280"/>
      </w:pPr>
      <w:r>
        <w:t xml:space="preserve">3.3 División de tareas y asignación</w:t>
      </w:r>
    </w:p>
    <w:p>
      <w:pPr>
        <w:spacing w:after="120" w:line="276"/>
      </w:pPr>
      <w:r>
        <w:rPr>
          <w:sz w:val="22"/>
          <w:szCs w:val="22"/>
        </w:rPr>
        <w:t xml:space="preserve">La división por módulo, alineada con los roles SCRUM de la sección 1.1, se mantiene sin cambios respecto del Avance 1. En el Avance 1.1 cada historia del backlog está además asignada nominalmente en GitHub, de modo que cada integrante recibe notificación de lo que le corresponde.</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60"/>
        <w:gridCol w:w="1300"/>
      </w:tblGrid>
      <w:tr>
        <w:trPr>
          <w:tblHeader/>
        </w:trPr>
        <w:tc>
          <w:tcPr>
            <w:tcW w:type="dxa" w:w="2600"/>
            <w:shd w:fill="E7EBF1" w:val="clear"/>
            <w:tcMar>
              <w:top w:type="dxa" w:w="80"/>
              <w:left w:type="dxa" w:w="120"/>
              <w:bottom w:type="dxa" w:w="80"/>
              <w:right w:type="dxa" w:w="120"/>
            </w:tcMar>
          </w:tcPr>
          <w:p>
            <w:pPr>
              <w:spacing w:after="0" w:line="240"/>
            </w:pPr>
            <w:r>
              <w:rPr>
                <w:b/>
                <w:bCs/>
                <w:color w:val="2D4B73"/>
                <w:sz w:val="19"/>
                <w:szCs w:val="19"/>
              </w:rPr>
              <w:t xml:space="preserve">Responsable</w:t>
            </w:r>
          </w:p>
        </w:tc>
        <w:tc>
          <w:tcPr>
            <w:tcW w:type="dxa" w:w="5460"/>
            <w:shd w:fill="E7EBF1" w:val="clear"/>
            <w:tcMar>
              <w:top w:type="dxa" w:w="80"/>
              <w:left w:type="dxa" w:w="120"/>
              <w:bottom w:type="dxa" w:w="80"/>
              <w:right w:type="dxa" w:w="120"/>
            </w:tcMar>
          </w:tcPr>
          <w:p>
            <w:pPr>
              <w:spacing w:after="0" w:line="240"/>
            </w:pPr>
            <w:r>
              <w:rPr>
                <w:b/>
                <w:bCs/>
                <w:color w:val="2D4B73"/>
                <w:sz w:val="19"/>
                <w:szCs w:val="19"/>
              </w:rPr>
              <w:t xml:space="preserve">Módulos a su cargo</w:t>
            </w:r>
          </w:p>
        </w:tc>
        <w:tc>
          <w:tcPr>
            <w:tcW w:type="dxa" w:w="1300"/>
            <w:shd w:fill="E7EBF1" w:val="clear"/>
            <w:tcMar>
              <w:top w:type="dxa" w:w="80"/>
              <w:left w:type="dxa" w:w="120"/>
              <w:bottom w:type="dxa" w:w="80"/>
              <w:right w:type="dxa" w:w="120"/>
            </w:tcMar>
          </w:tcPr>
          <w:p>
            <w:pPr>
              <w:spacing w:after="0" w:line="240"/>
            </w:pPr>
            <w:r>
              <w:rPr>
                <w:b/>
                <w:bCs/>
                <w:color w:val="2D4B73"/>
                <w:sz w:val="19"/>
                <w:szCs w:val="19"/>
              </w:rPr>
              <w:t xml:space="preserve">Historias</w:t>
            </w:r>
          </w:p>
        </w:tc>
      </w:tr>
      <w:tr>
        <w:tc>
          <w:tcPr>
            <w:tcW w:type="dxa" w:w="2600"/>
            <w:tcMar>
              <w:top w:type="dxa" w:w="80"/>
              <w:left w:type="dxa" w:w="120"/>
              <w:bottom w:type="dxa" w:w="80"/>
              <w:right w:type="dxa" w:w="120"/>
            </w:tcMar>
          </w:tcPr>
          <w:p>
            <w:pPr>
              <w:spacing w:after="0" w:line="240"/>
            </w:pPr>
            <w:r>
              <w:rPr>
                <w:sz w:val="19"/>
                <w:szCs w:val="19"/>
              </w:rPr>
              <w:t xml:space="preserve">Yael Arenas Guevara</w:t>
            </w:r>
          </w:p>
        </w:tc>
        <w:tc>
          <w:tcPr>
            <w:tcW w:type="dxa" w:w="5460"/>
            <w:tcMar>
              <w:top w:type="dxa" w:w="80"/>
              <w:left w:type="dxa" w:w="120"/>
              <w:bottom w:type="dxa" w:w="80"/>
              <w:right w:type="dxa" w:w="120"/>
            </w:tcMar>
          </w:tcPr>
          <w:p>
            <w:pPr>
              <w:spacing w:after="0" w:line="240"/>
            </w:pPr>
            <w:r>
              <w:rPr>
                <w:sz w:val="19"/>
                <w:szCs w:val="19"/>
              </w:rPr>
              <w:t xml:space="preserve">Scrum Master; usuarios, empleados, búsqueda y préstamos</w:t>
            </w:r>
          </w:p>
        </w:tc>
        <w:tc>
          <w:tcPr>
            <w:tcW w:type="dxa" w:w="1300"/>
            <w:tcMar>
              <w:top w:type="dxa" w:w="80"/>
              <w:left w:type="dxa" w:w="120"/>
              <w:bottom w:type="dxa" w:w="80"/>
              <w:right w:type="dxa" w:w="120"/>
            </w:tcMar>
          </w:tcPr>
          <w:p>
            <w:pPr>
              <w:spacing w:after="0" w:line="240"/>
            </w:pPr>
            <w:r>
              <w:rPr>
                <w:sz w:val="19"/>
                <w:szCs w:val="19"/>
              </w:rPr>
              <w:t xml:space="preserve">12</w:t>
            </w:r>
          </w:p>
        </w:tc>
      </w:tr>
      <w:tr>
        <w:tc>
          <w:tcPr>
            <w:tcW w:type="dxa" w:w="2600"/>
            <w:tcMar>
              <w:top w:type="dxa" w:w="80"/>
              <w:left w:type="dxa" w:w="120"/>
              <w:bottom w:type="dxa" w:w="80"/>
              <w:right w:type="dxa" w:w="120"/>
            </w:tcMar>
          </w:tcPr>
          <w:p>
            <w:pPr>
              <w:spacing w:after="0" w:line="240"/>
            </w:pPr>
            <w:r>
              <w:rPr>
                <w:sz w:val="19"/>
                <w:szCs w:val="19"/>
              </w:rPr>
              <w:t xml:space="preserve">Yahir Reyes Velasco</w:t>
            </w:r>
          </w:p>
        </w:tc>
        <w:tc>
          <w:tcPr>
            <w:tcW w:type="dxa" w:w="5460"/>
            <w:tcMar>
              <w:top w:type="dxa" w:w="80"/>
              <w:left w:type="dxa" w:w="120"/>
              <w:bottom w:type="dxa" w:w="80"/>
              <w:right w:type="dxa" w:w="120"/>
            </w:tcMar>
          </w:tcPr>
          <w:p>
            <w:pPr>
              <w:spacing w:after="0" w:line="240"/>
            </w:pPr>
            <w:r>
              <w:rPr>
                <w:sz w:val="19"/>
                <w:szCs w:val="19"/>
              </w:rPr>
              <w:t xml:space="preserve">Autenticación y permisos, libros, notificaciones</w:t>
            </w:r>
          </w:p>
        </w:tc>
        <w:tc>
          <w:tcPr>
            <w:tcW w:type="dxa" w:w="1300"/>
            <w:tcMar>
              <w:top w:type="dxa" w:w="80"/>
              <w:left w:type="dxa" w:w="120"/>
              <w:bottom w:type="dxa" w:w="80"/>
              <w:right w:type="dxa" w:w="120"/>
            </w:tcMar>
          </w:tcPr>
          <w:p>
            <w:pPr>
              <w:spacing w:after="0" w:line="240"/>
            </w:pPr>
            <w:r>
              <w:rPr>
                <w:sz w:val="19"/>
                <w:szCs w:val="19"/>
              </w:rPr>
              <w:t xml:space="preserve">11</w:t>
            </w:r>
          </w:p>
        </w:tc>
      </w:tr>
      <w:tr>
        <w:tc>
          <w:tcPr>
            <w:tcW w:type="dxa" w:w="2600"/>
            <w:tcMar>
              <w:top w:type="dxa" w:w="80"/>
              <w:left w:type="dxa" w:w="120"/>
              <w:bottom w:type="dxa" w:w="80"/>
              <w:right w:type="dxa" w:w="120"/>
            </w:tcMar>
          </w:tcPr>
          <w:p>
            <w:pPr>
              <w:spacing w:after="0" w:line="240"/>
            </w:pPr>
            <w:r>
              <w:rPr>
                <w:sz w:val="19"/>
                <w:szCs w:val="19"/>
              </w:rPr>
              <w:t xml:space="preserve">Rey David Montes Ciriaco</w:t>
            </w:r>
          </w:p>
        </w:tc>
        <w:tc>
          <w:tcPr>
            <w:tcW w:type="dxa" w:w="5460"/>
            <w:tcMar>
              <w:top w:type="dxa" w:w="80"/>
              <w:left w:type="dxa" w:w="120"/>
              <w:bottom w:type="dxa" w:w="80"/>
              <w:right w:type="dxa" w:w="120"/>
            </w:tcMar>
          </w:tcPr>
          <w:p>
            <w:pPr>
              <w:spacing w:after="0" w:line="240"/>
            </w:pPr>
            <w:r>
              <w:rPr>
                <w:sz w:val="19"/>
                <w:szCs w:val="19"/>
              </w:rPr>
              <w:t xml:space="preserve">Product Owner; préstamos, filtrado, reportes y documentación</w:t>
            </w:r>
          </w:p>
        </w:tc>
        <w:tc>
          <w:tcPr>
            <w:tcW w:type="dxa" w:w="1300"/>
            <w:tcMar>
              <w:top w:type="dxa" w:w="80"/>
              <w:left w:type="dxa" w:w="120"/>
              <w:bottom w:type="dxa" w:w="80"/>
              <w:right w:type="dxa" w:w="120"/>
            </w:tcMar>
          </w:tcPr>
          <w:p>
            <w:pPr>
              <w:spacing w:after="0" w:line="240"/>
            </w:pPr>
            <w:r>
              <w:rPr>
                <w:sz w:val="19"/>
                <w:szCs w:val="19"/>
              </w:rPr>
              <w:t xml:space="preserve">9</w:t>
            </w:r>
          </w:p>
        </w:tc>
      </w:tr>
      <w:tr>
        <w:tc>
          <w:tcPr>
            <w:tcW w:type="dxa" w:w="2600"/>
            <w:tcMar>
              <w:top w:type="dxa" w:w="80"/>
              <w:left w:type="dxa" w:w="120"/>
              <w:bottom w:type="dxa" w:w="80"/>
              <w:right w:type="dxa" w:w="120"/>
            </w:tcMar>
          </w:tcPr>
          <w:p>
            <w:pPr>
              <w:spacing w:after="0" w:line="240"/>
            </w:pPr>
            <w:r>
              <w:rPr>
                <w:sz w:val="19"/>
                <w:szCs w:val="19"/>
              </w:rPr>
              <w:t xml:space="preserve">Roberto Ellyan Vázquez Arriaga</w:t>
            </w:r>
          </w:p>
        </w:tc>
        <w:tc>
          <w:tcPr>
            <w:tcW w:type="dxa" w:w="5460"/>
            <w:tcMar>
              <w:top w:type="dxa" w:w="80"/>
              <w:left w:type="dxa" w:w="120"/>
              <w:bottom w:type="dxa" w:w="80"/>
              <w:right w:type="dxa" w:w="120"/>
            </w:tcMar>
          </w:tcPr>
          <w:p>
            <w:pPr>
              <w:spacing w:after="0" w:line="240"/>
            </w:pPr>
            <w:r>
              <w:rPr>
                <w:sz w:val="19"/>
                <w:szCs w:val="19"/>
              </w:rPr>
              <w:t xml:space="preserve">Calidad, pruebas, exportación y manuales</w:t>
            </w:r>
          </w:p>
        </w:tc>
        <w:tc>
          <w:tcPr>
            <w:tcW w:type="dxa" w:w="1300"/>
            <w:tcMar>
              <w:top w:type="dxa" w:w="80"/>
              <w:left w:type="dxa" w:w="120"/>
              <w:bottom w:type="dxa" w:w="80"/>
              <w:right w:type="dxa" w:w="120"/>
            </w:tcMar>
          </w:tcPr>
          <w:p>
            <w:pPr>
              <w:spacing w:after="0" w:line="240"/>
            </w:pPr>
            <w:r>
              <w:rPr>
                <w:sz w:val="19"/>
                <w:szCs w:val="19"/>
              </w:rPr>
              <w:t xml:space="preserve">8</w:t>
            </w:r>
          </w:p>
        </w:tc>
      </w:tr>
      <w:tr>
        <w:tc>
          <w:tcPr>
            <w:tcW w:type="dxa" w:w="2600"/>
            <w:tcMar>
              <w:top w:type="dxa" w:w="80"/>
              <w:left w:type="dxa" w:w="120"/>
              <w:bottom w:type="dxa" w:w="80"/>
              <w:right w:type="dxa" w:w="120"/>
            </w:tcMar>
          </w:tcPr>
          <w:p>
            <w:pPr>
              <w:spacing w:after="0" w:line="240"/>
            </w:pPr>
            <w:r>
              <w:rPr>
                <w:sz w:val="19"/>
                <w:szCs w:val="19"/>
              </w:rPr>
              <w:t xml:space="preserve">Pedro Cabrera Barrios Ángel</w:t>
            </w:r>
          </w:p>
        </w:tc>
        <w:tc>
          <w:tcPr>
            <w:tcW w:type="dxa" w:w="5460"/>
            <w:tcMar>
              <w:top w:type="dxa" w:w="80"/>
              <w:left w:type="dxa" w:w="120"/>
              <w:bottom w:type="dxa" w:w="80"/>
              <w:right w:type="dxa" w:w="120"/>
            </w:tcMar>
          </w:tcPr>
          <w:p>
            <w:pPr>
              <w:spacing w:after="0" w:line="240"/>
            </w:pPr>
            <w:r>
              <w:rPr>
                <w:sz w:val="19"/>
                <w:szCs w:val="19"/>
              </w:rPr>
              <w:t xml:space="preserve">Base de datos, catálogo, trazabilidad y diagramas</w:t>
            </w:r>
          </w:p>
        </w:tc>
        <w:tc>
          <w:tcPr>
            <w:tcW w:type="dxa" w:w="1300"/>
            <w:tcMar>
              <w:top w:type="dxa" w:w="80"/>
              <w:left w:type="dxa" w:w="120"/>
              <w:bottom w:type="dxa" w:w="80"/>
              <w:right w:type="dxa" w:w="120"/>
            </w:tcMar>
          </w:tcPr>
          <w:p>
            <w:pPr>
              <w:spacing w:after="0" w:line="240"/>
            </w:pPr>
            <w:r>
              <w:rPr>
                <w:sz w:val="19"/>
                <w:szCs w:val="19"/>
              </w:rPr>
              <w:t xml:space="preserve">7</w:t>
            </w:r>
          </w:p>
        </w:tc>
      </w:tr>
    </w:tbl>
    <w:p>
      <w:pPr>
        <w:pStyle w:val="Heading2"/>
        <w:spacing w:after="140" w:before="280"/>
      </w:pPr>
      <w:r>
        <w:t xml:space="preserve">3.4 Aplicación y uso de metodología y herramientas</w:t>
      </w:r>
    </w:p>
    <w:p>
      <w:pPr>
        <w:spacing w:after="120" w:line="276"/>
      </w:pPr>
      <w:r>
        <w:rPr>
          <w:sz w:val="22"/>
          <w:szCs w:val="22"/>
        </w:rPr>
        <w:t xml:space="preserve">El equipo aplica los cuatro eventos de SCRUM conforme al calendario de la sección 2.4.2, y documenta el Product Backlog y los Sprint Backlogs en GitHub, donde también se da seguimiento a las tareas asignadas a cada integrante y al cronograma de la sección 2.1.</w:t>
      </w:r>
    </w:p>
    <w:p>
      <w:r>
        <w:br w:type="page"/>
      </w:r>
    </w:p>
    <w:p>
      <w:pPr>
        <w:pStyle w:val="Heading1"/>
        <w:spacing w:after="180" w:before="360"/>
      </w:pPr>
      <w:r>
        <w:t xml:space="preserve">4. Migración del sistema existente</w:t>
      </w:r>
    </w:p>
    <w:p>
      <w:pPr>
        <w:pBdr>
          <w:left w:val="single" w:color="A8621B" w:sz="12" w:space="8"/>
        </w:pBdr>
        <w:spacing w:after="100"/>
        <w:ind w:left="120"/>
      </w:pPr>
      <w:r>
        <w:rPr>
          <w:b/>
          <w:bCs/>
          <w:color w:val="A8621B"/>
          <w:sz w:val="18"/>
          <w:szCs w:val="18"/>
        </w:rPr>
        <w:t xml:space="preserve">Capítulo nuevo en 1.1</w:t>
      </w:r>
    </w:p>
    <w:p>
      <w:pPr>
        <w:spacing w:after="120" w:line="276"/>
      </w:pPr>
      <w:r>
        <w:rPr>
          <w:sz w:val="22"/>
          <w:szCs w:val="22"/>
        </w:rPr>
        <w:t xml:space="preserve">El proyecto no parte de cero. El equipo dispone de una aplicación de escritorio desarrollada en Java con interfaz Swing y base de datos MySQL, que administra el catálogo, el padrón de usuarios, la plantilla de empleados y el control de préstamos. Ese sistema fue sometido previamente a una auditoría de calidad cuyos hallazgos orientan este proyecto.</w:t>
      </w:r>
    </w:p>
    <w:p>
      <w:pPr>
        <w:pStyle w:val="Heading2"/>
        <w:spacing w:after="140" w:before="280"/>
      </w:pPr>
      <w:r>
        <w:t xml:space="preserve">4.1 Resultados de la auditoría previa</w:t>
      </w:r>
    </w:p>
    <w:p>
      <w:pPr>
        <w:spacing w:after="120" w:line="276"/>
      </w:pPr>
      <w:r>
        <w:rPr>
          <w:sz w:val="22"/>
          <w:szCs w:val="22"/>
        </w:rPr>
        <w:t xml:space="preserve">La auditoría midió el sistema con herramientas independientes entre sí y encontró un diagnóstico convergente:</w:t>
      </w:r>
    </w:p>
    <w:p>
      <w:pPr>
        <w:pStyle w:val="ListParagraph"/>
        <w:numPr>
          <w:ilvl w:val="0"/>
          <w:numId w:val="2"/>
        </w:numPr>
        <w:spacing w:after="100" w:line="276"/>
      </w:pPr>
      <w:r>
        <w:rPr>
          <w:sz w:val="22"/>
          <w:szCs w:val="22"/>
        </w:rPr>
        <w:t xml:space="preserve">El 76 % de las 3 947 líneas del sistema son código autogenerado por el editor de formularios; la lógica de dominio real representa apenas el 21.7 %.</w:t>
      </w:r>
    </w:p>
    <w:p>
      <w:pPr>
        <w:pStyle w:val="ListParagraph"/>
        <w:numPr>
          <w:ilvl w:val="0"/>
          <w:numId w:val="2"/>
        </w:numPr>
        <w:spacing w:after="100" w:line="276"/>
      </w:pPr>
      <w:r>
        <w:rPr>
          <w:sz w:val="22"/>
          <w:szCs w:val="22"/>
        </w:rPr>
        <w:t xml:space="preserve">La cobertura de instrucciones alcanza el 74 %, pero la de ramas de decisión solo el 24 %: las pruebas recorren el código sin interrogarlo.</w:t>
      </w:r>
    </w:p>
    <w:p>
      <w:pPr>
        <w:pStyle w:val="ListParagraph"/>
        <w:numPr>
          <w:ilvl w:val="0"/>
          <w:numId w:val="2"/>
        </w:numPr>
        <w:spacing w:after="100" w:line="276"/>
      </w:pPr>
      <w:r>
        <w:rPr>
          <w:sz w:val="22"/>
          <w:szCs w:val="22"/>
        </w:rPr>
        <w:t xml:space="preserve">La capa gráfica concentra la complejidad y el acoplamiento, con una única clase señalada como God Class, y es donde la cobertura de ramas se desploma al 14 %.</w:t>
      </w:r>
    </w:p>
    <w:p>
      <w:pPr>
        <w:pStyle w:val="ListParagraph"/>
        <w:numPr>
          <w:ilvl w:val="0"/>
          <w:numId w:val="2"/>
        </w:numPr>
        <w:spacing w:after="100" w:line="276"/>
      </w:pPr>
      <w:r>
        <w:rPr>
          <w:sz w:val="22"/>
          <w:szCs w:val="22"/>
        </w:rPr>
        <w:t xml:space="preserve">La inspección detectó diez defectos reales, cuatro de severidad alta.</w:t>
      </w:r>
    </w:p>
    <w:p>
      <w:pPr>
        <w:spacing w:after="120" w:line="276"/>
      </w:pPr>
      <w:r>
        <w:rPr>
          <w:sz w:val="22"/>
          <w:szCs w:val="22"/>
        </w:rPr>
        <w:t xml:space="preserve">El patrón que une a los defectos no es la casualidad sino una confusión conceptual repetida: tres validaciones medían la longitud del texto capturado en lugar de su valor numérico, de modo que el sistema aceptaba exactamente los datos que sus mensajes de error decían rechazar.</w:t>
      </w:r>
    </w:p>
    <w:p>
      <w:pPr>
        <w:pStyle w:val="Heading2"/>
        <w:spacing w:after="140" w:before="280"/>
      </w:pPr>
      <w:r>
        <w:t xml:space="preserve">4.2 Estado de los defectos detectados</w:t>
      </w:r>
    </w:p>
    <w:p>
      <w:pPr>
        <w:spacing w:after="120" w:line="276"/>
      </w:pPr>
      <w:r>
        <w:rPr>
          <w:sz w:val="22"/>
          <w:szCs w:val="22"/>
        </w:rPr>
        <w:t xml:space="preserve">La migración a Python aprovechó para corregir los defectos en lugar de arrastrarlos:</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000"/>
        <w:gridCol w:w="2360"/>
      </w:tblGrid>
      <w:tr>
        <w:trPr>
          <w:tblHeader/>
        </w:trPr>
        <w:tc>
          <w:tcPr>
            <w:tcW w:type="dxa" w:w="800"/>
            <w:shd w:fill="E7EBF1" w:val="clear"/>
            <w:tcMar>
              <w:top w:type="dxa" w:w="80"/>
              <w:left w:type="dxa" w:w="120"/>
              <w:bottom w:type="dxa" w:w="80"/>
              <w:right w:type="dxa" w:w="120"/>
            </w:tcMar>
          </w:tcPr>
          <w:p>
            <w:pPr>
              <w:spacing w:after="0" w:line="240"/>
            </w:pPr>
            <w:r>
              <w:rPr>
                <w:b/>
                <w:bCs/>
                <w:color w:val="2D4B73"/>
                <w:sz w:val="19"/>
                <w:szCs w:val="19"/>
              </w:rPr>
              <w:t xml:space="preserve">ID</w:t>
            </w:r>
          </w:p>
        </w:tc>
        <w:tc>
          <w:tcPr>
            <w:tcW w:type="dxa" w:w="5200"/>
            <w:shd w:fill="E7EBF1" w:val="clear"/>
            <w:tcMar>
              <w:top w:type="dxa" w:w="80"/>
              <w:left w:type="dxa" w:w="120"/>
              <w:bottom w:type="dxa" w:w="80"/>
              <w:right w:type="dxa" w:w="120"/>
            </w:tcMar>
          </w:tcPr>
          <w:p>
            <w:pPr>
              <w:spacing w:after="0" w:line="240"/>
            </w:pPr>
            <w:r>
              <w:rPr>
                <w:b/>
                <w:bCs/>
                <w:color w:val="2D4B73"/>
                <w:sz w:val="19"/>
                <w:szCs w:val="19"/>
              </w:rPr>
              <w:t xml:space="preserve">Defecto</w:t>
            </w:r>
          </w:p>
        </w:tc>
        <w:tc>
          <w:tcPr>
            <w:tcW w:type="dxa" w:w="1000"/>
            <w:shd w:fill="E7EBF1" w:val="clear"/>
            <w:tcMar>
              <w:top w:type="dxa" w:w="80"/>
              <w:left w:type="dxa" w:w="120"/>
              <w:bottom w:type="dxa" w:w="80"/>
              <w:right w:type="dxa" w:w="120"/>
            </w:tcMar>
          </w:tcPr>
          <w:p>
            <w:pPr>
              <w:spacing w:after="0" w:line="240"/>
            </w:pPr>
            <w:r>
              <w:rPr>
                <w:b/>
                <w:bCs/>
                <w:color w:val="2D4B73"/>
                <w:sz w:val="19"/>
                <w:szCs w:val="19"/>
              </w:rPr>
              <w:t xml:space="preserve">Sev.</w:t>
            </w:r>
          </w:p>
        </w:tc>
        <w:tc>
          <w:tcPr>
            <w:tcW w:type="dxa" w:w="2360"/>
            <w:shd w:fill="E7EBF1" w:val="clear"/>
            <w:tcMar>
              <w:top w:type="dxa" w:w="80"/>
              <w:left w:type="dxa" w:w="120"/>
              <w:bottom w:type="dxa" w:w="80"/>
              <w:right w:type="dxa" w:w="120"/>
            </w:tcMar>
          </w:tcPr>
          <w:p>
            <w:pPr>
              <w:spacing w:after="0" w:line="240"/>
            </w:pPr>
            <w:r>
              <w:rPr>
                <w:b/>
                <w:bCs/>
                <w:color w:val="2D4B73"/>
                <w:sz w:val="19"/>
                <w:szCs w:val="19"/>
              </w:rPr>
              <w:t xml:space="preserve">Estado</w:t>
            </w:r>
          </w:p>
        </w:tc>
      </w:tr>
      <w:tr>
        <w:tc>
          <w:tcPr>
            <w:tcW w:type="dxa" w:w="800"/>
            <w:tcMar>
              <w:top w:type="dxa" w:w="80"/>
              <w:left w:type="dxa" w:w="120"/>
              <w:bottom w:type="dxa" w:w="80"/>
              <w:right w:type="dxa" w:w="120"/>
            </w:tcMar>
          </w:tcPr>
          <w:p>
            <w:pPr>
              <w:spacing w:after="0" w:line="240"/>
            </w:pPr>
            <w:r>
              <w:rPr>
                <w:sz w:val="19"/>
                <w:szCs w:val="19"/>
              </w:rPr>
              <w:t xml:space="preserve">D-01</w:t>
            </w:r>
          </w:p>
        </w:tc>
        <w:tc>
          <w:tcPr>
            <w:tcW w:type="dxa" w:w="5200"/>
            <w:tcMar>
              <w:top w:type="dxa" w:w="80"/>
              <w:left w:type="dxa" w:w="120"/>
              <w:bottom w:type="dxa" w:w="80"/>
              <w:right w:type="dxa" w:w="120"/>
            </w:tcMar>
          </w:tcPr>
          <w:p>
            <w:pPr>
              <w:spacing w:after="0" w:line="240"/>
            </w:pPr>
            <w:r>
              <w:rPr>
                <w:sz w:val="19"/>
                <w:szCs w:val="19"/>
              </w:rPr>
              <w:t xml:space="preserve">La disponibilidad ignoraba el valor recibido</w:t>
            </w:r>
          </w:p>
        </w:tc>
        <w:tc>
          <w:tcPr>
            <w:tcW w:type="dxa" w:w="1000"/>
            <w:tcMar>
              <w:top w:type="dxa" w:w="80"/>
              <w:left w:type="dxa" w:w="120"/>
              <w:bottom w:type="dxa" w:w="80"/>
              <w:right w:type="dxa" w:w="120"/>
            </w:tcMar>
          </w:tcPr>
          <w:p>
            <w:pPr>
              <w:spacing w:after="0" w:line="240"/>
            </w:pPr>
            <w:r>
              <w:rPr>
                <w:sz w:val="19"/>
                <w:szCs w:val="19"/>
              </w:rPr>
              <w:t xml:space="preserve">Alta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D-09</w:t>
            </w:r>
          </w:p>
        </w:tc>
        <w:tc>
          <w:tcPr>
            <w:tcW w:type="dxa" w:w="5200"/>
            <w:tcMar>
              <w:top w:type="dxa" w:w="80"/>
              <w:left w:type="dxa" w:w="120"/>
              <w:bottom w:type="dxa" w:w="80"/>
              <w:right w:type="dxa" w:w="120"/>
            </w:tcMar>
          </w:tcPr>
          <w:p>
            <w:pPr>
              <w:spacing w:after="0" w:line="240"/>
            </w:pPr>
            <w:r>
              <w:rPr>
                <w:sz w:val="19"/>
                <w:szCs w:val="19"/>
              </w:rPr>
              <w:t xml:space="preserve">El libro nacía marcado como disponible sin mirar existencias</w:t>
            </w:r>
          </w:p>
        </w:tc>
        <w:tc>
          <w:tcPr>
            <w:tcW w:type="dxa" w:w="1000"/>
            <w:tcMar>
              <w:top w:type="dxa" w:w="80"/>
              <w:left w:type="dxa" w:w="120"/>
              <w:bottom w:type="dxa" w:w="80"/>
              <w:right w:type="dxa" w:w="120"/>
            </w:tcMar>
          </w:tcPr>
          <w:p>
            <w:pPr>
              <w:spacing w:after="0" w:line="240"/>
            </w:pPr>
            <w:r>
              <w:rPr>
                <w:sz w:val="19"/>
                <w:szCs w:val="19"/>
              </w:rPr>
              <w:t xml:space="preserve">Alta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D-06</w:t>
            </w:r>
          </w:p>
        </w:tc>
        <w:tc>
          <w:tcPr>
            <w:tcW w:type="dxa" w:w="5200"/>
            <w:tcMar>
              <w:top w:type="dxa" w:w="80"/>
              <w:left w:type="dxa" w:w="120"/>
              <w:bottom w:type="dxa" w:w="80"/>
              <w:right w:type="dxa" w:w="120"/>
            </w:tcMar>
          </w:tcPr>
          <w:p>
            <w:pPr>
              <w:spacing w:after="0" w:line="240"/>
            </w:pPr>
            <w:r>
              <w:rPr>
                <w:sz w:val="19"/>
                <w:szCs w:val="19"/>
              </w:rPr>
              <w:t xml:space="preserve">Aceptaba altas con cero ejemplares y con existencias negativas</w:t>
            </w:r>
          </w:p>
        </w:tc>
        <w:tc>
          <w:tcPr>
            <w:tcW w:type="dxa" w:w="1000"/>
            <w:tcMar>
              <w:top w:type="dxa" w:w="80"/>
              <w:left w:type="dxa" w:w="120"/>
              <w:bottom w:type="dxa" w:w="80"/>
              <w:right w:type="dxa" w:w="120"/>
            </w:tcMar>
          </w:tcPr>
          <w:p>
            <w:pPr>
              <w:spacing w:after="0" w:line="240"/>
            </w:pPr>
            <w:r>
              <w:rPr>
                <w:sz w:val="19"/>
                <w:szCs w:val="19"/>
              </w:rPr>
              <w:t xml:space="preserve">Alta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D-07</w:t>
            </w:r>
          </w:p>
        </w:tc>
        <w:tc>
          <w:tcPr>
            <w:tcW w:type="dxa" w:w="5200"/>
            <w:tcMar>
              <w:top w:type="dxa" w:w="80"/>
              <w:left w:type="dxa" w:w="120"/>
              <w:bottom w:type="dxa" w:w="80"/>
              <w:right w:type="dxa" w:w="120"/>
            </w:tcMar>
          </w:tcPr>
          <w:p>
            <w:pPr>
              <w:spacing w:after="0" w:line="240"/>
            </w:pPr>
            <w:r>
              <w:rPr>
                <w:sz w:val="19"/>
                <w:szCs w:val="19"/>
              </w:rPr>
              <w:t xml:space="preserve">Aceptaba libros de cero páginas</w:t>
            </w:r>
          </w:p>
        </w:tc>
        <w:tc>
          <w:tcPr>
            <w:tcW w:type="dxa" w:w="1000"/>
            <w:tcMar>
              <w:top w:type="dxa" w:w="80"/>
              <w:left w:type="dxa" w:w="120"/>
              <w:bottom w:type="dxa" w:w="80"/>
              <w:right w:type="dxa" w:w="120"/>
            </w:tcMar>
          </w:tcPr>
          <w:p>
            <w:pPr>
              <w:spacing w:after="0" w:line="240"/>
            </w:pPr>
            <w:r>
              <w:rPr>
                <w:sz w:val="19"/>
                <w:szCs w:val="19"/>
              </w:rPr>
              <w:t xml:space="preserve">Media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D-08</w:t>
            </w:r>
          </w:p>
        </w:tc>
        <w:tc>
          <w:tcPr>
            <w:tcW w:type="dxa" w:w="5200"/>
            <w:tcMar>
              <w:top w:type="dxa" w:w="80"/>
              <w:left w:type="dxa" w:w="120"/>
              <w:bottom w:type="dxa" w:w="80"/>
              <w:right w:type="dxa" w:w="120"/>
            </w:tcMar>
          </w:tcPr>
          <w:p>
            <w:pPr>
              <w:spacing w:after="0" w:line="240"/>
            </w:pPr>
            <w:r>
              <w:rPr>
                <w:sz w:val="19"/>
                <w:szCs w:val="19"/>
              </w:rPr>
              <w:t xml:space="preserve">Aceptaba años de publicación futuros</w:t>
            </w:r>
          </w:p>
        </w:tc>
        <w:tc>
          <w:tcPr>
            <w:tcW w:type="dxa" w:w="1000"/>
            <w:tcMar>
              <w:top w:type="dxa" w:w="80"/>
              <w:left w:type="dxa" w:w="120"/>
              <w:bottom w:type="dxa" w:w="80"/>
              <w:right w:type="dxa" w:w="120"/>
            </w:tcMar>
          </w:tcPr>
          <w:p>
            <w:pPr>
              <w:spacing w:after="0" w:line="240"/>
            </w:pPr>
            <w:r>
              <w:rPr>
                <w:sz w:val="19"/>
                <w:szCs w:val="19"/>
              </w:rPr>
              <w:t xml:space="preserve">Media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D-03</w:t>
            </w:r>
          </w:p>
        </w:tc>
        <w:tc>
          <w:tcPr>
            <w:tcW w:type="dxa" w:w="5200"/>
            <w:tcMar>
              <w:top w:type="dxa" w:w="80"/>
              <w:left w:type="dxa" w:w="120"/>
              <w:bottom w:type="dxa" w:w="80"/>
              <w:right w:type="dxa" w:w="120"/>
            </w:tcMar>
          </w:tcPr>
          <w:p>
            <w:pPr>
              <w:spacing w:after="0" w:line="240"/>
            </w:pPr>
            <w:r>
              <w:rPr>
                <w:sz w:val="19"/>
                <w:szCs w:val="19"/>
              </w:rPr>
              <w:t xml:space="preserve">Dos métodos distintos exponían el mismo atributo</w:t>
            </w:r>
          </w:p>
        </w:tc>
        <w:tc>
          <w:tcPr>
            <w:tcW w:type="dxa" w:w="1000"/>
            <w:tcMar>
              <w:top w:type="dxa" w:w="80"/>
              <w:left w:type="dxa" w:w="120"/>
              <w:bottom w:type="dxa" w:w="80"/>
              <w:right w:type="dxa" w:w="120"/>
            </w:tcMar>
          </w:tcPr>
          <w:p>
            <w:pPr>
              <w:spacing w:after="0" w:line="240"/>
            </w:pPr>
            <w:r>
              <w:rPr>
                <w:sz w:val="19"/>
                <w:szCs w:val="19"/>
              </w:rPr>
              <w:t xml:space="preserve">Baja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D-10</w:t>
            </w:r>
          </w:p>
        </w:tc>
        <w:tc>
          <w:tcPr>
            <w:tcW w:type="dxa" w:w="5200"/>
            <w:tcMar>
              <w:top w:type="dxa" w:w="80"/>
              <w:left w:type="dxa" w:w="120"/>
              <w:bottom w:type="dxa" w:w="80"/>
              <w:right w:type="dxa" w:w="120"/>
            </w:tcMar>
          </w:tcPr>
          <w:p>
            <w:pPr>
              <w:spacing w:after="0" w:line="240"/>
            </w:pPr>
            <w:r>
              <w:rPr>
                <w:sz w:val="19"/>
                <w:szCs w:val="19"/>
              </w:rPr>
              <w:t xml:space="preserve">Comprobación inalcanzable (código muerto)</w:t>
            </w:r>
          </w:p>
        </w:tc>
        <w:tc>
          <w:tcPr>
            <w:tcW w:type="dxa" w:w="1000"/>
            <w:tcMar>
              <w:top w:type="dxa" w:w="80"/>
              <w:left w:type="dxa" w:w="120"/>
              <w:bottom w:type="dxa" w:w="80"/>
              <w:right w:type="dxa" w:w="120"/>
            </w:tcMar>
          </w:tcPr>
          <w:p>
            <w:pPr>
              <w:spacing w:after="0" w:line="240"/>
            </w:pPr>
            <w:r>
              <w:rPr>
                <w:sz w:val="19"/>
                <w:szCs w:val="19"/>
              </w:rPr>
              <w:t xml:space="preserve">Baja</w:t>
            </w:r>
          </w:p>
        </w:tc>
        <w:tc>
          <w:tcPr>
            <w:tcW w:type="dxa" w:w="2360"/>
            <w:tcMar>
              <w:top w:type="dxa" w:w="80"/>
              <w:left w:type="dxa" w:w="120"/>
              <w:bottom w:type="dxa" w:w="80"/>
              <w:right w:type="dxa" w:w="120"/>
            </w:tcMar>
          </w:tcPr>
          <w:p>
            <w:pPr>
              <w:spacing w:after="0" w:line="240"/>
            </w:pPr>
            <w:r>
              <w:rPr>
                <w:sz w:val="19"/>
                <w:szCs w:val="19"/>
              </w:rPr>
              <w:t xml:space="preserve">No migrado</w:t>
            </w:r>
          </w:p>
        </w:tc>
      </w:tr>
      <w:tr>
        <w:tc>
          <w:tcPr>
            <w:tcW w:type="dxa" w:w="800"/>
            <w:tcMar>
              <w:top w:type="dxa" w:w="80"/>
              <w:left w:type="dxa" w:w="120"/>
              <w:bottom w:type="dxa" w:w="80"/>
              <w:right w:type="dxa" w:w="120"/>
            </w:tcMar>
          </w:tcPr>
          <w:p>
            <w:pPr>
              <w:spacing w:after="0" w:line="240"/>
            </w:pPr>
            <w:r>
              <w:rPr>
                <w:sz w:val="19"/>
                <w:szCs w:val="19"/>
              </w:rPr>
              <w:t xml:space="preserve">D-02</w:t>
            </w:r>
          </w:p>
        </w:tc>
        <w:tc>
          <w:tcPr>
            <w:tcW w:type="dxa" w:w="5200"/>
            <w:tcMar>
              <w:top w:type="dxa" w:w="80"/>
              <w:left w:type="dxa" w:w="120"/>
              <w:bottom w:type="dxa" w:w="80"/>
              <w:right w:type="dxa" w:w="120"/>
            </w:tcMar>
          </w:tcPr>
          <w:p>
            <w:pPr>
              <w:spacing w:after="0" w:line="240"/>
            </w:pPr>
            <w:r>
              <w:rPr>
                <w:sz w:val="19"/>
                <w:szCs w:val="19"/>
              </w:rPr>
              <w:t xml:space="preserve">La exportación no escapaba las comas del contenido</w:t>
            </w:r>
          </w:p>
        </w:tc>
        <w:tc>
          <w:tcPr>
            <w:tcW w:type="dxa" w:w="1000"/>
            <w:tcMar>
              <w:top w:type="dxa" w:w="80"/>
              <w:left w:type="dxa" w:w="120"/>
              <w:bottom w:type="dxa" w:w="80"/>
              <w:right w:type="dxa" w:w="120"/>
            </w:tcMar>
          </w:tcPr>
          <w:p>
            <w:pPr>
              <w:spacing w:after="0" w:line="240"/>
            </w:pPr>
            <w:r>
              <w:rPr>
                <w:sz w:val="19"/>
                <w:szCs w:val="19"/>
              </w:rPr>
              <w:t xml:space="preserve">Alta</w:t>
            </w:r>
          </w:p>
        </w:tc>
        <w:tc>
          <w:tcPr>
            <w:tcW w:type="dxa" w:w="2360"/>
            <w:tcMar>
              <w:top w:type="dxa" w:w="80"/>
              <w:left w:type="dxa" w:w="120"/>
              <w:bottom w:type="dxa" w:w="80"/>
              <w:right w:type="dxa" w:w="120"/>
            </w:tcMar>
          </w:tcPr>
          <w:p>
            <w:pPr>
              <w:spacing w:after="0" w:line="240"/>
            </w:pPr>
            <w:r>
              <w:rPr>
                <w:sz w:val="19"/>
                <w:szCs w:val="19"/>
              </w:rPr>
              <w:t xml:space="preserve">Pendiente</w:t>
            </w:r>
          </w:p>
        </w:tc>
      </w:tr>
      <w:tr>
        <w:tc>
          <w:tcPr>
            <w:tcW w:type="dxa" w:w="800"/>
            <w:tcMar>
              <w:top w:type="dxa" w:w="80"/>
              <w:left w:type="dxa" w:w="120"/>
              <w:bottom w:type="dxa" w:w="80"/>
              <w:right w:type="dxa" w:w="120"/>
            </w:tcMar>
          </w:tcPr>
          <w:p>
            <w:pPr>
              <w:spacing w:after="0" w:line="240"/>
            </w:pPr>
            <w:r>
              <w:rPr>
                <w:sz w:val="19"/>
                <w:szCs w:val="19"/>
              </w:rPr>
              <w:t xml:space="preserve">D-04</w:t>
            </w:r>
          </w:p>
        </w:tc>
        <w:tc>
          <w:tcPr>
            <w:tcW w:type="dxa" w:w="5200"/>
            <w:tcMar>
              <w:top w:type="dxa" w:w="80"/>
              <w:left w:type="dxa" w:w="120"/>
              <w:bottom w:type="dxa" w:w="80"/>
              <w:right w:type="dxa" w:w="120"/>
            </w:tcMar>
          </w:tcPr>
          <w:p>
            <w:pPr>
              <w:spacing w:after="0" w:line="240"/>
            </w:pPr>
            <w:r>
              <w:rPr>
                <w:sz w:val="19"/>
                <w:szCs w:val="19"/>
              </w:rPr>
              <w:t xml:space="preserve">Las líneas mal formadas se descartaban en silencio</w:t>
            </w:r>
          </w:p>
        </w:tc>
        <w:tc>
          <w:tcPr>
            <w:tcW w:type="dxa" w:w="1000"/>
            <w:tcMar>
              <w:top w:type="dxa" w:w="80"/>
              <w:left w:type="dxa" w:w="120"/>
              <w:bottom w:type="dxa" w:w="80"/>
              <w:right w:type="dxa" w:w="120"/>
            </w:tcMar>
          </w:tcPr>
          <w:p>
            <w:pPr>
              <w:spacing w:after="0" w:line="240"/>
            </w:pPr>
            <w:r>
              <w:rPr>
                <w:sz w:val="19"/>
                <w:szCs w:val="19"/>
              </w:rPr>
              <w:t xml:space="preserve">Alta</w:t>
            </w:r>
          </w:p>
        </w:tc>
        <w:tc>
          <w:tcPr>
            <w:tcW w:type="dxa" w:w="2360"/>
            <w:tcMar>
              <w:top w:type="dxa" w:w="80"/>
              <w:left w:type="dxa" w:w="120"/>
              <w:bottom w:type="dxa" w:w="80"/>
              <w:right w:type="dxa" w:w="120"/>
            </w:tcMar>
          </w:tcPr>
          <w:p>
            <w:pPr>
              <w:spacing w:after="0" w:line="240"/>
            </w:pPr>
            <w:r>
              <w:rPr>
                <w:sz w:val="19"/>
                <w:szCs w:val="19"/>
              </w:rPr>
              <w:t xml:space="preserve">Pendiente</w:t>
            </w:r>
          </w:p>
        </w:tc>
      </w:tr>
      <w:tr>
        <w:tc>
          <w:tcPr>
            <w:tcW w:type="dxa" w:w="800"/>
            <w:tcMar>
              <w:top w:type="dxa" w:w="80"/>
              <w:left w:type="dxa" w:w="120"/>
              <w:bottom w:type="dxa" w:w="80"/>
              <w:right w:type="dxa" w:w="120"/>
            </w:tcMar>
          </w:tcPr>
          <w:p>
            <w:pPr>
              <w:spacing w:after="0" w:line="240"/>
            </w:pPr>
            <w:r>
              <w:rPr>
                <w:sz w:val="19"/>
                <w:szCs w:val="19"/>
              </w:rPr>
              <w:t xml:space="preserve">D-05</w:t>
            </w:r>
          </w:p>
        </w:tc>
        <w:tc>
          <w:tcPr>
            <w:tcW w:type="dxa" w:w="5200"/>
            <w:tcMar>
              <w:top w:type="dxa" w:w="80"/>
              <w:left w:type="dxa" w:w="120"/>
              <w:bottom w:type="dxa" w:w="80"/>
              <w:right w:type="dxa" w:w="120"/>
            </w:tcMar>
          </w:tcPr>
          <w:p>
            <w:pPr>
              <w:spacing w:after="0" w:line="240"/>
            </w:pPr>
            <w:r>
              <w:rPr>
                <w:sz w:val="19"/>
                <w:szCs w:val="19"/>
              </w:rPr>
              <w:t xml:space="preserve">Un valor no numérico abortaba la carga completa</w:t>
            </w:r>
          </w:p>
        </w:tc>
        <w:tc>
          <w:tcPr>
            <w:tcW w:type="dxa" w:w="1000"/>
            <w:tcMar>
              <w:top w:type="dxa" w:w="80"/>
              <w:left w:type="dxa" w:w="120"/>
              <w:bottom w:type="dxa" w:w="80"/>
              <w:right w:type="dxa" w:w="120"/>
            </w:tcMar>
          </w:tcPr>
          <w:p>
            <w:pPr>
              <w:spacing w:after="0" w:line="240"/>
            </w:pPr>
            <w:r>
              <w:rPr>
                <w:sz w:val="19"/>
                <w:szCs w:val="19"/>
              </w:rPr>
              <w:t xml:space="preserve">Media</w:t>
            </w:r>
          </w:p>
        </w:tc>
        <w:tc>
          <w:tcPr>
            <w:tcW w:type="dxa" w:w="2360"/>
            <w:tcMar>
              <w:top w:type="dxa" w:w="80"/>
              <w:left w:type="dxa" w:w="120"/>
              <w:bottom w:type="dxa" w:w="80"/>
              <w:right w:type="dxa" w:w="120"/>
            </w:tcMar>
          </w:tcPr>
          <w:p>
            <w:pPr>
              <w:spacing w:after="0" w:line="240"/>
            </w:pPr>
            <w:r>
              <w:rPr>
                <w:sz w:val="19"/>
                <w:szCs w:val="19"/>
              </w:rPr>
              <w:t xml:space="preserve">Pendiente</w:t>
            </w:r>
          </w:p>
        </w:tc>
      </w:tr>
    </w:tbl>
    <w:p>
      <w:pPr>
        <w:spacing w:after="160" w:line="276"/>
      </w:pPr>
      <w:r>
        <w:rPr>
          <w:sz w:val="22"/>
          <w:szCs w:val="22"/>
        </w:rPr>
        <w:t xml:space="preserve"/>
      </w:r>
    </w:p>
    <w:p>
      <w:pPr>
        <w:spacing w:after="120" w:line="276"/>
      </w:pPr>
      <w:r>
        <w:rPr>
          <w:sz w:val="22"/>
          <w:szCs w:val="22"/>
        </w:rPr>
        <w:t xml:space="preserve">Los tres pendientes corresponden al manejo de archivos CSV y se atienden junto con la historia de exportación del Sprint 4, empleando la biblioteca estándar del lenguaje en lugar de concatenar texto a mano.</w:t>
      </w:r>
    </w:p>
    <w:p>
      <w:pPr>
        <w:spacing w:after="120" w:line="276"/>
      </w:pPr>
      <w:r>
        <w:rPr>
          <w:sz w:val="22"/>
          <w:szCs w:val="22"/>
        </w:rPr>
        <w:t xml:space="preserve">La recomendación de prioridad más alta de la auditoría —extraer las validaciones a una capa independiente de la interfaz— se atendió creando una capa de servicios que no depende de ninguna ventana, y por tanto puede probarse sin abrirla.</w:t>
      </w:r>
    </w:p>
    <w:p>
      <w:pPr>
        <w:pStyle w:val="Heading2"/>
        <w:spacing w:after="140" w:before="280"/>
      </w:pPr>
      <w:r>
        <w:t xml:space="preserve">4.3 Correcciones adicionales al diseño heredado</w:t>
      </w:r>
    </w:p>
    <w:p>
      <w:pPr>
        <w:spacing w:after="120" w:line="276"/>
      </w:pPr>
      <w:r>
        <w:rPr>
          <w:sz w:val="22"/>
          <w:szCs w:val="22"/>
        </w:rPr>
        <w:t xml:space="preserve">Al trasladar el esquema de la base de datos se corrigieron además cuatro decisiones del diseño original:</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E7EBF1" w:val="clear"/>
            <w:tcMar>
              <w:top w:type="dxa" w:w="80"/>
              <w:left w:type="dxa" w:w="120"/>
              <w:bottom w:type="dxa" w:w="80"/>
              <w:right w:type="dxa" w:w="120"/>
            </w:tcMar>
          </w:tcPr>
          <w:p>
            <w:pPr>
              <w:spacing w:after="0" w:line="240"/>
            </w:pPr>
            <w:r>
              <w:rPr>
                <w:b/>
                <w:bCs/>
                <w:color w:val="2D4B73"/>
                <w:sz w:val="19"/>
                <w:szCs w:val="19"/>
              </w:rPr>
              <w:t xml:space="preserve">Diseño original</w:t>
            </w:r>
          </w:p>
        </w:tc>
        <w:tc>
          <w:tcPr>
            <w:tcW w:type="dxa" w:w="2800"/>
            <w:shd w:fill="E7EBF1" w:val="clear"/>
            <w:tcMar>
              <w:top w:type="dxa" w:w="80"/>
              <w:left w:type="dxa" w:w="120"/>
              <w:bottom w:type="dxa" w:w="80"/>
              <w:right w:type="dxa" w:w="120"/>
            </w:tcMar>
          </w:tcPr>
          <w:p>
            <w:pPr>
              <w:spacing w:after="0" w:line="240"/>
            </w:pPr>
            <w:r>
              <w:rPr>
                <w:b/>
                <w:bCs/>
                <w:color w:val="2D4B73"/>
                <w:sz w:val="19"/>
                <w:szCs w:val="19"/>
              </w:rPr>
              <w:t xml:space="preserve">Diseño actual</w:t>
            </w:r>
          </w:p>
        </w:tc>
        <w:tc>
          <w:tcPr>
            <w:tcW w:type="dxa" w:w="3960"/>
            <w:shd w:fill="E7EBF1" w:val="clear"/>
            <w:tcMar>
              <w:top w:type="dxa" w:w="80"/>
              <w:left w:type="dxa" w:w="120"/>
              <w:bottom w:type="dxa" w:w="80"/>
              <w:right w:type="dxa" w:w="120"/>
            </w:tcMar>
          </w:tcPr>
          <w:p>
            <w:pPr>
              <w:spacing w:after="0" w:line="240"/>
            </w:pPr>
            <w:r>
              <w:rPr>
                <w:b/>
                <w:bCs/>
                <w:color w:val="2D4B73"/>
                <w:sz w:val="19"/>
                <w:szCs w:val="19"/>
              </w:rPr>
              <w:t xml:space="preserve">Motivo</w:t>
            </w:r>
          </w:p>
        </w:tc>
      </w:tr>
      <w:tr>
        <w:tc>
          <w:tcPr>
            <w:tcW w:type="dxa" w:w="2600"/>
            <w:tcMar>
              <w:top w:type="dxa" w:w="80"/>
              <w:left w:type="dxa" w:w="120"/>
              <w:bottom w:type="dxa" w:w="80"/>
              <w:right w:type="dxa" w:w="120"/>
            </w:tcMar>
          </w:tcPr>
          <w:p>
            <w:pPr>
              <w:spacing w:after="0" w:line="240"/>
            </w:pPr>
            <w:r>
              <w:rPr>
                <w:sz w:val="19"/>
                <w:szCs w:val="19"/>
              </w:rPr>
              <w:t xml:space="preserve">Borrado en cascada de préstamos</w:t>
            </w:r>
          </w:p>
        </w:tc>
        <w:tc>
          <w:tcPr>
            <w:tcW w:type="dxa" w:w="2800"/>
            <w:tcMar>
              <w:top w:type="dxa" w:w="80"/>
              <w:left w:type="dxa" w:w="120"/>
              <w:bottom w:type="dxa" w:w="80"/>
              <w:right w:type="dxa" w:w="120"/>
            </w:tcMar>
          </w:tcPr>
          <w:p>
            <w:pPr>
              <w:spacing w:after="0" w:line="240"/>
            </w:pPr>
            <w:r>
              <w:rPr>
                <w:sz w:val="19"/>
                <w:szCs w:val="19"/>
              </w:rPr>
              <w:t xml:space="preserve">Borrado restringido</w:t>
            </w:r>
          </w:p>
        </w:tc>
        <w:tc>
          <w:tcPr>
            <w:tcW w:type="dxa" w:w="3960"/>
            <w:tcMar>
              <w:top w:type="dxa" w:w="80"/>
              <w:left w:type="dxa" w:w="120"/>
              <w:bottom w:type="dxa" w:w="80"/>
              <w:right w:type="dxa" w:w="120"/>
            </w:tcMar>
          </w:tcPr>
          <w:p>
            <w:pPr>
              <w:spacing w:after="0" w:line="240"/>
            </w:pPr>
            <w:r>
              <w:rPr>
                <w:sz w:val="19"/>
                <w:szCs w:val="19"/>
              </w:rPr>
              <w:t xml:space="preserve">El borrado en cascada eliminaba el historial que el REQ-PRE-03 exige conservar</w:t>
            </w:r>
          </w:p>
        </w:tc>
      </w:tr>
      <w:tr>
        <w:tc>
          <w:tcPr>
            <w:tcW w:type="dxa" w:w="2600"/>
            <w:tcMar>
              <w:top w:type="dxa" w:w="80"/>
              <w:left w:type="dxa" w:w="120"/>
              <w:bottom w:type="dxa" w:w="80"/>
              <w:right w:type="dxa" w:w="120"/>
            </w:tcMar>
          </w:tcPr>
          <w:p>
            <w:pPr>
              <w:spacing w:after="0" w:line="240"/>
            </w:pPr>
            <w:r>
              <w:rPr>
                <w:sz w:val="19"/>
                <w:szCs w:val="19"/>
              </w:rPr>
              <w:t xml:space="preserve">Teléfono y código postal numéricos</w:t>
            </w:r>
          </w:p>
        </w:tc>
        <w:tc>
          <w:tcPr>
            <w:tcW w:type="dxa" w:w="2800"/>
            <w:tcMar>
              <w:top w:type="dxa" w:w="80"/>
              <w:left w:type="dxa" w:w="120"/>
              <w:bottom w:type="dxa" w:w="80"/>
              <w:right w:type="dxa" w:w="120"/>
            </w:tcMar>
          </w:tcPr>
          <w:p>
            <w:pPr>
              <w:spacing w:after="0" w:line="240"/>
            </w:pPr>
            <w:r>
              <w:rPr>
                <w:sz w:val="19"/>
                <w:szCs w:val="19"/>
              </w:rPr>
              <w:t xml:space="preserve">Texto</w:t>
            </w:r>
          </w:p>
        </w:tc>
        <w:tc>
          <w:tcPr>
            <w:tcW w:type="dxa" w:w="3960"/>
            <w:tcMar>
              <w:top w:type="dxa" w:w="80"/>
              <w:left w:type="dxa" w:w="120"/>
              <w:bottom w:type="dxa" w:w="80"/>
              <w:right w:type="dxa" w:w="120"/>
            </w:tcMar>
          </w:tcPr>
          <w:p>
            <w:pPr>
              <w:spacing w:after="0" w:line="240"/>
            </w:pPr>
            <w:r>
              <w:rPr>
                <w:sz w:val="19"/>
                <w:szCs w:val="19"/>
              </w:rPr>
              <w:t xml:space="preserve">Un código postal como 04600 perdía el cero inicial</w:t>
            </w:r>
          </w:p>
        </w:tc>
      </w:tr>
      <w:tr>
        <w:tc>
          <w:tcPr>
            <w:tcW w:type="dxa" w:w="2600"/>
            <w:tcMar>
              <w:top w:type="dxa" w:w="80"/>
              <w:left w:type="dxa" w:w="120"/>
              <w:bottom w:type="dxa" w:w="80"/>
              <w:right w:type="dxa" w:w="120"/>
            </w:tcMar>
          </w:tcPr>
          <w:p>
            <w:pPr>
              <w:spacing w:after="0" w:line="240"/>
            </w:pPr>
            <w:r>
              <w:rPr>
                <w:sz w:val="19"/>
                <w:szCs w:val="19"/>
              </w:rPr>
              <w:t xml:space="preserve">Columna de disponibilidad almacenada</w:t>
            </w:r>
          </w:p>
        </w:tc>
        <w:tc>
          <w:tcPr>
            <w:tcW w:type="dxa" w:w="2800"/>
            <w:tcMar>
              <w:top w:type="dxa" w:w="80"/>
              <w:left w:type="dxa" w:w="120"/>
              <w:bottom w:type="dxa" w:w="80"/>
              <w:right w:type="dxa" w:w="120"/>
            </w:tcMar>
          </w:tcPr>
          <w:p>
            <w:pPr>
              <w:spacing w:after="0" w:line="240"/>
            </w:pPr>
            <w:r>
              <w:rPr>
                <w:sz w:val="19"/>
                <w:szCs w:val="19"/>
              </w:rPr>
              <w:t xml:space="preserve">Calculada a partir de las existencias</w:t>
            </w:r>
          </w:p>
        </w:tc>
        <w:tc>
          <w:tcPr>
            <w:tcW w:type="dxa" w:w="3960"/>
            <w:tcMar>
              <w:top w:type="dxa" w:w="80"/>
              <w:left w:type="dxa" w:w="120"/>
              <w:bottom w:type="dxa" w:w="80"/>
              <w:right w:type="dxa" w:w="120"/>
            </w:tcMar>
          </w:tcPr>
          <w:p>
            <w:pPr>
              <w:spacing w:after="0" w:line="240"/>
            </w:pPr>
            <w:r>
              <w:rPr>
                <w:sz w:val="19"/>
                <w:szCs w:val="19"/>
              </w:rPr>
              <w:t xml:space="preserve">Como columna aparte podía contradecir al inventario</w:t>
            </w:r>
          </w:p>
        </w:tc>
      </w:tr>
      <w:tr>
        <w:tc>
          <w:tcPr>
            <w:tcW w:type="dxa" w:w="2600"/>
            <w:tcMar>
              <w:top w:type="dxa" w:w="80"/>
              <w:left w:type="dxa" w:w="120"/>
              <w:bottom w:type="dxa" w:w="80"/>
              <w:right w:type="dxa" w:w="120"/>
            </w:tcMar>
          </w:tcPr>
          <w:p>
            <w:pPr>
              <w:spacing w:after="0" w:line="240"/>
            </w:pPr>
            <w:r>
              <w:rPr>
                <w:sz w:val="19"/>
                <w:szCs w:val="19"/>
              </w:rPr>
              <w:t xml:space="preserve">Borrado físico de libros</w:t>
            </w:r>
          </w:p>
        </w:tc>
        <w:tc>
          <w:tcPr>
            <w:tcW w:type="dxa" w:w="2800"/>
            <w:tcMar>
              <w:top w:type="dxa" w:w="80"/>
              <w:left w:type="dxa" w:w="120"/>
              <w:bottom w:type="dxa" w:w="80"/>
              <w:right w:type="dxa" w:w="120"/>
            </w:tcMar>
          </w:tcPr>
          <w:p>
            <w:pPr>
              <w:spacing w:after="0" w:line="240"/>
            </w:pPr>
            <w:r>
              <w:rPr>
                <w:sz w:val="19"/>
                <w:szCs w:val="19"/>
              </w:rPr>
              <w:t xml:space="preserve">Baja lógica con motivo y fecha</w:t>
            </w:r>
          </w:p>
        </w:tc>
        <w:tc>
          <w:tcPr>
            <w:tcW w:type="dxa" w:w="3960"/>
            <w:tcMar>
              <w:top w:type="dxa" w:w="80"/>
              <w:left w:type="dxa" w:w="120"/>
              <w:bottom w:type="dxa" w:w="80"/>
              <w:right w:type="dxa" w:w="120"/>
            </w:tcMar>
          </w:tcPr>
          <w:p>
            <w:pPr>
              <w:spacing w:after="0" w:line="240"/>
            </w:pPr>
            <w:r>
              <w:rPr>
                <w:sz w:val="19"/>
                <w:szCs w:val="19"/>
              </w:rPr>
              <w:t xml:space="preserve">Lo exige el REQ-LIB-03 y habilita el reporte de libros faltantes</w:t>
            </w:r>
          </w:p>
        </w:tc>
      </w:tr>
      <w:tr>
        <w:tc>
          <w:tcPr>
            <w:tcW w:type="dxa" w:w="2600"/>
            <w:tcMar>
              <w:top w:type="dxa" w:w="80"/>
              <w:left w:type="dxa" w:w="120"/>
              <w:bottom w:type="dxa" w:w="80"/>
              <w:right w:type="dxa" w:w="120"/>
            </w:tcMar>
          </w:tcPr>
          <w:p>
            <w:pPr>
              <w:spacing w:after="0" w:line="240"/>
            </w:pPr>
            <w:r>
              <w:rPr>
                <w:sz w:val="19"/>
                <w:szCs w:val="19"/>
              </w:rPr>
              <w:t xml:space="preserve">Credenciales dentro del código fuente</w:t>
            </w:r>
          </w:p>
        </w:tc>
        <w:tc>
          <w:tcPr>
            <w:tcW w:type="dxa" w:w="2800"/>
            <w:tcMar>
              <w:top w:type="dxa" w:w="80"/>
              <w:left w:type="dxa" w:w="120"/>
              <w:bottom w:type="dxa" w:w="80"/>
              <w:right w:type="dxa" w:w="120"/>
            </w:tcMar>
          </w:tcPr>
          <w:p>
            <w:pPr>
              <w:spacing w:after="0" w:line="240"/>
            </w:pPr>
            <w:r>
              <w:rPr>
                <w:sz w:val="19"/>
                <w:szCs w:val="19"/>
              </w:rPr>
              <w:t xml:space="preserve">Archivo de configuración fuera del repositorio</w:t>
            </w:r>
          </w:p>
        </w:tc>
        <w:tc>
          <w:tcPr>
            <w:tcW w:type="dxa" w:w="3960"/>
            <w:tcMar>
              <w:top w:type="dxa" w:w="80"/>
              <w:left w:type="dxa" w:w="120"/>
              <w:bottom w:type="dxa" w:w="80"/>
              <w:right w:type="dxa" w:w="120"/>
            </w:tcMar>
          </w:tcPr>
          <w:p>
            <w:pPr>
              <w:spacing w:after="0" w:line="240"/>
            </w:pPr>
            <w:r>
              <w:rPr>
                <w:sz w:val="19"/>
                <w:szCs w:val="19"/>
              </w:rPr>
              <w:t xml:space="preserve">El usuario y la contraseña estaban publicados en un repositorio público</w:t>
            </w:r>
          </w:p>
        </w:tc>
      </w:tr>
    </w:tbl>
    <w:p>
      <w:r>
        <w:br w:type="page"/>
      </w:r>
    </w:p>
    <w:p>
      <w:pPr>
        <w:pStyle w:val="Heading1"/>
        <w:spacing w:after="180" w:before="360"/>
      </w:pPr>
      <w:r>
        <w:t xml:space="preserve">5. Arquitectura de la solución</w:t>
      </w:r>
    </w:p>
    <w:p>
      <w:pPr>
        <w:pBdr>
          <w:left w:val="single" w:color="A8621B" w:sz="12" w:space="8"/>
        </w:pBdr>
        <w:spacing w:after="100"/>
        <w:ind w:left="120"/>
      </w:pPr>
      <w:r>
        <w:rPr>
          <w:b/>
          <w:bCs/>
          <w:color w:val="A8621B"/>
          <w:sz w:val="18"/>
          <w:szCs w:val="18"/>
        </w:rPr>
        <w:t xml:space="preserve">Capítulo nuevo en 1.1</w:t>
      </w:r>
    </w:p>
    <w:p>
      <w:pPr>
        <w:spacing w:after="120" w:line="276"/>
      </w:pPr>
      <w:r>
        <w:rPr>
          <w:sz w:val="22"/>
          <w:szCs w:val="22"/>
        </w:rPr>
        <w:t xml:space="preserve">El Avance 1 no precisaba la arquitectura porque el lenguaje estaba por definirse. Tomada la decisión, conviene documentarla, porque condiciona el trabajo de los sprints siguientes.</w:t>
      </w:r>
    </w:p>
    <w:p>
      <w:pPr>
        <w:pStyle w:val="Heading2"/>
        <w:spacing w:after="140" w:before="280"/>
      </w:pPr>
      <w:r>
        <w:t xml:space="preserve">5.1 Dos clientes sobre un mismo servicio</w:t>
      </w:r>
    </w:p>
    <w:p>
      <w:pPr>
        <w:spacing w:after="120" w:line="276"/>
      </w:pPr>
      <w:r>
        <w:rPr>
          <w:sz w:val="22"/>
          <w:szCs w:val="22"/>
        </w:rPr>
        <w:t xml:space="preserve">El sistema no es una sola aplicación, sino dos programas distintos que comparten la misma base de datos:</w:t>
      </w:r>
    </w:p>
    <w:p>
      <w:pPr>
        <w:pStyle w:val="ListParagraph"/>
        <w:numPr>
          <w:ilvl w:val="0"/>
          <w:numId w:val="2"/>
        </w:numPr>
        <w:spacing w:after="100" w:line="276"/>
      </w:pPr>
      <w:r>
        <w:rPr>
          <w:sz w:val="22"/>
          <w:szCs w:val="22"/>
        </w:rPr>
        <w:t xml:space="preserve">Una aplicación de escritorio, desarrollada en Python con la biblioteca PySide6, destinada al personal que opera la biblioteca. Es la que se entrega en este proyecto.</w:t>
      </w:r>
    </w:p>
    <w:p>
      <w:pPr>
        <w:pStyle w:val="ListParagraph"/>
        <w:numPr>
          <w:ilvl w:val="0"/>
          <w:numId w:val="2"/>
        </w:numPr>
        <w:spacing w:after="100" w:line="276"/>
      </w:pPr>
      <w:r>
        <w:rPr>
          <w:sz w:val="22"/>
          <w:szCs w:val="22"/>
        </w:rPr>
        <w:t xml:space="preserve">Una aplicación móvil para los alumnos, prevista como continuación. Su función es la consulta del catálogo y de los préstamos propios, con la interfaz sencilla que describe la sección 1.5.</w:t>
      </w:r>
    </w:p>
    <w:p>
      <w:pPr>
        <w:spacing w:after="120" w:line="276"/>
      </w:pPr>
      <w:r>
        <w:rPr>
          <w:sz w:val="22"/>
          <w:szCs w:val="22"/>
        </w:rPr>
        <w:t xml:space="preserve">Ambas se conectan al mismo servicio de base de datos, que expone automáticamente una interfaz de acceso y resuelve la autenticación. El equipo no necesita programar ni mantener un servidor intermedio.</w:t>
      </w:r>
    </w:p>
    <w:p>
      <w:pPr>
        <w:pStyle w:val="Heading2"/>
        <w:spacing w:after="140" w:before="280"/>
      </w:pPr>
      <w:r>
        <w:t xml:space="preserve">5.2 Las reglas de negocio viven en la base de datos</w:t>
      </w:r>
    </w:p>
    <w:p>
      <w:pPr>
        <w:spacing w:after="120" w:line="276"/>
      </w:pPr>
      <w:r>
        <w:rPr>
          <w:sz w:val="22"/>
          <w:szCs w:val="22"/>
        </w:rPr>
        <w:t xml:space="preserve">La decisión de diseño más relevante del proyecto es dónde se aplican las reglas. En el sistema Java vivían dentro de los formularios, lo que las hacía imposibles de probar sin abrir la ventana y obligaba a reescribirlas en cada pantalla que las necesitara.</w:t>
      </w:r>
    </w:p>
    <w:p>
      <w:pPr>
        <w:spacing w:after="120" w:line="276"/>
      </w:pPr>
      <w:r>
        <w:rPr>
          <w:sz w:val="22"/>
          <w:szCs w:val="22"/>
        </w:rPr>
        <w:t xml:space="preserve">En el sistema nuevo, las reglas que definen el funcionamiento de la biblioteca están dentro de la base de datos:</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shd w:fill="E7EBF1" w:val="clear"/>
            <w:tcMar>
              <w:top w:type="dxa" w:w="80"/>
              <w:left w:type="dxa" w:w="120"/>
              <w:bottom w:type="dxa" w:w="80"/>
              <w:right w:type="dxa" w:w="120"/>
            </w:tcMar>
          </w:tcPr>
          <w:p>
            <w:pPr>
              <w:spacing w:after="0" w:line="240"/>
            </w:pPr>
            <w:r>
              <w:rPr>
                <w:b/>
                <w:bCs/>
                <w:color w:val="2D4B73"/>
                <w:sz w:val="19"/>
                <w:szCs w:val="19"/>
              </w:rPr>
              <w:t xml:space="preserve">Regla</w:t>
            </w:r>
          </w:p>
        </w:tc>
        <w:tc>
          <w:tcPr>
            <w:tcW w:type="dxa" w:w="4200"/>
            <w:shd w:fill="E7EBF1" w:val="clear"/>
            <w:tcMar>
              <w:top w:type="dxa" w:w="80"/>
              <w:left w:type="dxa" w:w="120"/>
              <w:bottom w:type="dxa" w:w="80"/>
              <w:right w:type="dxa" w:w="120"/>
            </w:tcMar>
          </w:tcPr>
          <w:p>
            <w:pPr>
              <w:spacing w:after="0" w:line="240"/>
            </w:pPr>
            <w:r>
              <w:rPr>
                <w:b/>
                <w:bCs/>
                <w:color w:val="2D4B73"/>
                <w:sz w:val="19"/>
                <w:szCs w:val="19"/>
              </w:rPr>
              <w:t xml:space="preserve">Dónde se aplica</w:t>
            </w:r>
          </w:p>
        </w:tc>
        <w:tc>
          <w:tcPr>
            <w:tcW w:type="dxa" w:w="2360"/>
            <w:shd w:fill="E7EBF1" w:val="clear"/>
            <w:tcMar>
              <w:top w:type="dxa" w:w="80"/>
              <w:left w:type="dxa" w:w="120"/>
              <w:bottom w:type="dxa" w:w="80"/>
              <w:right w:type="dxa" w:w="120"/>
            </w:tcMar>
          </w:tcPr>
          <w:p>
            <w:pPr>
              <w:spacing w:after="0" w:line="240"/>
            </w:pPr>
            <w:r>
              <w:rPr>
                <w:b/>
                <w:bCs/>
                <w:color w:val="2D4B73"/>
                <w:sz w:val="19"/>
                <w:szCs w:val="19"/>
              </w:rPr>
              <w:t xml:space="preserve">Requisito</w:t>
            </w:r>
          </w:p>
        </w:tc>
      </w:tr>
      <w:tr>
        <w:tc>
          <w:tcPr>
            <w:tcW w:type="dxa" w:w="2800"/>
            <w:tcMar>
              <w:top w:type="dxa" w:w="80"/>
              <w:left w:type="dxa" w:w="120"/>
              <w:bottom w:type="dxa" w:w="80"/>
              <w:right w:type="dxa" w:w="120"/>
            </w:tcMar>
          </w:tcPr>
          <w:p>
            <w:pPr>
              <w:spacing w:after="0" w:line="240"/>
            </w:pPr>
            <w:r>
              <w:rPr>
                <w:sz w:val="19"/>
                <w:szCs w:val="19"/>
              </w:rPr>
              <w:t xml:space="preserve">Un libro por alumno</w:t>
            </w:r>
          </w:p>
        </w:tc>
        <w:tc>
          <w:tcPr>
            <w:tcW w:type="dxa" w:w="4200"/>
            <w:tcMar>
              <w:top w:type="dxa" w:w="80"/>
              <w:left w:type="dxa" w:w="120"/>
              <w:bottom w:type="dxa" w:w="80"/>
              <w:right w:type="dxa" w:w="120"/>
            </w:tcMar>
          </w:tcPr>
          <w:p>
            <w:pPr>
              <w:spacing w:after="0" w:line="240"/>
            </w:pPr>
            <w:r>
              <w:rPr>
                <w:sz w:val="19"/>
                <w:szCs w:val="19"/>
              </w:rPr>
              <w:t xml:space="preserve">Restricción de unicidad sobre los préstamos activos</w:t>
            </w:r>
          </w:p>
        </w:tc>
        <w:tc>
          <w:tcPr>
            <w:tcW w:type="dxa" w:w="2360"/>
            <w:tcMar>
              <w:top w:type="dxa" w:w="80"/>
              <w:left w:type="dxa" w:w="120"/>
              <w:bottom w:type="dxa" w:w="80"/>
              <w:right w:type="dxa" w:w="120"/>
            </w:tcMar>
          </w:tcPr>
          <w:p>
            <w:pPr>
              <w:spacing w:after="0" w:line="240"/>
            </w:pPr>
            <w:r>
              <w:rPr>
                <w:sz w:val="19"/>
                <w:szCs w:val="19"/>
              </w:rPr>
              <w:t xml:space="preserve">REQ-PRE-01</w:t>
            </w:r>
          </w:p>
        </w:tc>
      </w:tr>
      <w:tr>
        <w:tc>
          <w:tcPr>
            <w:tcW w:type="dxa" w:w="2800"/>
            <w:tcMar>
              <w:top w:type="dxa" w:w="80"/>
              <w:left w:type="dxa" w:w="120"/>
              <w:bottom w:type="dxa" w:w="80"/>
              <w:right w:type="dxa" w:w="120"/>
            </w:tcMar>
          </w:tcPr>
          <w:p>
            <w:pPr>
              <w:spacing w:after="0" w:line="240"/>
            </w:pPr>
            <w:r>
              <w:rPr>
                <w:sz w:val="19"/>
                <w:szCs w:val="19"/>
              </w:rPr>
              <w:t xml:space="preserve">Plazo de siete días</w:t>
            </w:r>
          </w:p>
        </w:tc>
        <w:tc>
          <w:tcPr>
            <w:tcW w:type="dxa" w:w="4200"/>
            <w:tcMar>
              <w:top w:type="dxa" w:w="80"/>
              <w:left w:type="dxa" w:w="120"/>
              <w:bottom w:type="dxa" w:w="80"/>
              <w:right w:type="dxa" w:w="120"/>
            </w:tcMar>
          </w:tcPr>
          <w:p>
            <w:pPr>
              <w:spacing w:after="0" w:line="240"/>
            </w:pPr>
            <w:r>
              <w:rPr>
                <w:sz w:val="19"/>
                <w:szCs w:val="19"/>
              </w:rPr>
              <w:t xml:space="preserve">Disparador que calcula la fecha límite</w:t>
            </w:r>
          </w:p>
        </w:tc>
        <w:tc>
          <w:tcPr>
            <w:tcW w:type="dxa" w:w="2360"/>
            <w:tcMar>
              <w:top w:type="dxa" w:w="80"/>
              <w:left w:type="dxa" w:w="120"/>
              <w:bottom w:type="dxa" w:w="80"/>
              <w:right w:type="dxa" w:w="120"/>
            </w:tcMar>
          </w:tcPr>
          <w:p>
            <w:pPr>
              <w:spacing w:after="0" w:line="240"/>
            </w:pPr>
            <w:r>
              <w:rPr>
                <w:sz w:val="19"/>
                <w:szCs w:val="19"/>
              </w:rPr>
              <w:t xml:space="preserve">REQ-PRE-02</w:t>
            </w:r>
          </w:p>
        </w:tc>
      </w:tr>
      <w:tr>
        <w:tc>
          <w:tcPr>
            <w:tcW w:type="dxa" w:w="2800"/>
            <w:tcMar>
              <w:top w:type="dxa" w:w="80"/>
              <w:left w:type="dxa" w:w="120"/>
              <w:bottom w:type="dxa" w:w="80"/>
              <w:right w:type="dxa" w:w="120"/>
            </w:tcMar>
          </w:tcPr>
          <w:p>
            <w:pPr>
              <w:spacing w:after="0" w:line="240"/>
            </w:pPr>
            <w:r>
              <w:rPr>
                <w:sz w:val="19"/>
                <w:szCs w:val="19"/>
              </w:rPr>
              <w:t xml:space="preserve">Movimiento de inventario</w:t>
            </w:r>
          </w:p>
        </w:tc>
        <w:tc>
          <w:tcPr>
            <w:tcW w:type="dxa" w:w="4200"/>
            <w:tcMar>
              <w:top w:type="dxa" w:w="80"/>
              <w:left w:type="dxa" w:w="120"/>
              <w:bottom w:type="dxa" w:w="80"/>
              <w:right w:type="dxa" w:w="120"/>
            </w:tcMar>
          </w:tcPr>
          <w:p>
            <w:pPr>
              <w:spacing w:after="0" w:line="240"/>
            </w:pPr>
            <w:r>
              <w:rPr>
                <w:sz w:val="19"/>
                <w:szCs w:val="19"/>
              </w:rPr>
              <w:t xml:space="preserve">Disparador que descuenta y reintegra ejemplares</w:t>
            </w:r>
          </w:p>
        </w:tc>
        <w:tc>
          <w:tcPr>
            <w:tcW w:type="dxa" w:w="2360"/>
            <w:tcMar>
              <w:top w:type="dxa" w:w="80"/>
              <w:left w:type="dxa" w:w="120"/>
              <w:bottom w:type="dxa" w:w="80"/>
              <w:right w:type="dxa" w:w="120"/>
            </w:tcMar>
          </w:tcPr>
          <w:p>
            <w:pPr>
              <w:spacing w:after="0" w:line="240"/>
            </w:pPr>
            <w:r>
              <w:rPr>
                <w:sz w:val="19"/>
                <w:szCs w:val="19"/>
              </w:rPr>
              <w:t xml:space="preserve">REQ-PRE-01</w:t>
            </w:r>
          </w:p>
        </w:tc>
      </w:tr>
      <w:tr>
        <w:tc>
          <w:tcPr>
            <w:tcW w:type="dxa" w:w="2800"/>
            <w:tcMar>
              <w:top w:type="dxa" w:w="80"/>
              <w:left w:type="dxa" w:w="120"/>
              <w:bottom w:type="dxa" w:w="80"/>
              <w:right w:type="dxa" w:w="120"/>
            </w:tcMar>
          </w:tcPr>
          <w:p>
            <w:pPr>
              <w:spacing w:after="0" w:line="240"/>
            </w:pPr>
            <w:r>
              <w:rPr>
                <w:sz w:val="19"/>
                <w:szCs w:val="19"/>
              </w:rPr>
              <w:t xml:space="preserve">No dar de baja con préstamos activos</w:t>
            </w:r>
          </w:p>
        </w:tc>
        <w:tc>
          <w:tcPr>
            <w:tcW w:type="dxa" w:w="4200"/>
            <w:tcMar>
              <w:top w:type="dxa" w:w="80"/>
              <w:left w:type="dxa" w:w="120"/>
              <w:bottom w:type="dxa" w:w="80"/>
              <w:right w:type="dxa" w:w="120"/>
            </w:tcMar>
          </w:tcPr>
          <w:p>
            <w:pPr>
              <w:spacing w:after="0" w:line="240"/>
            </w:pPr>
            <w:r>
              <w:rPr>
                <w:sz w:val="19"/>
                <w:szCs w:val="19"/>
              </w:rPr>
              <w:t xml:space="preserve">Disparador que valida antes de la baja</w:t>
            </w:r>
          </w:p>
        </w:tc>
        <w:tc>
          <w:tcPr>
            <w:tcW w:type="dxa" w:w="2360"/>
            <w:tcMar>
              <w:top w:type="dxa" w:w="80"/>
              <w:left w:type="dxa" w:w="120"/>
              <w:bottom w:type="dxa" w:w="80"/>
              <w:right w:type="dxa" w:w="120"/>
            </w:tcMar>
          </w:tcPr>
          <w:p>
            <w:pPr>
              <w:spacing w:after="0" w:line="240"/>
            </w:pPr>
            <w:r>
              <w:rPr>
                <w:sz w:val="19"/>
                <w:szCs w:val="19"/>
              </w:rPr>
              <w:t xml:space="preserve">REQ-LIB-03</w:t>
            </w:r>
          </w:p>
        </w:tc>
      </w:tr>
      <w:tr>
        <w:tc>
          <w:tcPr>
            <w:tcW w:type="dxa" w:w="2800"/>
            <w:tcMar>
              <w:top w:type="dxa" w:w="80"/>
              <w:left w:type="dxa" w:w="120"/>
              <w:bottom w:type="dxa" w:w="80"/>
              <w:right w:type="dxa" w:w="120"/>
            </w:tcMar>
          </w:tcPr>
          <w:p>
            <w:pPr>
              <w:spacing w:after="0" w:line="240"/>
            </w:pPr>
            <w:r>
              <w:rPr>
                <w:sz w:val="19"/>
                <w:szCs w:val="19"/>
              </w:rPr>
              <w:t xml:space="preserve">Año de publicación no futuro</w:t>
            </w:r>
          </w:p>
        </w:tc>
        <w:tc>
          <w:tcPr>
            <w:tcW w:type="dxa" w:w="4200"/>
            <w:tcMar>
              <w:top w:type="dxa" w:w="80"/>
              <w:left w:type="dxa" w:w="120"/>
              <w:bottom w:type="dxa" w:w="80"/>
              <w:right w:type="dxa" w:w="120"/>
            </w:tcMar>
          </w:tcPr>
          <w:p>
            <w:pPr>
              <w:spacing w:after="0" w:line="240"/>
            </w:pPr>
            <w:r>
              <w:rPr>
                <w:sz w:val="19"/>
                <w:szCs w:val="19"/>
              </w:rPr>
              <w:t xml:space="preserve">Disparador de validación</w:t>
            </w:r>
          </w:p>
        </w:tc>
        <w:tc>
          <w:tcPr>
            <w:tcW w:type="dxa" w:w="2360"/>
            <w:tcMar>
              <w:top w:type="dxa" w:w="80"/>
              <w:left w:type="dxa" w:w="120"/>
              <w:bottom w:type="dxa" w:w="80"/>
              <w:right w:type="dxa" w:w="120"/>
            </w:tcMar>
          </w:tcPr>
          <w:p>
            <w:pPr>
              <w:spacing w:after="0" w:line="240"/>
            </w:pPr>
            <w:r>
              <w:rPr>
                <w:sz w:val="19"/>
                <w:szCs w:val="19"/>
              </w:rPr>
              <w:t xml:space="preserve">REQ-LIB-01</w:t>
            </w:r>
          </w:p>
        </w:tc>
      </w:tr>
      <w:tr>
        <w:tc>
          <w:tcPr>
            <w:tcW w:type="dxa" w:w="2800"/>
            <w:tcMar>
              <w:top w:type="dxa" w:w="80"/>
              <w:left w:type="dxa" w:w="120"/>
              <w:bottom w:type="dxa" w:w="80"/>
              <w:right w:type="dxa" w:w="120"/>
            </w:tcMar>
          </w:tcPr>
          <w:p>
            <w:pPr>
              <w:spacing w:after="0" w:line="240"/>
            </w:pPr>
            <w:r>
              <w:rPr>
                <w:sz w:val="19"/>
                <w:szCs w:val="19"/>
              </w:rPr>
              <w:t xml:space="preserve">Acceso por perfil</w:t>
            </w:r>
          </w:p>
        </w:tc>
        <w:tc>
          <w:tcPr>
            <w:tcW w:type="dxa" w:w="4200"/>
            <w:tcMar>
              <w:top w:type="dxa" w:w="80"/>
              <w:left w:type="dxa" w:w="120"/>
              <w:bottom w:type="dxa" w:w="80"/>
              <w:right w:type="dxa" w:w="120"/>
            </w:tcMar>
          </w:tcPr>
          <w:p>
            <w:pPr>
              <w:spacing w:after="0" w:line="240"/>
            </w:pPr>
            <w:r>
              <w:rPr>
                <w:sz w:val="19"/>
                <w:szCs w:val="19"/>
              </w:rPr>
              <w:t xml:space="preserve">Políticas de seguridad a nivel de fila</w:t>
            </w:r>
          </w:p>
        </w:tc>
        <w:tc>
          <w:tcPr>
            <w:tcW w:type="dxa" w:w="2360"/>
            <w:tcMar>
              <w:top w:type="dxa" w:w="80"/>
              <w:left w:type="dxa" w:w="120"/>
              <w:bottom w:type="dxa" w:w="80"/>
              <w:right w:type="dxa" w:w="120"/>
            </w:tcMar>
          </w:tcPr>
          <w:p>
            <w:pPr>
              <w:spacing w:after="0" w:line="240"/>
            </w:pPr>
            <w:r>
              <w:rPr>
                <w:sz w:val="19"/>
                <w:szCs w:val="19"/>
              </w:rPr>
              <w:t xml:space="preserve">Fact. Legal</w:t>
            </w:r>
          </w:p>
        </w:tc>
      </w:tr>
    </w:tbl>
    <w:p>
      <w:pPr>
        <w:spacing w:after="160" w:line="276"/>
      </w:pPr>
      <w:r>
        <w:rPr>
          <w:sz w:val="22"/>
          <w:szCs w:val="22"/>
        </w:rPr>
        <w:t xml:space="preserve"/>
      </w:r>
    </w:p>
    <w:p>
      <w:pPr>
        <w:spacing w:after="120" w:line="276"/>
      </w:pPr>
      <w:r>
        <w:rPr>
          <w:sz w:val="22"/>
          <w:szCs w:val="22"/>
        </w:rPr>
        <w:t xml:space="preserve">Esto tiene tres consecuencias prácticas. Primero, la aplicación móvil heredará las mismas reglas sin reimplementarlas, evitando que ambas versiones se desincronicen. Segundo, las reglas se cumplen aunque alguien acceda a la base directamente. Tercero, la aplicación de escritorio se limita a invocarlas y a traducir sus rechazos a un lenguaje comprensible para el bibliotecario.</w:t>
      </w:r>
    </w:p>
    <w:p>
      <w:pPr>
        <w:pStyle w:val="Heading2"/>
        <w:spacing w:after="140" w:before="280"/>
      </w:pPr>
      <w:r>
        <w:t xml:space="preserve">5.3 Organización del código</w:t>
      </w:r>
    </w:p>
    <w:p>
      <w:pPr>
        <w:spacing w:after="120" w:line="276"/>
      </w:pPr>
      <w:r>
        <w:rPr>
          <w:sz w:val="22"/>
          <w:szCs w:val="22"/>
        </w:rPr>
        <w:t xml:space="preserve">El código se organiza en capas, conservando la estructura del sistema anterior y añadiendo la capa de servicios que la auditoría recomendó:</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shd w:fill="E7EBF1" w:val="clear"/>
            <w:tcMar>
              <w:top w:type="dxa" w:w="80"/>
              <w:left w:type="dxa" w:w="120"/>
              <w:bottom w:type="dxa" w:w="80"/>
              <w:right w:type="dxa" w:w="120"/>
            </w:tcMar>
          </w:tcPr>
          <w:p>
            <w:pPr>
              <w:spacing w:after="0" w:line="240"/>
            </w:pPr>
            <w:r>
              <w:rPr>
                <w:b/>
                <w:bCs/>
                <w:color w:val="2D4B73"/>
                <w:sz w:val="19"/>
                <w:szCs w:val="19"/>
              </w:rPr>
              <w:t xml:space="preserve">Capa</w:t>
            </w:r>
          </w:p>
        </w:tc>
        <w:tc>
          <w:tcPr>
            <w:tcW w:type="dxa" w:w="4200"/>
            <w:shd w:fill="E7EBF1" w:val="clear"/>
            <w:tcMar>
              <w:top w:type="dxa" w:w="80"/>
              <w:left w:type="dxa" w:w="120"/>
              <w:bottom w:type="dxa" w:w="80"/>
              <w:right w:type="dxa" w:w="120"/>
            </w:tcMar>
          </w:tcPr>
          <w:p>
            <w:pPr>
              <w:spacing w:after="0" w:line="240"/>
            </w:pPr>
            <w:r>
              <w:rPr>
                <w:b/>
                <w:bCs/>
                <w:color w:val="2D4B73"/>
                <w:sz w:val="19"/>
                <w:szCs w:val="19"/>
              </w:rPr>
              <w:t xml:space="preserve">Responsabilidad</w:t>
            </w:r>
          </w:p>
        </w:tc>
        <w:tc>
          <w:tcPr>
            <w:tcW w:type="dxa" w:w="3460"/>
            <w:shd w:fill="E7EBF1" w:val="clear"/>
            <w:tcMar>
              <w:top w:type="dxa" w:w="80"/>
              <w:left w:type="dxa" w:w="120"/>
              <w:bottom w:type="dxa" w:w="80"/>
              <w:right w:type="dxa" w:w="120"/>
            </w:tcMar>
          </w:tcPr>
          <w:p>
            <w:pPr>
              <w:spacing w:after="0" w:line="240"/>
            </w:pPr>
            <w:r>
              <w:rPr>
                <w:b/>
                <w:bCs/>
                <w:color w:val="2D4B73"/>
                <w:sz w:val="19"/>
                <w:szCs w:val="19"/>
              </w:rPr>
              <w:t xml:space="preserve">Equivalente en el sistema Java</w:t>
            </w:r>
          </w:p>
        </w:tc>
      </w:tr>
      <w:tr>
        <w:tc>
          <w:tcPr>
            <w:tcW w:type="dxa" w:w="1700"/>
            <w:tcMar>
              <w:top w:type="dxa" w:w="80"/>
              <w:left w:type="dxa" w:w="120"/>
              <w:bottom w:type="dxa" w:w="80"/>
              <w:right w:type="dxa" w:w="120"/>
            </w:tcMar>
          </w:tcPr>
          <w:p>
            <w:pPr>
              <w:spacing w:after="0" w:line="240"/>
            </w:pPr>
            <w:r>
              <w:rPr>
                <w:sz w:val="19"/>
                <w:szCs w:val="19"/>
              </w:rPr>
              <w:t xml:space="preserve">Modelos</w:t>
            </w:r>
          </w:p>
        </w:tc>
        <w:tc>
          <w:tcPr>
            <w:tcW w:type="dxa" w:w="4200"/>
            <w:tcMar>
              <w:top w:type="dxa" w:w="80"/>
              <w:left w:type="dxa" w:w="120"/>
              <w:bottom w:type="dxa" w:w="80"/>
              <w:right w:type="dxa" w:w="120"/>
            </w:tcMar>
          </w:tcPr>
          <w:p>
            <w:pPr>
              <w:spacing w:after="0" w:line="240"/>
            </w:pPr>
            <w:r>
              <w:rPr>
                <w:sz w:val="19"/>
                <w:szCs w:val="19"/>
              </w:rPr>
              <w:t xml:space="preserve">Entidades del dominio, sin acceso a datos</w:t>
            </w:r>
          </w:p>
        </w:tc>
        <w:tc>
          <w:tcPr>
            <w:tcW w:type="dxa" w:w="3460"/>
            <w:tcMar>
              <w:top w:type="dxa" w:w="80"/>
              <w:left w:type="dxa" w:w="120"/>
              <w:bottom w:type="dxa" w:w="80"/>
              <w:right w:type="dxa" w:w="120"/>
            </w:tcMar>
          </w:tcPr>
          <w:p>
            <w:pPr>
              <w:spacing w:after="0" w:line="240"/>
            </w:pPr>
            <w:r>
              <w:rPr>
                <w:sz w:val="19"/>
                <w:szCs w:val="19"/>
              </w:rPr>
              <w:t xml:space="preserve">Paquete de clases</w:t>
            </w:r>
          </w:p>
        </w:tc>
      </w:tr>
      <w:tr>
        <w:tc>
          <w:tcPr>
            <w:tcW w:type="dxa" w:w="1700"/>
            <w:tcMar>
              <w:top w:type="dxa" w:w="80"/>
              <w:left w:type="dxa" w:w="120"/>
              <w:bottom w:type="dxa" w:w="80"/>
              <w:right w:type="dxa" w:w="120"/>
            </w:tcMar>
          </w:tcPr>
          <w:p>
            <w:pPr>
              <w:spacing w:after="0" w:line="240"/>
            </w:pPr>
            <w:r>
              <w:rPr>
                <w:sz w:val="19"/>
                <w:szCs w:val="19"/>
              </w:rPr>
              <w:t xml:space="preserve">Repositorios</w:t>
            </w:r>
          </w:p>
        </w:tc>
        <w:tc>
          <w:tcPr>
            <w:tcW w:type="dxa" w:w="4200"/>
            <w:tcMar>
              <w:top w:type="dxa" w:w="80"/>
              <w:left w:type="dxa" w:w="120"/>
              <w:bottom w:type="dxa" w:w="80"/>
              <w:right w:type="dxa" w:w="120"/>
            </w:tcMar>
          </w:tcPr>
          <w:p>
            <w:pPr>
              <w:spacing w:after="0" w:line="240"/>
            </w:pPr>
            <w:r>
              <w:rPr>
                <w:sz w:val="19"/>
                <w:szCs w:val="19"/>
              </w:rPr>
              <w:t xml:space="preserve">Consultas a la base de datos</w:t>
            </w:r>
          </w:p>
        </w:tc>
        <w:tc>
          <w:tcPr>
            <w:tcW w:type="dxa" w:w="3460"/>
            <w:tcMar>
              <w:top w:type="dxa" w:w="80"/>
              <w:left w:type="dxa" w:w="120"/>
              <w:bottom w:type="dxa" w:w="80"/>
              <w:right w:type="dxa" w:w="120"/>
            </w:tcMar>
          </w:tcPr>
          <w:p>
            <w:pPr>
              <w:spacing w:after="0" w:line="240"/>
            </w:pPr>
            <w:r>
              <w:rPr>
                <w:sz w:val="19"/>
                <w:szCs w:val="19"/>
              </w:rPr>
              <w:t xml:space="preserve">Paquete de acceso a datos</w:t>
            </w:r>
          </w:p>
        </w:tc>
      </w:tr>
      <w:tr>
        <w:tc>
          <w:tcPr>
            <w:tcW w:type="dxa" w:w="1700"/>
            <w:tcMar>
              <w:top w:type="dxa" w:w="80"/>
              <w:left w:type="dxa" w:w="120"/>
              <w:bottom w:type="dxa" w:w="80"/>
              <w:right w:type="dxa" w:w="120"/>
            </w:tcMar>
          </w:tcPr>
          <w:p>
            <w:pPr>
              <w:spacing w:after="0" w:line="240"/>
            </w:pPr>
            <w:r>
              <w:rPr>
                <w:sz w:val="19"/>
                <w:szCs w:val="19"/>
              </w:rPr>
              <w:t xml:space="preserve">Servicios</w:t>
            </w:r>
          </w:p>
        </w:tc>
        <w:tc>
          <w:tcPr>
            <w:tcW w:type="dxa" w:w="4200"/>
            <w:tcMar>
              <w:top w:type="dxa" w:w="80"/>
              <w:left w:type="dxa" w:w="120"/>
              <w:bottom w:type="dxa" w:w="80"/>
              <w:right w:type="dxa" w:w="120"/>
            </w:tcMar>
          </w:tcPr>
          <w:p>
            <w:pPr>
              <w:spacing w:after="0" w:line="240"/>
            </w:pPr>
            <w:r>
              <w:rPr>
                <w:sz w:val="19"/>
                <w:szCs w:val="19"/>
              </w:rPr>
              <w:t xml:space="preserve">Reglas de negocio independientes de la interfaz</w:t>
            </w:r>
          </w:p>
        </w:tc>
        <w:tc>
          <w:tcPr>
            <w:tcW w:type="dxa" w:w="3460"/>
            <w:tcMar>
              <w:top w:type="dxa" w:w="80"/>
              <w:left w:type="dxa" w:w="120"/>
              <w:bottom w:type="dxa" w:w="80"/>
              <w:right w:type="dxa" w:w="120"/>
            </w:tcMar>
          </w:tcPr>
          <w:p>
            <w:pPr>
              <w:spacing w:after="0" w:line="240"/>
            </w:pPr>
            <w:r>
              <w:rPr>
                <w:sz w:val="19"/>
                <w:szCs w:val="19"/>
              </w:rPr>
              <w:t xml:space="preserve">No existía: estaban en los formularios</w:t>
            </w:r>
          </w:p>
        </w:tc>
      </w:tr>
      <w:tr>
        <w:tc>
          <w:tcPr>
            <w:tcW w:type="dxa" w:w="1700"/>
            <w:tcMar>
              <w:top w:type="dxa" w:w="80"/>
              <w:left w:type="dxa" w:w="120"/>
              <w:bottom w:type="dxa" w:w="80"/>
              <w:right w:type="dxa" w:w="120"/>
            </w:tcMar>
          </w:tcPr>
          <w:p>
            <w:pPr>
              <w:spacing w:after="0" w:line="240"/>
            </w:pPr>
            <w:r>
              <w:rPr>
                <w:sz w:val="19"/>
                <w:szCs w:val="19"/>
              </w:rPr>
              <w:t xml:space="preserve">Interfaz</w:t>
            </w:r>
          </w:p>
        </w:tc>
        <w:tc>
          <w:tcPr>
            <w:tcW w:type="dxa" w:w="4200"/>
            <w:tcMar>
              <w:top w:type="dxa" w:w="80"/>
              <w:left w:type="dxa" w:w="120"/>
              <w:bottom w:type="dxa" w:w="80"/>
              <w:right w:type="dxa" w:w="120"/>
            </w:tcMar>
          </w:tcPr>
          <w:p>
            <w:pPr>
              <w:spacing w:after="0" w:line="240"/>
            </w:pPr>
            <w:r>
              <w:rPr>
                <w:sz w:val="19"/>
                <w:szCs w:val="19"/>
              </w:rPr>
              <w:t xml:space="preserve">Ventanas y diálogos</w:t>
            </w:r>
          </w:p>
        </w:tc>
        <w:tc>
          <w:tcPr>
            <w:tcW w:type="dxa" w:w="3460"/>
            <w:tcMar>
              <w:top w:type="dxa" w:w="80"/>
              <w:left w:type="dxa" w:w="120"/>
              <w:bottom w:type="dxa" w:w="80"/>
              <w:right w:type="dxa" w:w="120"/>
            </w:tcMar>
          </w:tcPr>
          <w:p>
            <w:pPr>
              <w:spacing w:after="0" w:line="240"/>
            </w:pPr>
            <w:r>
              <w:rPr>
                <w:sz w:val="19"/>
                <w:szCs w:val="19"/>
              </w:rPr>
              <w:t xml:space="preserve">Paquete de ventanas Swing</w:t>
            </w:r>
          </w:p>
        </w:tc>
      </w:tr>
    </w:tbl>
    <w:p>
      <w:pPr>
        <w:spacing w:after="160" w:line="276"/>
      </w:pPr>
      <w:r>
        <w:rPr>
          <w:sz w:val="22"/>
          <w:szCs w:val="22"/>
        </w:rPr>
        <w:t xml:space="preserve"/>
      </w:r>
    </w:p>
    <w:p>
      <w:pPr>
        <w:spacing w:after="120" w:line="276"/>
      </w:pPr>
      <w:r>
        <w:rPr>
          <w:sz w:val="22"/>
          <w:szCs w:val="22"/>
        </w:rPr>
        <w:t xml:space="preserve">Los diseños de las pantallas se editan con un editor visual equivalente al que ofrecía el entorno anterior, con una diferencia: el código que el editor genera vive en archivos separados y nunca se mezcla con la lógica que escribe el equipo.</w:t>
      </w:r>
    </w:p>
    <w:p>
      <w:r>
        <w:br w:type="page"/>
      </w:r>
    </w:p>
    <w:p>
      <w:pPr>
        <w:pStyle w:val="Heading1"/>
        <w:spacing w:after="180" w:before="360"/>
      </w:pPr>
      <w:r>
        <w:t xml:space="preserve">6. Estado de avance</w:t>
      </w:r>
    </w:p>
    <w:p>
      <w:pPr>
        <w:pBdr>
          <w:left w:val="single" w:color="A8621B" w:sz="12" w:space="8"/>
        </w:pBdr>
        <w:spacing w:after="100"/>
        <w:ind w:left="120"/>
      </w:pPr>
      <w:r>
        <w:rPr>
          <w:b/>
          <w:bCs/>
          <w:color w:val="A8621B"/>
          <w:sz w:val="18"/>
          <w:szCs w:val="18"/>
        </w:rPr>
        <w:t xml:space="preserve">Capítulo nuevo en 1.1 — corte al 10 de septiembre de 2026</w:t>
      </w:r>
    </w:p>
    <w:p>
      <w:pPr>
        <w:spacing w:after="120" w:line="276"/>
      </w:pPr>
      <w:r>
        <w:rPr>
          <w:sz w:val="22"/>
          <w:szCs w:val="22"/>
        </w:rPr>
        <w:t xml:space="preserve">Al cierre de este documento, el trabajo adelantado sobre el calendario permite reportar el siguiente avance verificable, medido sobre las historias del Product Backlog:</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shd w:fill="E7EBF1" w:val="clear"/>
            <w:tcMar>
              <w:top w:type="dxa" w:w="80"/>
              <w:left w:type="dxa" w:w="120"/>
              <w:bottom w:type="dxa" w:w="80"/>
              <w:right w:type="dxa" w:w="120"/>
            </w:tcMar>
          </w:tcPr>
          <w:p>
            <w:pPr>
              <w:spacing w:after="0" w:line="240"/>
            </w:pPr>
            <w:r>
              <w:rPr>
                <w:b/>
                <w:bCs/>
                <w:color w:val="2D4B73"/>
                <w:sz w:val="19"/>
                <w:szCs w:val="19"/>
              </w:rPr>
              <w:t xml:space="preserve">Sprint</w:t>
            </w:r>
          </w:p>
        </w:tc>
        <w:tc>
          <w:tcPr>
            <w:tcW w:type="dxa" w:w="3000"/>
            <w:shd w:fill="E7EBF1" w:val="clear"/>
            <w:tcMar>
              <w:top w:type="dxa" w:w="80"/>
              <w:left w:type="dxa" w:w="120"/>
              <w:bottom w:type="dxa" w:w="80"/>
              <w:right w:type="dxa" w:w="120"/>
            </w:tcMar>
          </w:tcPr>
          <w:p>
            <w:pPr>
              <w:spacing w:after="0" w:line="240"/>
            </w:pPr>
            <w:r>
              <w:rPr>
                <w:b/>
                <w:bCs/>
                <w:color w:val="2D4B73"/>
                <w:sz w:val="19"/>
                <w:szCs w:val="19"/>
              </w:rPr>
              <w:t xml:space="preserve">Historias cerradas</w:t>
            </w:r>
          </w:p>
        </w:tc>
        <w:tc>
          <w:tcPr>
            <w:tcW w:type="dxa" w:w="2360"/>
            <w:shd w:fill="E7EBF1" w:val="clear"/>
            <w:tcMar>
              <w:top w:type="dxa" w:w="80"/>
              <w:left w:type="dxa" w:w="120"/>
              <w:bottom w:type="dxa" w:w="80"/>
              <w:right w:type="dxa" w:w="120"/>
            </w:tcMar>
          </w:tcPr>
          <w:p>
            <w:pPr>
              <w:spacing w:after="0" w:line="240"/>
            </w:pPr>
            <w:r>
              <w:rPr>
                <w:b/>
                <w:bCs/>
                <w:color w:val="2D4B73"/>
                <w:sz w:val="19"/>
                <w:szCs w:val="19"/>
              </w:rPr>
              <w:t xml:space="preserve">Avance</w:t>
            </w:r>
          </w:p>
        </w:tc>
      </w:tr>
      <w:tr>
        <w:tc>
          <w:tcPr>
            <w:tcW w:type="dxa" w:w="4000"/>
            <w:tcMar>
              <w:top w:type="dxa" w:w="80"/>
              <w:left w:type="dxa" w:w="120"/>
              <w:bottom w:type="dxa" w:w="80"/>
              <w:right w:type="dxa" w:w="120"/>
            </w:tcMar>
          </w:tcPr>
          <w:p>
            <w:pPr>
              <w:spacing w:after="0" w:line="240"/>
            </w:pPr>
            <w:r>
              <w:rPr>
                <w:sz w:val="19"/>
                <w:szCs w:val="19"/>
              </w:rPr>
              <w:t xml:space="preserve">Sprint 0 — Cimientos</w:t>
            </w:r>
          </w:p>
        </w:tc>
        <w:tc>
          <w:tcPr>
            <w:tcW w:type="dxa" w:w="3000"/>
            <w:tcMar>
              <w:top w:type="dxa" w:w="80"/>
              <w:left w:type="dxa" w:w="120"/>
              <w:bottom w:type="dxa" w:w="80"/>
              <w:right w:type="dxa" w:w="120"/>
            </w:tcMar>
          </w:tcPr>
          <w:p>
            <w:pPr>
              <w:spacing w:after="0" w:line="240"/>
            </w:pPr>
            <w:r>
              <w:rPr>
                <w:sz w:val="19"/>
                <w:szCs w:val="19"/>
              </w:rPr>
              <w:t xml:space="preserve">6 de 10</w:t>
            </w:r>
          </w:p>
        </w:tc>
        <w:tc>
          <w:tcPr>
            <w:tcW w:type="dxa" w:w="2360"/>
            <w:tcMar>
              <w:top w:type="dxa" w:w="80"/>
              <w:left w:type="dxa" w:w="120"/>
              <w:bottom w:type="dxa" w:w="80"/>
              <w:right w:type="dxa" w:w="120"/>
            </w:tcMar>
          </w:tcPr>
          <w:p>
            <w:pPr>
              <w:spacing w:after="0" w:line="240"/>
            </w:pPr>
            <w:r>
              <w:rPr>
                <w:sz w:val="19"/>
                <w:szCs w:val="19"/>
              </w:rPr>
              <w:t xml:space="preserve">60 %</w:t>
            </w:r>
          </w:p>
        </w:tc>
      </w:tr>
      <w:tr>
        <w:tc>
          <w:tcPr>
            <w:tcW w:type="dxa" w:w="4000"/>
            <w:tcMar>
              <w:top w:type="dxa" w:w="80"/>
              <w:left w:type="dxa" w:w="120"/>
              <w:bottom w:type="dxa" w:w="80"/>
              <w:right w:type="dxa" w:w="120"/>
            </w:tcMar>
          </w:tcPr>
          <w:p>
            <w:pPr>
              <w:spacing w:after="0" w:line="240"/>
            </w:pPr>
            <w:r>
              <w:rPr>
                <w:sz w:val="19"/>
                <w:szCs w:val="19"/>
              </w:rPr>
              <w:t xml:space="preserve">Sprint 1 — Identidad y personas</w:t>
            </w:r>
          </w:p>
        </w:tc>
        <w:tc>
          <w:tcPr>
            <w:tcW w:type="dxa" w:w="3000"/>
            <w:tcMar>
              <w:top w:type="dxa" w:w="80"/>
              <w:left w:type="dxa" w:w="120"/>
              <w:bottom w:type="dxa" w:w="80"/>
              <w:right w:type="dxa" w:w="120"/>
            </w:tcMar>
          </w:tcPr>
          <w:p>
            <w:pPr>
              <w:spacing w:after="0" w:line="240"/>
            </w:pPr>
            <w:r>
              <w:rPr>
                <w:sz w:val="19"/>
                <w:szCs w:val="19"/>
              </w:rPr>
              <w:t xml:space="preserve">7 de 11</w:t>
            </w:r>
          </w:p>
        </w:tc>
        <w:tc>
          <w:tcPr>
            <w:tcW w:type="dxa" w:w="2360"/>
            <w:tcMar>
              <w:top w:type="dxa" w:w="80"/>
              <w:left w:type="dxa" w:w="120"/>
              <w:bottom w:type="dxa" w:w="80"/>
              <w:right w:type="dxa" w:w="120"/>
            </w:tcMar>
          </w:tcPr>
          <w:p>
            <w:pPr>
              <w:spacing w:after="0" w:line="240"/>
            </w:pPr>
            <w:r>
              <w:rPr>
                <w:sz w:val="19"/>
                <w:szCs w:val="19"/>
              </w:rPr>
              <w:t xml:space="preserve">63 %</w:t>
            </w:r>
          </w:p>
        </w:tc>
      </w:tr>
      <w:tr>
        <w:tc>
          <w:tcPr>
            <w:tcW w:type="dxa" w:w="4000"/>
            <w:tcMar>
              <w:top w:type="dxa" w:w="80"/>
              <w:left w:type="dxa" w:w="120"/>
              <w:bottom w:type="dxa" w:w="80"/>
              <w:right w:type="dxa" w:w="120"/>
            </w:tcMar>
          </w:tcPr>
          <w:p>
            <w:pPr>
              <w:spacing w:after="0" w:line="240"/>
            </w:pPr>
            <w:r>
              <w:rPr>
                <w:sz w:val="19"/>
                <w:szCs w:val="19"/>
              </w:rPr>
              <w:t xml:space="preserve">Sprint 2 — Catálogo y búsqueda</w:t>
            </w:r>
          </w:p>
        </w:tc>
        <w:tc>
          <w:tcPr>
            <w:tcW w:type="dxa" w:w="3000"/>
            <w:tcMar>
              <w:top w:type="dxa" w:w="80"/>
              <w:left w:type="dxa" w:w="120"/>
              <w:bottom w:type="dxa" w:w="80"/>
              <w:right w:type="dxa" w:w="120"/>
            </w:tcMar>
          </w:tcPr>
          <w:p>
            <w:pPr>
              <w:spacing w:after="0" w:line="240"/>
            </w:pPr>
            <w:r>
              <w:rPr>
                <w:sz w:val="19"/>
                <w:szCs w:val="19"/>
              </w:rPr>
              <w:t xml:space="preserve">6 de 8</w:t>
            </w:r>
          </w:p>
        </w:tc>
        <w:tc>
          <w:tcPr>
            <w:tcW w:type="dxa" w:w="2360"/>
            <w:tcMar>
              <w:top w:type="dxa" w:w="80"/>
              <w:left w:type="dxa" w:w="120"/>
              <w:bottom w:type="dxa" w:w="80"/>
              <w:right w:type="dxa" w:w="120"/>
            </w:tcMar>
          </w:tcPr>
          <w:p>
            <w:pPr>
              <w:spacing w:after="0" w:line="240"/>
            </w:pPr>
            <w:r>
              <w:rPr>
                <w:sz w:val="19"/>
                <w:szCs w:val="19"/>
              </w:rPr>
              <w:t xml:space="preserve">75 %</w:t>
            </w:r>
          </w:p>
        </w:tc>
      </w:tr>
      <w:tr>
        <w:tc>
          <w:tcPr>
            <w:tcW w:type="dxa" w:w="4000"/>
            <w:tcMar>
              <w:top w:type="dxa" w:w="80"/>
              <w:left w:type="dxa" w:w="120"/>
              <w:bottom w:type="dxa" w:w="80"/>
              <w:right w:type="dxa" w:w="120"/>
            </w:tcMar>
          </w:tcPr>
          <w:p>
            <w:pPr>
              <w:spacing w:after="0" w:line="240"/>
            </w:pPr>
            <w:r>
              <w:rPr>
                <w:sz w:val="19"/>
                <w:szCs w:val="19"/>
              </w:rPr>
              <w:t xml:space="preserve">Sprint 3 — Préstamos y devoluciones</w:t>
            </w:r>
          </w:p>
        </w:tc>
        <w:tc>
          <w:tcPr>
            <w:tcW w:type="dxa" w:w="3000"/>
            <w:tcMar>
              <w:top w:type="dxa" w:w="80"/>
              <w:left w:type="dxa" w:w="120"/>
              <w:bottom w:type="dxa" w:w="80"/>
              <w:right w:type="dxa" w:w="120"/>
            </w:tcMar>
          </w:tcPr>
          <w:p>
            <w:pPr>
              <w:spacing w:after="0" w:line="240"/>
            </w:pPr>
            <w:r>
              <w:rPr>
                <w:sz w:val="19"/>
                <w:szCs w:val="19"/>
              </w:rPr>
              <w:t xml:space="preserve">6 de 7</w:t>
            </w:r>
          </w:p>
        </w:tc>
        <w:tc>
          <w:tcPr>
            <w:tcW w:type="dxa" w:w="2360"/>
            <w:tcMar>
              <w:top w:type="dxa" w:w="80"/>
              <w:left w:type="dxa" w:w="120"/>
              <w:bottom w:type="dxa" w:w="80"/>
              <w:right w:type="dxa" w:w="120"/>
            </w:tcMar>
          </w:tcPr>
          <w:p>
            <w:pPr>
              <w:spacing w:after="0" w:line="240"/>
            </w:pPr>
            <w:r>
              <w:rPr>
                <w:sz w:val="19"/>
                <w:szCs w:val="19"/>
              </w:rPr>
              <w:t xml:space="preserve">85 %</w:t>
            </w:r>
          </w:p>
        </w:tc>
      </w:tr>
      <w:tr>
        <w:tc>
          <w:tcPr>
            <w:tcW w:type="dxa" w:w="4000"/>
            <w:tcMar>
              <w:top w:type="dxa" w:w="80"/>
              <w:left w:type="dxa" w:w="120"/>
              <w:bottom w:type="dxa" w:w="80"/>
              <w:right w:type="dxa" w:w="120"/>
            </w:tcMar>
          </w:tcPr>
          <w:p>
            <w:pPr>
              <w:spacing w:after="0" w:line="240"/>
            </w:pPr>
            <w:r>
              <w:rPr>
                <w:sz w:val="19"/>
                <w:szCs w:val="19"/>
              </w:rPr>
              <w:t xml:space="preserve">Sprint 4 — Reportes y avisos</w:t>
            </w:r>
          </w:p>
        </w:tc>
        <w:tc>
          <w:tcPr>
            <w:tcW w:type="dxa" w:w="3000"/>
            <w:tcMar>
              <w:top w:type="dxa" w:w="80"/>
              <w:left w:type="dxa" w:w="120"/>
              <w:bottom w:type="dxa" w:w="80"/>
              <w:right w:type="dxa" w:w="120"/>
            </w:tcMar>
          </w:tcPr>
          <w:p>
            <w:pPr>
              <w:spacing w:after="0" w:line="240"/>
            </w:pPr>
            <w:r>
              <w:rPr>
                <w:sz w:val="19"/>
                <w:szCs w:val="19"/>
              </w:rPr>
              <w:t xml:space="preserve">1 de 7</w:t>
            </w:r>
          </w:p>
        </w:tc>
        <w:tc>
          <w:tcPr>
            <w:tcW w:type="dxa" w:w="2360"/>
            <w:tcMar>
              <w:top w:type="dxa" w:w="80"/>
              <w:left w:type="dxa" w:w="120"/>
              <w:bottom w:type="dxa" w:w="80"/>
              <w:right w:type="dxa" w:w="120"/>
            </w:tcMar>
          </w:tcPr>
          <w:p>
            <w:pPr>
              <w:spacing w:after="0" w:line="240"/>
            </w:pPr>
            <w:r>
              <w:rPr>
                <w:sz w:val="19"/>
                <w:szCs w:val="19"/>
              </w:rPr>
              <w:t xml:space="preserve">14 %</w:t>
            </w:r>
          </w:p>
        </w:tc>
      </w:tr>
      <w:tr>
        <w:tc>
          <w:tcPr>
            <w:tcW w:type="dxa" w:w="4000"/>
            <w:tcMar>
              <w:top w:type="dxa" w:w="80"/>
              <w:left w:type="dxa" w:w="120"/>
              <w:bottom w:type="dxa" w:w="80"/>
              <w:right w:type="dxa" w:w="120"/>
            </w:tcMar>
          </w:tcPr>
          <w:p>
            <w:pPr>
              <w:spacing w:after="0" w:line="240"/>
            </w:pPr>
            <w:r>
              <w:rPr>
                <w:sz w:val="19"/>
                <w:szCs w:val="19"/>
              </w:rPr>
              <w:t xml:space="preserve">Total del proyecto</w:t>
            </w:r>
          </w:p>
        </w:tc>
        <w:tc>
          <w:tcPr>
            <w:tcW w:type="dxa" w:w="3000"/>
            <w:tcMar>
              <w:top w:type="dxa" w:w="80"/>
              <w:left w:type="dxa" w:w="120"/>
              <w:bottom w:type="dxa" w:w="80"/>
              <w:right w:type="dxa" w:w="120"/>
            </w:tcMar>
          </w:tcPr>
          <w:p>
            <w:pPr>
              <w:spacing w:after="0" w:line="240"/>
            </w:pPr>
            <w:r>
              <w:rPr>
                <w:sz w:val="19"/>
                <w:szCs w:val="19"/>
              </w:rPr>
              <w:t xml:space="preserve">26 de 43</w:t>
            </w:r>
          </w:p>
        </w:tc>
        <w:tc>
          <w:tcPr>
            <w:tcW w:type="dxa" w:w="2360"/>
            <w:tcMar>
              <w:top w:type="dxa" w:w="80"/>
              <w:left w:type="dxa" w:w="120"/>
              <w:bottom w:type="dxa" w:w="80"/>
              <w:right w:type="dxa" w:w="120"/>
            </w:tcMar>
          </w:tcPr>
          <w:p>
            <w:pPr>
              <w:spacing w:after="0" w:line="240"/>
            </w:pPr>
            <w:r>
              <w:rPr>
                <w:sz w:val="19"/>
                <w:szCs w:val="19"/>
              </w:rPr>
              <w:t xml:space="preserve">60 %</w:t>
            </w:r>
          </w:p>
        </w:tc>
      </w:tr>
    </w:tbl>
    <w:p>
      <w:pPr>
        <w:spacing w:after="160" w:line="276"/>
      </w:pPr>
      <w:r>
        <w:rPr>
          <w:sz w:val="22"/>
          <w:szCs w:val="22"/>
        </w:rPr>
        <w:t xml:space="preserve"/>
      </w:r>
    </w:p>
    <w:p>
      <w:pPr>
        <w:spacing w:after="120" w:line="276"/>
      </w:pPr>
      <w:r>
        <w:rPr>
          <w:sz w:val="22"/>
          <w:szCs w:val="22"/>
        </w:rPr>
        <w:t xml:space="preserve">La migración del sistema Java está terminada: todas las ventanas del sistema original tienen su equivalente funcional, y el sistema nuevo incorpora además funciones que aquel no tenía —inicio de sesión con perfiles, búsqueda por coincidencia parcial, control automático de plazos y reporte de deudores.</w:t>
      </w:r>
    </w:p>
    <w:p>
      <w:pPr>
        <w:spacing w:after="120" w:line="276"/>
      </w:pPr>
      <w:r>
        <w:rPr>
          <w:sz w:val="22"/>
          <w:szCs w:val="22"/>
        </w:rPr>
        <w:t xml:space="preserve">El adelanto se explica porque situar las reglas en la base de datos permitió construir las pantallas sobre una lógica ya probada, en lugar de programar cada validación dentro de cada formulario.</w:t>
      </w:r>
    </w:p>
    <w:p>
      <w:pPr>
        <w:pStyle w:val="Heading2"/>
        <w:spacing w:after="140" w:before="280"/>
      </w:pPr>
      <w:r>
        <w:t xml:space="preserve">6.1 Trabajo pendiente</w:t>
      </w:r>
    </w:p>
    <w:p>
      <w:pPr>
        <w:spacing w:after="120" w:line="276"/>
      </w:pPr>
      <w:r>
        <w:rPr>
          <w:sz w:val="22"/>
          <w:szCs w:val="22"/>
        </w:rPr>
        <w:t xml:space="preserve">De las 17 historias abiertas, ocho corresponden a documentación y calidad, y el resto a funcionalidad que el sistema Java nunca tuvo:</w:t>
      </w:r>
    </w:p>
    <w:p>
      <w:pPr>
        <w:pStyle w:val="ListParagraph"/>
        <w:numPr>
          <w:ilvl w:val="0"/>
          <w:numId w:val="2"/>
        </w:numPr>
        <w:spacing w:after="100" w:line="276"/>
      </w:pPr>
      <w:r>
        <w:rPr>
          <w:sz w:val="22"/>
          <w:szCs w:val="22"/>
        </w:rPr>
        <w:t xml:space="preserve">Notificaciones automáticas por correo y su bitácora (REQ-PRE-04).</w:t>
      </w:r>
    </w:p>
    <w:p>
      <w:pPr>
        <w:pStyle w:val="ListParagraph"/>
        <w:numPr>
          <w:ilvl w:val="0"/>
          <w:numId w:val="2"/>
        </w:numPr>
        <w:spacing w:after="100" w:line="276"/>
      </w:pPr>
      <w:r>
        <w:rPr>
          <w:sz w:val="22"/>
          <w:szCs w:val="22"/>
        </w:rPr>
        <w:t xml:space="preserve">Registro de cuentas de acceso con contraseña propia (REQ-USU-01).</w:t>
      </w:r>
    </w:p>
    <w:p>
      <w:pPr>
        <w:pStyle w:val="ListParagraph"/>
        <w:numPr>
          <w:ilvl w:val="0"/>
          <w:numId w:val="2"/>
        </w:numPr>
        <w:spacing w:after="100" w:line="276"/>
      </w:pPr>
      <w:r>
        <w:rPr>
          <w:sz w:val="22"/>
          <w:szCs w:val="22"/>
        </w:rPr>
        <w:t xml:space="preserve">Bitácora de trazabilidad de cambios en el catálogo (REQ-LIB-02).</w:t>
      </w:r>
    </w:p>
    <w:p>
      <w:pPr>
        <w:pStyle w:val="ListParagraph"/>
        <w:numPr>
          <w:ilvl w:val="0"/>
          <w:numId w:val="2"/>
        </w:numPr>
        <w:spacing w:after="100" w:line="276"/>
      </w:pPr>
      <w:r>
        <w:rPr>
          <w:sz w:val="22"/>
          <w:szCs w:val="22"/>
        </w:rPr>
        <w:t xml:space="preserve">Reporte de libros faltantes y exportación a CSV.</w:t>
      </w:r>
    </w:p>
    <w:p>
      <w:pPr>
        <w:pStyle w:val="ListParagraph"/>
        <w:numPr>
          <w:ilvl w:val="0"/>
          <w:numId w:val="2"/>
        </w:numPr>
        <w:spacing w:after="100" w:line="276"/>
      </w:pPr>
      <w:r>
        <w:rPr>
          <w:sz w:val="22"/>
          <w:szCs w:val="22"/>
        </w:rPr>
        <w:t xml:space="preserve">Marcado automático diario de préstamos vencidos, hoy disponible pero sin programación automática (REQ-PRE-02).</w:t>
      </w:r>
    </w:p>
    <w:p>
      <w:pPr>
        <w:pStyle w:val="ListParagraph"/>
        <w:numPr>
          <w:ilvl w:val="0"/>
          <w:numId w:val="2"/>
        </w:numPr>
        <w:spacing w:after="100" w:line="276"/>
      </w:pPr>
      <w:r>
        <w:rPr>
          <w:sz w:val="22"/>
          <w:szCs w:val="22"/>
        </w:rPr>
        <w:t xml:space="preserve">Perfil de alumno, pospuesto hasta la aplicación móvil.</w:t>
      </w:r>
    </w:p>
    <w:p>
      <w:pPr>
        <w:pStyle w:val="Heading2"/>
        <w:spacing w:after="140" w:before="280"/>
      </w:pPr>
      <w:r>
        <w:t xml:space="preserve">6.2 Riesgos vigentes</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shd w:fill="E7EBF1" w:val="clear"/>
            <w:tcMar>
              <w:top w:type="dxa" w:w="80"/>
              <w:left w:type="dxa" w:w="120"/>
              <w:bottom w:type="dxa" w:w="80"/>
              <w:right w:type="dxa" w:w="120"/>
            </w:tcMar>
          </w:tcPr>
          <w:p>
            <w:pPr>
              <w:spacing w:after="0" w:line="240"/>
            </w:pPr>
            <w:r>
              <w:rPr>
                <w:b/>
                <w:bCs/>
                <w:color w:val="2D4B73"/>
                <w:sz w:val="19"/>
                <w:szCs w:val="19"/>
              </w:rPr>
              <w:t xml:space="preserve">Riesgo</w:t>
            </w:r>
          </w:p>
        </w:tc>
        <w:tc>
          <w:tcPr>
            <w:tcW w:type="dxa" w:w="3000"/>
            <w:shd w:fill="E7EBF1" w:val="clear"/>
            <w:tcMar>
              <w:top w:type="dxa" w:w="80"/>
              <w:left w:type="dxa" w:w="120"/>
              <w:bottom w:type="dxa" w:w="80"/>
              <w:right w:type="dxa" w:w="120"/>
            </w:tcMar>
          </w:tcPr>
          <w:p>
            <w:pPr>
              <w:spacing w:after="0" w:line="240"/>
            </w:pPr>
            <w:r>
              <w:rPr>
                <w:b/>
                <w:bCs/>
                <w:color w:val="2D4B73"/>
                <w:sz w:val="19"/>
                <w:szCs w:val="19"/>
              </w:rPr>
              <w:t xml:space="preserve">Señal temprana</w:t>
            </w:r>
          </w:p>
        </w:tc>
        <w:tc>
          <w:tcPr>
            <w:tcW w:type="dxa" w:w="3760"/>
            <w:shd w:fill="E7EBF1" w:val="clear"/>
            <w:tcMar>
              <w:top w:type="dxa" w:w="80"/>
              <w:left w:type="dxa" w:w="120"/>
              <w:bottom w:type="dxa" w:w="80"/>
              <w:right w:type="dxa" w:w="120"/>
            </w:tcMar>
          </w:tcPr>
          <w:p>
            <w:pPr>
              <w:spacing w:after="0" w:line="240"/>
            </w:pPr>
            <w:r>
              <w:rPr>
                <w:b/>
                <w:bCs/>
                <w:color w:val="2D4B73"/>
                <w:sz w:val="19"/>
                <w:szCs w:val="19"/>
              </w:rPr>
              <w:t xml:space="preserve">Respuesta prevista</w:t>
            </w:r>
          </w:p>
        </w:tc>
      </w:tr>
      <w:tr>
        <w:tc>
          <w:tcPr>
            <w:tcW w:type="dxa" w:w="2600"/>
            <w:tcMar>
              <w:top w:type="dxa" w:w="80"/>
              <w:left w:type="dxa" w:w="120"/>
              <w:bottom w:type="dxa" w:w="80"/>
              <w:right w:type="dxa" w:w="120"/>
            </w:tcMar>
          </w:tcPr>
          <w:p>
            <w:pPr>
              <w:spacing w:after="0" w:line="240"/>
            </w:pPr>
            <w:r>
              <w:rPr>
                <w:sz w:val="19"/>
                <w:szCs w:val="19"/>
              </w:rPr>
              <w:t xml:space="preserve">La escuela usa reglas distintas a las implementadas</w:t>
            </w:r>
          </w:p>
        </w:tc>
        <w:tc>
          <w:tcPr>
            <w:tcW w:type="dxa" w:w="3000"/>
            <w:tcMar>
              <w:top w:type="dxa" w:w="80"/>
              <w:left w:type="dxa" w:w="120"/>
              <w:bottom w:type="dxa" w:w="80"/>
              <w:right w:type="dxa" w:w="120"/>
            </w:tcMar>
          </w:tcPr>
          <w:p>
            <w:pPr>
              <w:spacing w:after="0" w:line="240"/>
            </w:pPr>
            <w:r>
              <w:rPr>
                <w:sz w:val="19"/>
                <w:szCs w:val="19"/>
              </w:rPr>
              <w:t xml:space="preserve">Se detecta en la reunión del 14 de septiembre</w:t>
            </w:r>
          </w:p>
        </w:tc>
        <w:tc>
          <w:tcPr>
            <w:tcW w:type="dxa" w:w="3760"/>
            <w:tcMar>
              <w:top w:type="dxa" w:w="80"/>
              <w:left w:type="dxa" w:w="120"/>
              <w:bottom w:type="dxa" w:w="80"/>
              <w:right w:type="dxa" w:w="120"/>
            </w:tcMar>
          </w:tcPr>
          <w:p>
            <w:pPr>
              <w:spacing w:after="0" w:line="240"/>
            </w:pPr>
            <w:r>
              <w:rPr>
                <w:sz w:val="19"/>
                <w:szCs w:val="19"/>
              </w:rPr>
              <w:t xml:space="preserve">Las reglas están en un solo lugar; ajustarlas es de bajo costo si se hace antes del Sprint 3</w:t>
            </w:r>
          </w:p>
        </w:tc>
      </w:tr>
      <w:tr>
        <w:tc>
          <w:tcPr>
            <w:tcW w:type="dxa" w:w="2600"/>
            <w:tcMar>
              <w:top w:type="dxa" w:w="80"/>
              <w:left w:type="dxa" w:w="120"/>
              <w:bottom w:type="dxa" w:w="80"/>
              <w:right w:type="dxa" w:w="120"/>
            </w:tcMar>
          </w:tcPr>
          <w:p>
            <w:pPr>
              <w:spacing w:after="0" w:line="240"/>
            </w:pPr>
            <w:r>
              <w:rPr>
                <w:sz w:val="19"/>
                <w:szCs w:val="19"/>
              </w:rPr>
              <w:t xml:space="preserve">El Sprint 1 carga 53 puntos contra un promedio de 36</w:t>
            </w:r>
          </w:p>
        </w:tc>
        <w:tc>
          <w:tcPr>
            <w:tcW w:type="dxa" w:w="3000"/>
            <w:tcMar>
              <w:top w:type="dxa" w:w="80"/>
              <w:left w:type="dxa" w:w="120"/>
              <w:bottom w:type="dxa" w:w="80"/>
              <w:right w:type="dxa" w:w="120"/>
            </w:tcMar>
          </w:tcPr>
          <w:p>
            <w:pPr>
              <w:spacing w:after="0" w:line="240"/>
            </w:pPr>
            <w:r>
              <w:rPr>
                <w:sz w:val="19"/>
                <w:szCs w:val="19"/>
              </w:rPr>
              <w:t xml:space="preserve">Visible desde ahora en el tablero</w:t>
            </w:r>
          </w:p>
        </w:tc>
        <w:tc>
          <w:tcPr>
            <w:tcW w:type="dxa" w:w="3760"/>
            <w:tcMar>
              <w:top w:type="dxa" w:w="80"/>
              <w:left w:type="dxa" w:w="120"/>
              <w:bottom w:type="dxa" w:w="80"/>
              <w:right w:type="dxa" w:w="120"/>
            </w:tcMar>
          </w:tcPr>
          <w:p>
            <w:pPr>
              <w:spacing w:after="0" w:line="240"/>
            </w:pPr>
            <w:r>
              <w:rPr>
                <w:sz w:val="19"/>
                <w:szCs w:val="19"/>
              </w:rPr>
              <w:t xml:space="preserve">Mover dos historias de calidad y documentación al Sprint 2</w:t>
            </w:r>
          </w:p>
        </w:tc>
      </w:tr>
      <w:tr>
        <w:tc>
          <w:tcPr>
            <w:tcW w:type="dxa" w:w="2600"/>
            <w:tcMar>
              <w:top w:type="dxa" w:w="80"/>
              <w:left w:type="dxa" w:w="120"/>
              <w:bottom w:type="dxa" w:w="80"/>
              <w:right w:type="dxa" w:w="120"/>
            </w:tcMar>
          </w:tcPr>
          <w:p>
            <w:pPr>
              <w:spacing w:after="0" w:line="240"/>
            </w:pPr>
            <w:r>
              <w:rPr>
                <w:sz w:val="19"/>
                <w:szCs w:val="19"/>
              </w:rPr>
              <w:t xml:space="preserve">La cobertura de pruebas se concentra en un solo módulo</w:t>
            </w:r>
          </w:p>
        </w:tc>
        <w:tc>
          <w:tcPr>
            <w:tcW w:type="dxa" w:w="3000"/>
            <w:tcMar>
              <w:top w:type="dxa" w:w="80"/>
              <w:left w:type="dxa" w:w="120"/>
              <w:bottom w:type="dxa" w:w="80"/>
              <w:right w:type="dxa" w:w="120"/>
            </w:tcMar>
          </w:tcPr>
          <w:p>
            <w:pPr>
              <w:spacing w:after="0" w:line="240"/>
            </w:pPr>
            <w:r>
              <w:rPr>
                <w:sz w:val="19"/>
                <w:szCs w:val="19"/>
              </w:rPr>
              <w:t xml:space="preserve">Solo la capa de servicios tiene pruebas</w:t>
            </w:r>
          </w:p>
        </w:tc>
        <w:tc>
          <w:tcPr>
            <w:tcW w:type="dxa" w:w="3760"/>
            <w:tcMar>
              <w:top w:type="dxa" w:w="80"/>
              <w:left w:type="dxa" w:w="120"/>
              <w:bottom w:type="dxa" w:w="80"/>
              <w:right w:type="dxa" w:w="120"/>
            </w:tcMar>
          </w:tcPr>
          <w:p>
            <w:pPr>
              <w:spacing w:after="0" w:line="240"/>
            </w:pPr>
            <w:r>
              <w:rPr>
                <w:sz w:val="19"/>
                <w:szCs w:val="19"/>
              </w:rPr>
              <w:t xml:space="preserve">Ampliar a repositorios y reglas de negocio antes del cierre</w:t>
            </w:r>
          </w:p>
        </w:tc>
      </w:tr>
      <w:tr>
        <w:tc>
          <w:tcPr>
            <w:tcW w:type="dxa" w:w="2600"/>
            <w:tcMar>
              <w:top w:type="dxa" w:w="80"/>
              <w:left w:type="dxa" w:w="120"/>
              <w:bottom w:type="dxa" w:w="80"/>
              <w:right w:type="dxa" w:w="120"/>
            </w:tcMar>
          </w:tcPr>
          <w:p>
            <w:pPr>
              <w:spacing w:after="0" w:line="240"/>
            </w:pPr>
            <w:r>
              <w:rPr>
                <w:sz w:val="19"/>
                <w:szCs w:val="19"/>
              </w:rPr>
              <w:t xml:space="preserve">Datos de menores en un servicio externo</w:t>
            </w:r>
          </w:p>
        </w:tc>
        <w:tc>
          <w:tcPr>
            <w:tcW w:type="dxa" w:w="3000"/>
            <w:tcMar>
              <w:top w:type="dxa" w:w="80"/>
              <w:left w:type="dxa" w:w="120"/>
              <w:bottom w:type="dxa" w:w="80"/>
              <w:right w:type="dxa" w:w="120"/>
            </w:tcMar>
          </w:tcPr>
          <w:p>
            <w:pPr>
              <w:spacing w:after="0" w:line="240"/>
            </w:pPr>
            <w:r>
              <w:rPr>
                <w:sz w:val="19"/>
                <w:szCs w:val="19"/>
              </w:rPr>
              <w:t xml:space="preserve">Aún no se firma el aviso de privacidad</w:t>
            </w:r>
          </w:p>
        </w:tc>
        <w:tc>
          <w:tcPr>
            <w:tcW w:type="dxa" w:w="3760"/>
            <w:tcMar>
              <w:top w:type="dxa" w:w="80"/>
              <w:left w:type="dxa" w:w="120"/>
              <w:bottom w:type="dxa" w:w="80"/>
              <w:right w:type="dxa" w:w="120"/>
            </w:tcMar>
          </w:tcPr>
          <w:p>
            <w:pPr>
              <w:spacing w:after="0" w:line="240"/>
            </w:pPr>
            <w:r>
              <w:rPr>
                <w:sz w:val="19"/>
                <w:szCs w:val="19"/>
              </w:rPr>
              <w:t xml:space="preserve">No cargar datos reales de alumnos hasta contar con la autorización</w:t>
            </w:r>
          </w:p>
        </w:tc>
      </w:tr>
      <w:tr>
        <w:tc>
          <w:tcPr>
            <w:tcW w:type="dxa" w:w="2600"/>
            <w:tcMar>
              <w:top w:type="dxa" w:w="80"/>
              <w:left w:type="dxa" w:w="120"/>
              <w:bottom w:type="dxa" w:w="80"/>
              <w:right w:type="dxa" w:w="120"/>
            </w:tcMar>
          </w:tcPr>
          <w:p>
            <w:pPr>
              <w:spacing w:after="0" w:line="240"/>
            </w:pPr>
            <w:r>
              <w:rPr>
                <w:sz w:val="19"/>
                <w:szCs w:val="19"/>
              </w:rPr>
              <w:t xml:space="preserve">Rotación anual de la comisión docente</w:t>
            </w:r>
          </w:p>
        </w:tc>
        <w:tc>
          <w:tcPr>
            <w:tcW w:type="dxa" w:w="3000"/>
            <w:tcMar>
              <w:top w:type="dxa" w:w="80"/>
              <w:left w:type="dxa" w:w="120"/>
              <w:bottom w:type="dxa" w:w="80"/>
              <w:right w:type="dxa" w:w="120"/>
            </w:tcMar>
          </w:tcPr>
          <w:p>
            <w:pPr>
              <w:spacing w:after="0" w:line="240"/>
            </w:pPr>
            <w:r>
              <w:rPr>
                <w:sz w:val="19"/>
                <w:szCs w:val="19"/>
              </w:rPr>
              <w:t xml:space="preserve">Cambio de encargado durante el ciclo</w:t>
            </w:r>
          </w:p>
        </w:tc>
        <w:tc>
          <w:tcPr>
            <w:tcW w:type="dxa" w:w="3760"/>
            <w:tcMar>
              <w:top w:type="dxa" w:w="80"/>
              <w:left w:type="dxa" w:w="120"/>
              <w:bottom w:type="dxa" w:w="80"/>
              <w:right w:type="dxa" w:w="120"/>
            </w:tcMar>
          </w:tcPr>
          <w:p>
            <w:pPr>
              <w:spacing w:after="0" w:line="240"/>
            </w:pPr>
            <w:r>
              <w:rPr>
                <w:sz w:val="19"/>
                <w:szCs w:val="19"/>
              </w:rPr>
              <w:t xml:space="preserve">Manual de una página por rol y capacitación breve grabada</w:t>
            </w:r>
          </w:p>
        </w:tc>
      </w:tr>
    </w:tbl>
    <w:p>
      <w:r>
        <w:br w:type="page"/>
      </w:r>
    </w:p>
    <w:p>
      <w:pPr>
        <w:pStyle w:val="Heading1"/>
        <w:spacing w:after="180" w:before="360"/>
      </w:pPr>
      <w:r>
        <w:t xml:space="preserve">Consideraciones finales</w:t>
      </w:r>
    </w:p>
    <w:p>
      <w:pPr>
        <w:spacing w:after="120" w:line="276"/>
      </w:pPr>
      <w:r>
        <w:rPr>
          <w:sz w:val="22"/>
          <w:szCs w:val="22"/>
        </w:rPr>
        <w:t xml:space="preserve">Con este Avance 1.1 el equipo actualiza la base de planeación, análisis y requerimientos del sistema de biblioteca escolar para la Escuela Primaria Adalberto Tejeda, incorporando las decisiones tomadas desde la entrega del Avance 1 y el estado verificable del desarrollo.</w:t>
      </w:r>
    </w:p>
    <w:p>
      <w:pPr>
        <w:spacing w:after="120" w:line="276"/>
      </w:pPr>
      <w:r>
        <w:rPr>
          <w:sz w:val="22"/>
          <w:szCs w:val="22"/>
        </w:rPr>
        <w:t xml:space="preserve">Los cambios de fondo son tres. El primero, que la premisa de conectividad cambió al verificarla en sitio, y con ella la arquitectura de la solución. El segundo, que el proyecto parte de un sistema existente cuya auditoría previa aportó diez defectos concretos, de los cuales siete ya están corregidos. El tercero, que las secciones de metodología y herramientas que el Avance 1 dejó planteadas quedan desarrolladas con el backlog, el calendario de sprints y el uso concreto de cada herramienta.</w:t>
      </w:r>
    </w:p>
    <w:p>
      <w:pPr>
        <w:spacing w:after="120" w:line="276"/>
      </w:pPr>
      <w:r>
        <w:rPr>
          <w:sz w:val="22"/>
          <w:szCs w:val="22"/>
        </w:rPr>
        <w:t xml:space="preserve">Quedan pendientes para los siguientes avances la evidencia de vinculación con la escuela, que se recabará en la reunión del 14 de septiembre, y la etapa de diseño con sus diagramas de casos de uso, de clases y de modelado de datos actualizados a la arquitectura descrita en el capítulo 5.</w:t>
      </w:r>
    </w:p>
    <w:p>
      <w:pPr>
        <w:pStyle w:val="Heading1"/>
        <w:spacing w:after="180" w:before="360"/>
      </w:pPr>
      <w:r>
        <w:t xml:space="preserve">Referencias bibliográficas</w:t>
      </w:r>
    </w:p>
    <w:p>
      <w:pPr>
        <w:spacing w:after="160" w:line="276"/>
      </w:pPr>
      <w:r>
        <w:rPr>
          <w:sz w:val="22"/>
          <w:szCs w:val="22"/>
        </w:rPr>
        <w:t xml:space="preserve">Cerda, P., Gallegos, C., &amp; Merino, A. (2018). Desarrollo e implementación del sistema bibliotecario, que permita la gestión y administración, aplicando nuevas tecnologías de desarrollo para la Universidad Tecnológica Israel [Tesis de pregrado, Universidad Tecnológica Israel]. Quito, Ecuador.</w:t>
      </w:r>
    </w:p>
    <w:p>
      <w:pPr>
        <w:spacing w:after="160" w:line="276"/>
      </w:pPr>
      <w:r>
        <w:rPr>
          <w:sz w:val="22"/>
          <w:szCs w:val="22"/>
        </w:rPr>
        <w:t xml:space="preserve">Chávez Hidalgo, A. L., &amp; Tenorio Chicaiza, J. H. (2012). Desarrollo de un sistema de control escolar para la Escuela Bilingüe Sangay combinando las metodologías SCRUM y Extreme Programming [Tesis de pregrado, Escuela Politécnica del Ejército]. Sangolquí, Ecuador.</w:t>
      </w:r>
    </w:p>
    <w:p>
      <w:pPr>
        <w:spacing w:after="160" w:line="276"/>
      </w:pPr>
      <w:r>
        <w:rPr>
          <w:sz w:val="22"/>
          <w:szCs w:val="22"/>
        </w:rPr>
        <w:t xml:space="preserve">González-Villalba, P. D. (2022). Desarrollo e implementación de un sistema integrado de gestión bibliotecaria para la Universidad Nacional de Itapúa. Revista FACAT, Universidad Nacional de Itapúa.</w:t>
      </w:r>
    </w:p>
    <w:p>
      <w:pPr>
        <w:spacing w:after="160" w:line="276"/>
      </w:pPr>
      <w:r>
        <w:rPr>
          <w:sz w:val="22"/>
          <w:szCs w:val="22"/>
        </w:rPr>
        <w:t xml:space="preserve">Herrera Cunyarache, M. A. (2022). Implementación de un sistema web de biblioteca en la I.E. José Carlos Mariátegui de Socchabamba en Ayabaca – Piura; 2022 [Tesis de pregrado, Universidad Católica Los Ángeles de Chimbote].</w:t>
      </w:r>
    </w:p>
    <w:p>
      <w:pPr>
        <w:spacing w:after="160" w:line="276"/>
      </w:pPr>
      <w:r>
        <w:rPr>
          <w:sz w:val="22"/>
          <w:szCs w:val="22"/>
        </w:rPr>
        <w:t xml:space="preserve">Sutherland, J. (2015). Scrum: El arte de hacer el doble de trabajo en la mitad de tiempo. Grupo Editorial Océano.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D4B73"/>
      <w:sz w:val="32"/>
      <w:szCs w:val="32"/>
    </w:rPr>
  </w:style>
  <w:style w:type="paragraph" w:styleId="Heading2">
    <w:name w:val="Heading 2"/>
    <w:basedOn w:val="Normal"/>
    <w:next w:val="Normal"/>
    <w:qFormat/>
    <w:rPr>
      <w:rFonts w:ascii="Calibri" w:cs="Calibri" w:eastAsia="Calibri" w:hAnsi="Calibri"/>
      <w:b/>
      <w:bCs/>
      <w:color w:val="2D4B73"/>
      <w:sz w:val="26"/>
      <w:szCs w:val="26"/>
    </w:rPr>
  </w:style>
  <w:style w:type="paragraph" w:styleId="Heading3">
    <w:name w:val="Heading 3"/>
    <w:basedOn w:val="Normal"/>
    <w:next w:val="Normal"/>
    <w:qFormat/>
    <w:rPr>
      <w:rFonts w:ascii="Calibri" w:cs="Calibri" w:eastAsia="Calibri" w:hAnsi="Calibri"/>
      <w:b/>
      <w:bCs/>
      <w:color w:val="39445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2026-09-11T05:22:38.463Z</dcterms:created>
  <dcterms:modified xsi:type="dcterms:W3CDTF">2026-09-11T05:22:38.465Z</dcterms:modified>
</cp:coreProperties>
</file>

<file path=docProps/custom.xml><?xml version="1.0" encoding="utf-8"?>
<Properties xmlns="http://schemas.openxmlformats.org/officeDocument/2006/custom-properties" xmlns:vt="http://schemas.openxmlformats.org/officeDocument/2006/docPropsVTypes"/>
</file>