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AB19A7" w:rsidRDefault="00F44B43" w:rsidP="00AB19A7">
      <w:pPr>
        <w:spacing w:after="0"/>
        <w:ind w:firstLine="708"/>
        <w:jc w:val="center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proofErr w:type="spellStart"/>
      <w:r w:rsidRPr="00AB19A7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Pr="00AB19A7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</w:t>
      </w:r>
      <w:r w:rsidR="00384687" w:rsidRPr="00AB19A7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</w:t>
      </w:r>
      <w:r w:rsidR="005F4F4D" w:rsidRPr="00AB19A7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N1c2a-M128</w:t>
      </w:r>
    </w:p>
    <w:p w:rsidR="0067275E" w:rsidRPr="00AB19A7" w:rsidRDefault="005B5C43" w:rsidP="005F4F4D">
      <w:pPr>
        <w:spacing w:after="0"/>
        <w:ind w:firstLine="708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Вероятно</w:t>
      </w:r>
      <w:r w:rsidR="00255B0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Ваши предки происходят из Азии</w:t>
      </w:r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возможно они родом из Китая, Кореи либо Сибири.</w:t>
      </w:r>
    </w:p>
    <w:p w:rsidR="0067275E" w:rsidRPr="00AB19A7" w:rsidRDefault="005B5C43" w:rsidP="005F4F4D">
      <w:pPr>
        <w:spacing w:after="0"/>
        <w:ind w:firstLine="708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902AA6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="00902AA6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N1c2a-M128 возникла примерно 12 тысяч лет назад. Вероятно, она впервые возникла на территории </w:t>
      </w:r>
      <w:r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Юго-Восточной </w:t>
      </w:r>
      <w:r w:rsidR="00902AA6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Азии. </w:t>
      </w:r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Затем носители Вашей </w:t>
      </w:r>
      <w:proofErr w:type="spellStart"/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гаплогруппы</w:t>
      </w:r>
      <w:proofErr w:type="spellEnd"/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совершили ряд миграций по территории Азии, в результате чего они достигли</w:t>
      </w:r>
      <w:r w:rsidR="00B3220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том числе и Центральной Азии, и Японии. Однако </w:t>
      </w:r>
      <w:proofErr w:type="spellStart"/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N1c2a-M128 практически нигде не достигает очень высоких частот. В Японии она присутствует с частотой около 5%. Также с низкими частотами </w:t>
      </w:r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(около 8%) </w:t>
      </w:r>
      <w:proofErr w:type="spellStart"/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N1c2a-M128 встречается среди маньчжуров (коренное население</w:t>
      </w:r>
      <w:r w:rsidR="0067275E" w:rsidRPr="00AB19A7">
        <w:rPr>
          <w:rFonts w:ascii="Times New Roman" w:hAnsi="Times New Roman" w:cs="Times New Roman"/>
          <w:sz w:val="24"/>
          <w:szCs w:val="24"/>
        </w:rPr>
        <w:t> </w:t>
      </w:r>
      <w:hyperlink r:id="rId6" w:tooltip="Маньчжурия" w:history="1">
        <w:r w:rsidR="0067275E" w:rsidRPr="00AB19A7">
          <w:rPr>
            <w:rFonts w:ascii="Times New Roman" w:hAnsi="Times New Roman" w:cs="Times New Roman"/>
            <w:color w:val="252525"/>
            <w:sz w:val="24"/>
            <w:szCs w:val="24"/>
          </w:rPr>
          <w:t>Маньчжурии</w:t>
        </w:r>
      </w:hyperlink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 настоящее время — Северо-Восточн</w:t>
      </w:r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ого</w:t>
      </w:r>
      <w:r w:rsidR="0067275E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Кита</w:t>
      </w:r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я), китайцев Северного Китая, эвенков </w:t>
      </w:r>
      <w:hyperlink r:id="rId7" w:tooltip="Маньчжурия" w:history="1">
        <w:r w:rsidR="00AB19A7" w:rsidRPr="00AB19A7">
          <w:rPr>
            <w:rFonts w:ascii="Times New Roman" w:hAnsi="Times New Roman" w:cs="Times New Roman"/>
            <w:color w:val="252525"/>
            <w:sz w:val="24"/>
            <w:szCs w:val="24"/>
          </w:rPr>
          <w:t>Маньчжурии</w:t>
        </w:r>
      </w:hyperlink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корейцев.</w:t>
      </w:r>
    </w:p>
    <w:p w:rsidR="00902AA6" w:rsidRPr="00AB19A7" w:rsidRDefault="0067275E" w:rsidP="005F4F4D">
      <w:pPr>
        <w:spacing w:after="0"/>
        <w:ind w:firstLine="708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 Центральной Азии и Сибири обладатели данной </w:t>
      </w:r>
      <w:proofErr w:type="spellStart"/>
      <w:r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гаплогруппы</w:t>
      </w:r>
      <w:proofErr w:type="spellEnd"/>
      <w:r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встречаются еще реже – всего лишь с частотой 0,5%.</w:t>
      </w:r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центральной Азии </w:t>
      </w:r>
      <w:proofErr w:type="gramStart"/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данная</w:t>
      </w:r>
      <w:proofErr w:type="gramEnd"/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встречается с низкими частотами лишь среди тюркских народов – как известно тюркские языки распространялись с территории Юго-Восточной Сибири, видимо, </w:t>
      </w:r>
      <w:proofErr w:type="spellStart"/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паралельно</w:t>
      </w:r>
      <w:proofErr w:type="spellEnd"/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 ними происходило и распространение </w:t>
      </w:r>
      <w:proofErr w:type="spellStart"/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</w:t>
      </w:r>
      <w:r w:rsidR="00B3220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аплогруппы</w:t>
      </w:r>
      <w:proofErr w:type="spellEnd"/>
      <w:r w:rsidR="00B3220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N1c2a-M128. Например,</w:t>
      </w:r>
      <w:r w:rsidR="00AB19A7" w:rsidRPr="00AB19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у казахов она встречается с частотой около 8%, также она обнаружена и у калмыков.</w:t>
      </w:r>
    </w:p>
    <w:p w:rsidR="00AB19A7" w:rsidRPr="00AB19A7" w:rsidRDefault="00AB19A7" w:rsidP="009379FA">
      <w:pPr>
        <w:pStyle w:val="1"/>
        <w:shd w:val="clear" w:color="auto" w:fill="FFFFFF"/>
        <w:spacing w:before="0" w:line="335" w:lineRule="atLeast"/>
        <w:jc w:val="both"/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</w:pPr>
    </w:p>
    <w:p w:rsidR="00FC1191" w:rsidRPr="006A445A" w:rsidRDefault="00111520" w:rsidP="009379FA">
      <w:pPr>
        <w:pStyle w:val="1"/>
        <w:shd w:val="clear" w:color="auto" w:fill="FFFFFF"/>
        <w:spacing w:before="0" w:line="335" w:lineRule="atLeast"/>
        <w:jc w:val="both"/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Характерные</w:t>
      </w:r>
      <w:r w:rsidRPr="006A445A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черты</w:t>
      </w:r>
      <w:r w:rsidRPr="006A445A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представителей</w:t>
      </w:r>
      <w:r w:rsidRPr="006A445A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6A445A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5F4F4D" w:rsidRPr="005F4F4D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US" w:eastAsia="ru-RU"/>
        </w:rPr>
        <w:t>N</w:t>
      </w:r>
      <w:r w:rsidR="005F4F4D" w:rsidRPr="006A445A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1</w:t>
      </w:r>
      <w:r w:rsidR="005F4F4D" w:rsidRPr="005F4F4D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US" w:eastAsia="ru-RU"/>
        </w:rPr>
        <w:t>c</w:t>
      </w:r>
      <w:r w:rsidR="005F4F4D" w:rsidRPr="006A445A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2</w:t>
      </w:r>
      <w:r w:rsidR="005F4F4D" w:rsidRPr="005F4F4D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US" w:eastAsia="ru-RU"/>
        </w:rPr>
        <w:t>a</w:t>
      </w:r>
      <w:r w:rsidR="005F4F4D" w:rsidRPr="006A445A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-</w:t>
      </w:r>
      <w:r w:rsidR="005F4F4D" w:rsidRPr="005F4F4D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US" w:eastAsia="ru-RU"/>
        </w:rPr>
        <w:t>M</w:t>
      </w:r>
      <w:r w:rsidR="005F4F4D" w:rsidRPr="006A445A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128</w:t>
      </w:r>
      <w:r w:rsidR="006C2B7E" w:rsidRPr="006A445A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:</w:t>
      </w:r>
      <w:r w:rsidR="006C2B7E" w:rsidRPr="006A445A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6A445A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в регионе </w:t>
      </w:r>
      <w:r w:rsidR="005F4F4D" w:rsidRPr="00AB19A7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  <w:lang w:val="en-US"/>
        </w:rPr>
        <w:t>B</w:t>
      </w:r>
      <w:r w:rsidR="005F4F4D" w:rsidRPr="006A445A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1/</w:t>
      </w:r>
      <w:r w:rsidR="005F4F4D" w:rsidRPr="00AB19A7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  <w:lang w:val="en-US"/>
        </w:rPr>
        <w:t>B</w:t>
      </w:r>
      <w:r w:rsidR="005F4F4D" w:rsidRPr="006A445A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3</w:t>
      </w:r>
      <w:r w:rsidR="005F4F4D" w:rsidRPr="00AB19A7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  <w:lang w:val="en-US"/>
        </w:rPr>
        <w:t> </w:t>
      </w:r>
      <w:r w:rsid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  <w:lang w:val="en-US"/>
        </w:rPr>
        <w:t>Y</w:t>
      </w:r>
      <w:r w:rsidR="006A445A" w:rsidRP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-</w:t>
      </w:r>
      <w:r w:rsid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хромосомы у носителей Вашего варианта </w:t>
      </w:r>
      <w:r w:rsid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  <w:lang w:val="en-US"/>
        </w:rPr>
        <w:t>Y</w:t>
      </w:r>
      <w:r w:rsidR="006A445A" w:rsidRP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-</w:t>
      </w:r>
      <w:r w:rsid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хромосомы повышен риск возникновения мутаций (типа </w:t>
      </w:r>
      <w:proofErr w:type="spellStart"/>
      <w:r w:rsid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делеций</w:t>
      </w:r>
      <w:proofErr w:type="spellEnd"/>
      <w:r w:rsidR="006A445A">
        <w:rPr>
          <w:rStyle w:val="apple-converted-space"/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, т.е. «выпадения» участка ДНК)</w:t>
      </w:r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. </w:t>
      </w:r>
      <w:proofErr w:type="gramStart"/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Подобные</w:t>
      </w:r>
      <w:proofErr w:type="gramEnd"/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делеции</w:t>
      </w:r>
      <w:proofErr w:type="spellEnd"/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 могут приводить к уменьшению либо полному исчезновению сперматозоидов у мужчин. Следует иметь в виду, что </w:t>
      </w:r>
      <w:proofErr w:type="spellStart"/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делеции</w:t>
      </w:r>
      <w:proofErr w:type="spellEnd"/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 происходят еще на стадии образования половых клеток, т.е. здоровым мужчинам не следует беспокоит</w:t>
      </w:r>
      <w:r w:rsidR="00B3220F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ь</w:t>
      </w:r>
      <w:r w:rsidR="006A445A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ся о том, что в течение жизни у них может возникнуть данная мутация.</w:t>
      </w:r>
    </w:p>
    <w:p w:rsidR="003574E4" w:rsidRPr="006A445A" w:rsidRDefault="003574E4" w:rsidP="00FA06D3">
      <w:pPr>
        <w:pStyle w:val="1"/>
        <w:pBdr>
          <w:bottom w:val="single" w:sz="6" w:space="0" w:color="AAAAAA"/>
        </w:pBdr>
        <w:spacing w:before="0" w:after="60"/>
        <w:jc w:val="both"/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</w:pPr>
    </w:p>
    <w:p w:rsidR="003574E4" w:rsidRPr="003574E4" w:rsidRDefault="001370D0" w:rsidP="006A445A">
      <w:pPr>
        <w:pStyle w:val="a7"/>
        <w:shd w:val="clear" w:color="auto" w:fill="FFFFFF"/>
        <w:spacing w:before="151" w:beforeAutospacing="0" w:after="151" w:afterAutospacing="0" w:line="318" w:lineRule="atLeast"/>
        <w:jc w:val="both"/>
        <w:rPr>
          <w:rFonts w:eastAsiaTheme="majorEastAsia"/>
          <w:bCs/>
          <w:color w:val="252525"/>
          <w:shd w:val="clear" w:color="auto" w:fill="FFFFFF"/>
          <w:lang w:eastAsia="en-US"/>
        </w:rPr>
      </w:pPr>
      <w:r w:rsidRPr="006A445A">
        <w:rPr>
          <w:b/>
          <w:color w:val="252525"/>
          <w:sz w:val="23"/>
          <w:szCs w:val="23"/>
        </w:rPr>
        <w:t xml:space="preserve">Представители </w:t>
      </w:r>
      <w:proofErr w:type="spellStart"/>
      <w:r w:rsidRPr="006A445A">
        <w:rPr>
          <w:b/>
          <w:color w:val="252525"/>
          <w:sz w:val="23"/>
          <w:szCs w:val="23"/>
        </w:rPr>
        <w:t>гаплогруппы</w:t>
      </w:r>
      <w:proofErr w:type="spellEnd"/>
      <w:r w:rsidRPr="006A445A">
        <w:rPr>
          <w:b/>
          <w:color w:val="252525"/>
          <w:sz w:val="23"/>
          <w:szCs w:val="23"/>
        </w:rPr>
        <w:t xml:space="preserve"> </w:t>
      </w:r>
      <w:r w:rsidR="005F4F4D" w:rsidRPr="006A445A">
        <w:rPr>
          <w:b/>
          <w:lang w:val="en-US"/>
        </w:rPr>
        <w:t>N</w:t>
      </w:r>
      <w:r w:rsidR="005F4F4D" w:rsidRPr="006A445A">
        <w:rPr>
          <w:b/>
        </w:rPr>
        <w:t>1</w:t>
      </w:r>
      <w:r w:rsidR="005F4F4D" w:rsidRPr="006A445A">
        <w:rPr>
          <w:b/>
          <w:lang w:val="en-US"/>
        </w:rPr>
        <w:t>c</w:t>
      </w:r>
      <w:r w:rsidR="005F4F4D" w:rsidRPr="006A445A">
        <w:rPr>
          <w:b/>
        </w:rPr>
        <w:t>2</w:t>
      </w:r>
      <w:r w:rsidR="005F4F4D" w:rsidRPr="006A445A">
        <w:rPr>
          <w:b/>
          <w:lang w:val="en-US"/>
        </w:rPr>
        <w:t>a</w:t>
      </w:r>
      <w:r w:rsidR="005F4F4D" w:rsidRPr="006A445A">
        <w:rPr>
          <w:b/>
        </w:rPr>
        <w:t>-</w:t>
      </w:r>
      <w:r w:rsidR="005F4F4D" w:rsidRPr="006A445A">
        <w:rPr>
          <w:b/>
          <w:lang w:val="en-US"/>
        </w:rPr>
        <w:t>M</w:t>
      </w:r>
      <w:r w:rsidR="005F4F4D" w:rsidRPr="006A445A">
        <w:rPr>
          <w:b/>
        </w:rPr>
        <w:t>128</w:t>
      </w:r>
      <w:r w:rsidR="00B0276B" w:rsidRPr="006A445A">
        <w:rPr>
          <w:b/>
          <w:color w:val="252525"/>
          <w:sz w:val="23"/>
          <w:szCs w:val="23"/>
        </w:rPr>
        <w:t>:</w:t>
      </w:r>
      <w:r w:rsidR="00A665B0" w:rsidRPr="006A445A">
        <w:rPr>
          <w:color w:val="252525"/>
          <w:sz w:val="23"/>
          <w:szCs w:val="23"/>
        </w:rPr>
        <w:t xml:space="preserve"> </w:t>
      </w:r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носителями Вашего варианта Y-хромосомы также являются </w:t>
      </w:r>
      <w:proofErr w:type="spellStart"/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манчьжуры</w:t>
      </w:r>
      <w:proofErr w:type="spellEnd"/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 - коренное население</w:t>
      </w:r>
      <w:r w:rsidR="006A445A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> </w:t>
      </w:r>
      <w:hyperlink r:id="rId8" w:tooltip="Маньчжурия" w:history="1">
        <w:r w:rsidR="006A445A" w:rsidRPr="009D2C4E">
          <w:rPr>
            <w:rFonts w:eastAsiaTheme="majorEastAsia"/>
            <w:bCs/>
            <w:color w:val="252525"/>
            <w:shd w:val="clear" w:color="auto" w:fill="FFFFFF"/>
            <w:lang w:eastAsia="en-US"/>
          </w:rPr>
          <w:t>Маньчжурии</w:t>
        </w:r>
      </w:hyperlink>
      <w:r w:rsidR="006A445A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>,</w:t>
      </w:r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Северо-Восточный Китай.  В частности известными в мире личностями из Маньчжурии являются: </w:t>
      </w:r>
      <w:hyperlink r:id="rId9" w:tooltip="Айсиньгиоро Нурхаци" w:history="1">
        <w:r w:rsid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и</w:t>
        </w:r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 xml:space="preserve">мператор </w:t>
        </w:r>
        <w:proofErr w:type="spellStart"/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Нурхаци</w:t>
        </w:r>
        <w:proofErr w:type="spellEnd"/>
      </w:hyperlink>
      <w:r w:rsidR="006A445A">
        <w:rPr>
          <w:rFonts w:eastAsiaTheme="majorEastAsia"/>
          <w:bCs/>
          <w:color w:val="252525"/>
          <w:shd w:val="clear" w:color="auto" w:fill="FFFFFF"/>
          <w:lang w:eastAsia="en-US"/>
        </w:rPr>
        <w:t>,</w:t>
      </w:r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 •</w:t>
      </w:r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</w:t>
      </w:r>
      <w:hyperlink r:id="rId10" w:tooltip="Цяньлун" w:history="1">
        <w:r w:rsid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и</w:t>
        </w:r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 xml:space="preserve">мператор </w:t>
        </w:r>
        <w:proofErr w:type="spellStart"/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Цянлун</w:t>
        </w:r>
        <w:proofErr w:type="spellEnd"/>
      </w:hyperlink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, • </w:t>
      </w:r>
      <w:hyperlink r:id="rId11" w:tooltip="Пу И" w:history="1">
        <w:r w:rsid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и</w:t>
        </w:r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 xml:space="preserve">мператор </w:t>
        </w:r>
        <w:proofErr w:type="spellStart"/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Пу</w:t>
        </w:r>
        <w:proofErr w:type="spellEnd"/>
        <w:r w:rsid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 xml:space="preserve">, </w:t>
        </w:r>
        <w:r w:rsidR="009D2C4E">
          <w:rPr>
            <w:rFonts w:eastAsiaTheme="majorEastAsia"/>
            <w:bCs/>
            <w:color w:val="252525"/>
            <w:shd w:val="clear" w:color="auto" w:fill="FFFFFF"/>
            <w:lang w:eastAsia="en-US"/>
          </w:rPr>
          <w:t>императоры</w:t>
        </w:r>
      </w:hyperlink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br/>
      </w:r>
      <w:hyperlink r:id="rId12" w:tooltip="Кавасима, Ёсико" w:history="1">
        <w:proofErr w:type="spellStart"/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Ёсико</w:t>
        </w:r>
        <w:proofErr w:type="spellEnd"/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 xml:space="preserve"> </w:t>
        </w:r>
        <w:proofErr w:type="spellStart"/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Кавасима</w:t>
        </w:r>
        <w:proofErr w:type="spellEnd"/>
      </w:hyperlink>
      <w:r w:rsidR="006A445A">
        <w:rPr>
          <w:rFonts w:eastAsiaTheme="majorEastAsia"/>
          <w:bCs/>
          <w:color w:val="252525"/>
          <w:shd w:val="clear" w:color="auto" w:fill="FFFFFF"/>
          <w:lang w:eastAsia="en-US"/>
        </w:rPr>
        <w:t>,</w:t>
      </w:r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 • </w:t>
      </w:r>
      <w:proofErr w:type="spellStart"/>
      <w:r w:rsidR="00A73288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fldChar w:fldCharType="begin"/>
      </w:r>
      <w:r w:rsidR="00FF28E9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instrText>HYPERLINK "https://ru.wikipedia.org/wiki/%D0%9B%D0%B0%D0%BE_%D0%A8%D1%8D" \o "Лао Шэ"</w:instrText>
      </w:r>
      <w:r w:rsidR="00A73288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fldChar w:fldCharType="separate"/>
      </w:r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Лао</w:t>
      </w:r>
      <w:proofErr w:type="spellEnd"/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</w:t>
      </w:r>
      <w:proofErr w:type="spellStart"/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Шэ</w:t>
      </w:r>
      <w:proofErr w:type="spellEnd"/>
      <w:r w:rsidR="00A73288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fldChar w:fldCharType="end"/>
      </w:r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 •</w:t>
      </w:r>
      <w:r w:rsidR="006A445A">
        <w:rPr>
          <w:rFonts w:eastAsiaTheme="majorEastAsia"/>
          <w:bCs/>
          <w:color w:val="252525"/>
          <w:shd w:val="clear" w:color="auto" w:fill="FFFFFF"/>
          <w:lang w:eastAsia="en-US"/>
        </w:rPr>
        <w:t>и</w:t>
      </w:r>
      <w:r w:rsidR="006A445A" w:rsidRPr="006A445A">
        <w:rPr>
          <w:rFonts w:eastAsiaTheme="majorEastAsia"/>
          <w:bCs/>
          <w:color w:val="252525"/>
          <w:shd w:val="clear" w:color="auto" w:fill="FFFFFF"/>
          <w:lang w:eastAsia="en-US"/>
        </w:rPr>
        <w:t> </w:t>
      </w:r>
      <w:hyperlink r:id="rId13" w:tooltip="Лан Лан (пианист)" w:history="1"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 xml:space="preserve">Лан </w:t>
        </w:r>
        <w:proofErr w:type="gramStart"/>
        <w:r w:rsidR="006A445A" w:rsidRPr="006A445A">
          <w:rPr>
            <w:rFonts w:eastAsiaTheme="majorEastAsia"/>
            <w:bCs/>
            <w:color w:val="252525"/>
            <w:shd w:val="clear" w:color="auto" w:fill="FFFFFF"/>
            <w:lang w:eastAsia="en-US"/>
          </w:rPr>
          <w:t>Лан</w:t>
        </w:r>
        <w:proofErr w:type="gramEnd"/>
      </w:hyperlink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, а также </w:t>
      </w:r>
      <w:r w:rsidR="009D2C4E" w:rsidRPr="009D2C4E">
        <w:rPr>
          <w:rFonts w:eastAsiaTheme="majorEastAsia"/>
          <w:bCs/>
          <w:lang w:eastAsia="en-US"/>
        </w:rPr>
        <w:t xml:space="preserve"> император </w:t>
      </w:r>
      <w:proofErr w:type="spellStart"/>
      <w:r w:rsidR="009D2C4E" w:rsidRPr="009D2C4E">
        <w:rPr>
          <w:rFonts w:eastAsiaTheme="majorEastAsia"/>
          <w:bCs/>
          <w:lang w:eastAsia="en-US"/>
        </w:rPr>
        <w:t>Канси</w:t>
      </w:r>
      <w:proofErr w:type="spellEnd"/>
      <w:r w:rsidR="009D2C4E" w:rsidRPr="009D2C4E">
        <w:rPr>
          <w:rFonts w:eastAsiaTheme="majorEastAsia"/>
          <w:bCs/>
          <w:lang w:eastAsia="en-US"/>
        </w:rPr>
        <w:t xml:space="preserve">. </w:t>
      </w:r>
      <w:proofErr w:type="spellStart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>Канси</w:t>
      </w:r>
      <w:proofErr w:type="spellEnd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вступил на престол в 6-летнем возрасте. Его настоящее имя было </w:t>
      </w:r>
      <w:proofErr w:type="spellStart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>Сюанье</w:t>
      </w:r>
      <w:proofErr w:type="spellEnd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, а </w:t>
      </w:r>
      <w:proofErr w:type="spellStart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>Канси</w:t>
      </w:r>
      <w:proofErr w:type="spellEnd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– это девиз означающий «процветающий и лучезарный». 61 год его правления — рекордно д</w:t>
      </w:r>
      <w:r w:rsidR="00B3220F">
        <w:rPr>
          <w:rFonts w:eastAsiaTheme="majorEastAsia"/>
          <w:bCs/>
          <w:color w:val="252525"/>
          <w:shd w:val="clear" w:color="auto" w:fill="FFFFFF"/>
          <w:lang w:eastAsia="en-US"/>
        </w:rPr>
        <w:t>олгий</w:t>
      </w:r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срок в китайской истории. Эпоха </w:t>
      </w:r>
      <w:proofErr w:type="spellStart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>Канси</w:t>
      </w:r>
      <w:proofErr w:type="spellEnd"/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 xml:space="preserve"> стала символом благополучия, «золотым веком»</w:t>
      </w:r>
      <w:r w:rsidR="009D2C4E" w:rsidRPr="009D2C4E">
        <w:rPr>
          <w:rFonts w:eastAsiaTheme="majorEastAsia"/>
          <w:bCs/>
          <w:lang w:eastAsia="en-US"/>
        </w:rPr>
        <w:t> </w:t>
      </w:r>
      <w:hyperlink r:id="rId14" w:tooltip="Китайская империя" w:history="1">
        <w:r w:rsidR="009D2C4E" w:rsidRPr="009D2C4E">
          <w:rPr>
            <w:rFonts w:eastAsiaTheme="majorEastAsia"/>
            <w:bCs/>
            <w:color w:val="252525"/>
            <w:lang w:eastAsia="en-US"/>
          </w:rPr>
          <w:t>Китайской империи</w:t>
        </w:r>
      </w:hyperlink>
      <w:r w:rsidR="009D2C4E" w:rsidRPr="009D2C4E">
        <w:rPr>
          <w:rFonts w:eastAsiaTheme="majorEastAsia"/>
          <w:bCs/>
          <w:color w:val="252525"/>
          <w:shd w:val="clear" w:color="auto" w:fill="FFFFFF"/>
          <w:lang w:eastAsia="en-US"/>
        </w:rPr>
        <w:t>.</w:t>
      </w:r>
    </w:p>
    <w:p w:rsidR="008B21A6" w:rsidRDefault="00902AA6" w:rsidP="00902AA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96860" cy="1424763"/>
            <wp:effectExtent l="19050" t="19050" r="27290" b="23037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3466" t="27070" r="41119" b="30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60" cy="14247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9C" w:rsidRPr="005F4F4D" w:rsidRDefault="00502F9C" w:rsidP="00502F9C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F4F4D">
        <w:rPr>
          <w:rFonts w:ascii="Times New Roman" w:hAnsi="Times New Roman" w:cs="Times New Roman"/>
          <w:sz w:val="24"/>
          <w:szCs w:val="24"/>
        </w:rPr>
        <w:t xml:space="preserve">Карта </w:t>
      </w:r>
      <w:r>
        <w:rPr>
          <w:rFonts w:ascii="Times New Roman" w:hAnsi="Times New Roman" w:cs="Times New Roman"/>
          <w:sz w:val="24"/>
          <w:szCs w:val="24"/>
        </w:rPr>
        <w:t>распространения</w:t>
      </w:r>
      <w:r w:rsidRPr="005F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4D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5F4F4D">
        <w:rPr>
          <w:rFonts w:ascii="Times New Roman" w:hAnsi="Times New Roman" w:cs="Times New Roman"/>
          <w:sz w:val="24"/>
          <w:szCs w:val="24"/>
        </w:rPr>
        <w:t xml:space="preserve"> </w:t>
      </w:r>
      <w:r w:rsidRPr="005F4F4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4F4D">
        <w:rPr>
          <w:rFonts w:ascii="Times New Roman" w:hAnsi="Times New Roman" w:cs="Times New Roman"/>
          <w:sz w:val="24"/>
          <w:szCs w:val="24"/>
        </w:rPr>
        <w:t>1</w:t>
      </w:r>
      <w:r w:rsidRPr="005F4F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4F4D">
        <w:rPr>
          <w:rFonts w:ascii="Times New Roman" w:hAnsi="Times New Roman" w:cs="Times New Roman"/>
          <w:sz w:val="24"/>
          <w:szCs w:val="24"/>
        </w:rPr>
        <w:t>2</w:t>
      </w:r>
      <w:r w:rsidRPr="005F4F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4F4D">
        <w:rPr>
          <w:rFonts w:ascii="Times New Roman" w:hAnsi="Times New Roman" w:cs="Times New Roman"/>
          <w:sz w:val="24"/>
          <w:szCs w:val="24"/>
        </w:rPr>
        <w:t>-</w:t>
      </w:r>
      <w:r w:rsidRPr="005F4F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F4F4D">
        <w:rPr>
          <w:rFonts w:ascii="Times New Roman" w:hAnsi="Times New Roman" w:cs="Times New Roman"/>
          <w:sz w:val="24"/>
          <w:szCs w:val="24"/>
        </w:rPr>
        <w:t>128</w:t>
      </w:r>
    </w:p>
    <w:p w:rsidR="00502F9C" w:rsidRDefault="00502F9C" w:rsidP="00902AA6">
      <w:pPr>
        <w:jc w:val="center"/>
      </w:pPr>
    </w:p>
    <w:p w:rsidR="00502F9C" w:rsidRPr="003574E4" w:rsidRDefault="00502F9C" w:rsidP="00902AA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4" name="Рисунок 3" descr="М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12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5F4F4D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F4F4D">
        <w:rPr>
          <w:rFonts w:ascii="Times New Roman" w:hAnsi="Times New Roman" w:cs="Times New Roman"/>
          <w:sz w:val="24"/>
          <w:szCs w:val="24"/>
        </w:rPr>
        <w:t xml:space="preserve">Карта миграций носителей </w:t>
      </w:r>
      <w:proofErr w:type="spellStart"/>
      <w:r w:rsidRPr="005F4F4D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5F4F4D">
        <w:rPr>
          <w:rFonts w:ascii="Times New Roman" w:hAnsi="Times New Roman" w:cs="Times New Roman"/>
          <w:sz w:val="24"/>
          <w:szCs w:val="24"/>
        </w:rPr>
        <w:t xml:space="preserve"> </w:t>
      </w:r>
      <w:r w:rsidR="005F4F4D" w:rsidRPr="005F4F4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F4F4D" w:rsidRPr="005F4F4D">
        <w:rPr>
          <w:rFonts w:ascii="Times New Roman" w:hAnsi="Times New Roman" w:cs="Times New Roman"/>
          <w:sz w:val="24"/>
          <w:szCs w:val="24"/>
        </w:rPr>
        <w:t>1</w:t>
      </w:r>
      <w:r w:rsidR="005F4F4D" w:rsidRPr="005F4F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4F4D" w:rsidRPr="005F4F4D">
        <w:rPr>
          <w:rFonts w:ascii="Times New Roman" w:hAnsi="Times New Roman" w:cs="Times New Roman"/>
          <w:sz w:val="24"/>
          <w:szCs w:val="24"/>
        </w:rPr>
        <w:t>2</w:t>
      </w:r>
      <w:r w:rsidR="005F4F4D" w:rsidRPr="005F4F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F4F4D" w:rsidRPr="005F4F4D">
        <w:rPr>
          <w:rFonts w:ascii="Times New Roman" w:hAnsi="Times New Roman" w:cs="Times New Roman"/>
          <w:sz w:val="24"/>
          <w:szCs w:val="24"/>
        </w:rPr>
        <w:t>-</w:t>
      </w:r>
      <w:r w:rsidR="005F4F4D" w:rsidRPr="005F4F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F4F4D" w:rsidRPr="005F4F4D">
        <w:rPr>
          <w:rFonts w:ascii="Times New Roman" w:hAnsi="Times New Roman" w:cs="Times New Roman"/>
          <w:sz w:val="24"/>
          <w:szCs w:val="24"/>
        </w:rPr>
        <w:t>128</w:t>
      </w:r>
    </w:p>
    <w:sectPr w:rsidR="008B21A6" w:rsidRPr="005F4F4D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92567"/>
    <w:multiLevelType w:val="hybridMultilevel"/>
    <w:tmpl w:val="24DC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40DFD"/>
    <w:multiLevelType w:val="multilevel"/>
    <w:tmpl w:val="CAC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040B9"/>
    <w:multiLevelType w:val="multilevel"/>
    <w:tmpl w:val="6C58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336B"/>
    <w:rsid w:val="0001644B"/>
    <w:rsid w:val="00016BA0"/>
    <w:rsid w:val="0002428F"/>
    <w:rsid w:val="000521D7"/>
    <w:rsid w:val="00056EF3"/>
    <w:rsid w:val="00066AC5"/>
    <w:rsid w:val="00087848"/>
    <w:rsid w:val="000B01CD"/>
    <w:rsid w:val="000F4853"/>
    <w:rsid w:val="001001CD"/>
    <w:rsid w:val="00111520"/>
    <w:rsid w:val="001305A8"/>
    <w:rsid w:val="001370D0"/>
    <w:rsid w:val="0016713B"/>
    <w:rsid w:val="00175D13"/>
    <w:rsid w:val="00183946"/>
    <w:rsid w:val="00246E6B"/>
    <w:rsid w:val="00253BFB"/>
    <w:rsid w:val="00255B0B"/>
    <w:rsid w:val="00267AD5"/>
    <w:rsid w:val="002960B1"/>
    <w:rsid w:val="00296CD1"/>
    <w:rsid w:val="002F5B3F"/>
    <w:rsid w:val="003574E4"/>
    <w:rsid w:val="00362B2B"/>
    <w:rsid w:val="00384687"/>
    <w:rsid w:val="003A06D4"/>
    <w:rsid w:val="003D085F"/>
    <w:rsid w:val="003E2184"/>
    <w:rsid w:val="003E6643"/>
    <w:rsid w:val="0043397C"/>
    <w:rsid w:val="004E1A19"/>
    <w:rsid w:val="004F7596"/>
    <w:rsid w:val="00502F9C"/>
    <w:rsid w:val="005122A1"/>
    <w:rsid w:val="0059363A"/>
    <w:rsid w:val="005A570A"/>
    <w:rsid w:val="005B5C43"/>
    <w:rsid w:val="005F4F4D"/>
    <w:rsid w:val="00606FFC"/>
    <w:rsid w:val="00610AEB"/>
    <w:rsid w:val="00633B59"/>
    <w:rsid w:val="00634EAD"/>
    <w:rsid w:val="00641168"/>
    <w:rsid w:val="006453E1"/>
    <w:rsid w:val="00665D9A"/>
    <w:rsid w:val="0067275E"/>
    <w:rsid w:val="006763AD"/>
    <w:rsid w:val="006825A2"/>
    <w:rsid w:val="006A445A"/>
    <w:rsid w:val="006C2B7E"/>
    <w:rsid w:val="006D3FE8"/>
    <w:rsid w:val="00715F77"/>
    <w:rsid w:val="00750150"/>
    <w:rsid w:val="00771E3B"/>
    <w:rsid w:val="007F4D1D"/>
    <w:rsid w:val="00850E67"/>
    <w:rsid w:val="008520E5"/>
    <w:rsid w:val="008977F2"/>
    <w:rsid w:val="008A259B"/>
    <w:rsid w:val="008A647D"/>
    <w:rsid w:val="008A7022"/>
    <w:rsid w:val="008B21A6"/>
    <w:rsid w:val="008D38E8"/>
    <w:rsid w:val="00902AA6"/>
    <w:rsid w:val="009345F8"/>
    <w:rsid w:val="009379FA"/>
    <w:rsid w:val="00967BA3"/>
    <w:rsid w:val="009D2C4E"/>
    <w:rsid w:val="009F5BED"/>
    <w:rsid w:val="00A20E46"/>
    <w:rsid w:val="00A64D88"/>
    <w:rsid w:val="00A665B0"/>
    <w:rsid w:val="00A73288"/>
    <w:rsid w:val="00A82659"/>
    <w:rsid w:val="00AA0AD7"/>
    <w:rsid w:val="00AB19A7"/>
    <w:rsid w:val="00AC47E1"/>
    <w:rsid w:val="00B0276B"/>
    <w:rsid w:val="00B03F85"/>
    <w:rsid w:val="00B14141"/>
    <w:rsid w:val="00B3220F"/>
    <w:rsid w:val="00B54B8C"/>
    <w:rsid w:val="00B76594"/>
    <w:rsid w:val="00BB5CE7"/>
    <w:rsid w:val="00BE403C"/>
    <w:rsid w:val="00BF024D"/>
    <w:rsid w:val="00C30314"/>
    <w:rsid w:val="00C62BB8"/>
    <w:rsid w:val="00C73B16"/>
    <w:rsid w:val="00CD7944"/>
    <w:rsid w:val="00CE71C0"/>
    <w:rsid w:val="00D25551"/>
    <w:rsid w:val="00D31342"/>
    <w:rsid w:val="00D52DDA"/>
    <w:rsid w:val="00D56EC7"/>
    <w:rsid w:val="00D83386"/>
    <w:rsid w:val="00DA7880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B05A9"/>
    <w:rsid w:val="00EB548C"/>
    <w:rsid w:val="00F44B43"/>
    <w:rsid w:val="00FA01BF"/>
    <w:rsid w:val="00FA06D3"/>
    <w:rsid w:val="00FB1E35"/>
    <w:rsid w:val="00FC1191"/>
    <w:rsid w:val="00FD00BD"/>
    <w:rsid w:val="00FF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B76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  <w:style w:type="character" w:customStyle="1" w:styleId="20">
    <w:name w:val="Заголовок 2 Знак"/>
    <w:basedOn w:val="a0"/>
    <w:link w:val="2"/>
    <w:uiPriority w:val="9"/>
    <w:rsid w:val="00593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59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363A"/>
  </w:style>
  <w:style w:type="character" w:customStyle="1" w:styleId="mw-editsection">
    <w:name w:val="mw-editsection"/>
    <w:basedOn w:val="a0"/>
    <w:rsid w:val="0059363A"/>
  </w:style>
  <w:style w:type="character" w:customStyle="1" w:styleId="mw-editsection-bracket">
    <w:name w:val="mw-editsection-bracket"/>
    <w:basedOn w:val="a0"/>
    <w:rsid w:val="0059363A"/>
  </w:style>
  <w:style w:type="character" w:customStyle="1" w:styleId="10">
    <w:name w:val="Заголовок 1 Знак"/>
    <w:basedOn w:val="a0"/>
    <w:link w:val="1"/>
    <w:uiPriority w:val="9"/>
    <w:rsid w:val="00B76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">
    <w:name w:val="Text"/>
    <w:basedOn w:val="a"/>
    <w:rsid w:val="0002428F"/>
    <w:pPr>
      <w:widowControl w:val="0"/>
      <w:suppressAutoHyphens/>
      <w:autoSpaceDE w:val="0"/>
      <w:spacing w:after="0" w:line="288" w:lineRule="auto"/>
      <w:ind w:firstLine="454"/>
      <w:jc w:val="both"/>
      <w:textAlignment w:val="center"/>
    </w:pPr>
    <w:rPr>
      <w:rFonts w:ascii="Tahoma" w:eastAsia="Tahoma" w:hAnsi="Tahoma" w:cs="Tahoma"/>
      <w:color w:val="000000"/>
      <w:sz w:val="20"/>
      <w:szCs w:val="20"/>
      <w:lang w:eastAsia="ar-SA"/>
    </w:rPr>
  </w:style>
  <w:style w:type="paragraph" w:customStyle="1" w:styleId="important">
    <w:name w:val="important"/>
    <w:basedOn w:val="a"/>
    <w:rsid w:val="0035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371">
          <w:marLeft w:val="167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318">
              <w:marLeft w:val="84"/>
              <w:marRight w:val="84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0%BD%D1%8C%D1%87%D0%B6%D1%83%D1%80%D0%B8%D1%8F" TargetMode="External"/><Relationship Id="rId13" Type="http://schemas.openxmlformats.org/officeDocument/2006/relationships/hyperlink" Target="https://ru.wikipedia.org/wiki/%D0%9B%D0%B0%D0%BD_%D0%9B%D0%B0%D0%BD_(%D0%BF%D0%B8%D0%B0%D0%BD%D0%B8%D1%81%D1%82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0%D0%BD%D1%8C%D1%87%D0%B6%D1%83%D1%80%D0%B8%D1%8F" TargetMode="External"/><Relationship Id="rId12" Type="http://schemas.openxmlformats.org/officeDocument/2006/relationships/hyperlink" Target="https://ru.wikipedia.org/wiki/%D0%9A%D0%B0%D0%B2%D0%B0%D1%81%D0%B8%D0%BC%D0%B0,_%D0%81%D1%81%D0%B8%D0%BA%D0%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0%BD%D1%8C%D1%87%D0%B6%D1%83%D1%80%D0%B8%D1%8F" TargetMode="External"/><Relationship Id="rId11" Type="http://schemas.openxmlformats.org/officeDocument/2006/relationships/hyperlink" Target="https://ru.wikipedia.org/wiki/%D0%9F%D1%83_%D0%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A6%D1%8F%D0%BD%D1%8C%D0%BB%D1%83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9%D1%81%D0%B8%D0%BD%D1%8C%D0%B3%D0%B8%D0%BE%D1%80%D0%BE_%D0%9D%D1%83%D1%80%D1%85%D0%B0%D1%86%D0%B8" TargetMode="External"/><Relationship Id="rId14" Type="http://schemas.openxmlformats.org/officeDocument/2006/relationships/hyperlink" Target="https://ru.wikipedia.org/wiki/%D0%9A%D0%B8%D1%82%D0%B0%D0%B9%D1%81%D0%BA%D0%B0%D1%8F_%D0%B8%D0%BC%D0%BF%D0%B5%D1%80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62C1C-C57D-4D44-B9A4-8A09F621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6</cp:revision>
  <dcterms:created xsi:type="dcterms:W3CDTF">2016-01-02T20:32:00Z</dcterms:created>
  <dcterms:modified xsi:type="dcterms:W3CDTF">2016-01-23T17:54:00Z</dcterms:modified>
</cp:coreProperties>
</file>