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Yaerim Gen Kwon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343 S Rogers St, Apt 1, Bloomington, IN 47403 | (812) 325-7719 | </w:t>
      </w:r>
      <w:hyperlink r:id="rId7">
        <w:r w:rsidDel="00000000" w:rsidR="00000000" w:rsidRPr="00000000">
          <w:rPr>
            <w:rFonts w:ascii="Times" w:cs="Times" w:eastAsia="Times" w:hAnsi="Times"/>
            <w:color w:val="0563c1"/>
            <w:sz w:val="18"/>
            <w:szCs w:val="18"/>
            <w:u w:val="single"/>
            <w:rtl w:val="0"/>
          </w:rPr>
          <w:t xml:space="preserve">yaerim.kwon@gmail.com</w:t>
        </w:r>
      </w:hyperlink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| yaerimgenkwon.com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Master of Fine Arts in Creative Writing</w:t>
      </w:r>
      <w:r w:rsidDel="00000000" w:rsidR="00000000" w:rsidRPr="00000000">
        <w:rPr>
          <w:rFonts w:ascii="Times" w:cs="Times" w:eastAsia="Times" w:hAnsi="Times"/>
          <w:rtl w:val="0"/>
        </w:rPr>
        <w:t xml:space="preserve">, Fiction, projected class of 2024 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ab/>
        <w:t xml:space="preserve">Indiana University, Bloomington, IN 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Bachelor of Arts in English</w:t>
      </w:r>
      <w:r w:rsidDel="00000000" w:rsidR="00000000" w:rsidRPr="00000000">
        <w:rPr>
          <w:rFonts w:ascii="Times" w:cs="Times" w:eastAsia="Times" w:hAnsi="Times"/>
          <w:rtl w:val="0"/>
        </w:rPr>
        <w:t xml:space="preserve">, 2017 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Carleton College, Northfield, MN 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Starr Foundation Merit Scholarship (2013-2017) 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Certificate, Journalism and Media Studies</w:t>
      </w:r>
      <w:r w:rsidDel="00000000" w:rsidR="00000000" w:rsidRPr="00000000">
        <w:rPr>
          <w:rFonts w:ascii="Times" w:cs="Times" w:eastAsia="Times" w:hAnsi="Times"/>
          <w:rtl w:val="0"/>
        </w:rPr>
        <w:t xml:space="preserve">, 2015 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Center for Cross Cultural Learning, Rabat, Morocco 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Relevant Coursework: Decolonial Studies, Translation, Asian American Literature, Afrofuturism 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Positions Held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Indiana Review, Bloomington, IN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Editor-in-Chief</w:t>
      </w:r>
      <w:r w:rsidDel="00000000" w:rsidR="00000000" w:rsidRPr="00000000">
        <w:rPr>
          <w:rFonts w:ascii="Times" w:cs="Times" w:eastAsia="Times" w:hAnsi="Times"/>
          <w:rtl w:val="0"/>
        </w:rPr>
        <w:t xml:space="preserve">, 2023-2024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Indiana University, Bloomington, IN 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Instructor</w:t>
      </w:r>
      <w:r w:rsidDel="00000000" w:rsidR="00000000" w:rsidRPr="00000000">
        <w:rPr>
          <w:rFonts w:ascii="Times" w:cs="Times" w:eastAsia="Times" w:hAnsi="Times"/>
          <w:rtl w:val="0"/>
        </w:rPr>
        <w:t xml:space="preserve">, 2022-2024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Associate Instructor</w:t>
      </w:r>
      <w:r w:rsidDel="00000000" w:rsidR="00000000" w:rsidRPr="00000000">
        <w:rPr>
          <w:rFonts w:ascii="Times" w:cs="Times" w:eastAsia="Times" w:hAnsi="Times"/>
          <w:rtl w:val="0"/>
        </w:rPr>
        <w:t xml:space="preserve">, 2021-2022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Mexico City Gateway, Mexico City, Mexico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Workshop Instructor</w:t>
      </w:r>
      <w:r w:rsidDel="00000000" w:rsidR="00000000" w:rsidRPr="00000000">
        <w:rPr>
          <w:rFonts w:ascii="Times" w:cs="Times" w:eastAsia="Times" w:hAnsi="Times"/>
          <w:rtl w:val="0"/>
        </w:rPr>
        <w:t xml:space="preserve">, March 2022 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University Teaching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Teaching Fellow, Instructor of Record, Indiana University, Bloomington, IN 2021-2024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—ENG-W203—Fiction Workshop (2 courses), 2023-2024 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—ENG-W131—Reading, Writing, and Inquiry I (3 courses), 2022-2023 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—ENG-W103—Introductory Creative Writing (2 courses), 2021-2022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Employment History </w:t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0"/>
        <w:gridCol w:w="7100"/>
        <w:tblGridChange w:id="0">
          <w:tblGrid>
            <w:gridCol w:w="2250"/>
            <w:gridCol w:w="7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12/2018 – ongoing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Writing Tutor, Room to Read / Seoul, South Korea &amp; Online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03/2021 – 08/2021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Literature &amp; Writing Instructor, PREM Academy / Seoul, South Korea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12/2019 – 10/2020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Reporter (K-pop), 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Korea Herald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/ Seoul, South Korea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08/2019 – 12/2019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Reporter (Auto &amp; Aviation), 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Newsprime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/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Seoul, South Korea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06/2019 – 08/2019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Writing Instructor (part-time), Paul’s Academy / Seoul, South Korea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03/2019 – 08/2019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Writing Consultant (part-time), IvyZen Academy / Seoul, South Korea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01/2018 – 07/2018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Assistant Account Executive, Finn Partners / San Francisco, 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06/2017 – 12/2017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 Intern, Ruder Finn / San Francisco, 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06/2016 – 08/2016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Research Intern, Franklin Templeton Investments / San Mateo, 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06/2015 – 08/2015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Marketing Intern, Chicago Clearing Corporation / Chicago, IL 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AWARDS &amp; READINGS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Awards and Fellowships </w:t>
      </w:r>
    </w:p>
    <w:p w:rsidR="00000000" w:rsidDel="00000000" w:rsidP="00000000" w:rsidRDefault="00000000" w:rsidRPr="00000000" w14:paraId="00000037">
      <w:pPr>
        <w:spacing w:line="240" w:lineRule="auto"/>
        <w:ind w:right="45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Merit Scholarship ($775), 2023 Indiana University Writers’ Conference </w:t>
      </w:r>
    </w:p>
    <w:p w:rsidR="00000000" w:rsidDel="00000000" w:rsidP="00000000" w:rsidRDefault="00000000" w:rsidRPr="00000000" w14:paraId="00000038">
      <w:pPr>
        <w:spacing w:line="240" w:lineRule="auto"/>
        <w:ind w:right="45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Winner, Hegarty Award ($750), 2023 National Society of Arts and Letters, Indiana Chapter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Merit Scholarship ($1300), 2022 New York State Summer Writers Institute </w:t>
      </w:r>
    </w:p>
    <w:p w:rsidR="00000000" w:rsidDel="00000000" w:rsidP="00000000" w:rsidRDefault="00000000" w:rsidRPr="00000000" w14:paraId="0000003A">
      <w:pPr>
        <w:spacing w:line="240" w:lineRule="auto"/>
        <w:ind w:left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Merit Fellowship ($1650), Indiana University 2022 Mexico Writing Travel Award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1st Prize, Literature ($1200), Holl Merit Award and Jones Merit Award, 2022 National Society of Arts and Letters, Indiana Chapter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Creative Writing Fellowship ($2500), 2021 Indiana University Bloomington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Finalist, 2019 The Los Angeles Review Short Fiction Award 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Fiction Readings 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NSAL Showcase, John Waldron Arts Center, Bloomington, Indiana, April 2023  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Asian Lit Reading, Maxwell Hall, Indiana University, March 2023  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New York State Summer Writers Institute, Virtual, June 2022 </w:t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NSAL Showcase, John Waldron Arts Center, Bloomington, Indiana, May 2022 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MFA First Year Reading, Maxwell Hall, Indiana University, August 2021 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Events and Panels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Poets &amp; Writers, Mapping the Maze Workshop, “Submitting to Literary Magazines and Journals,” September 2023 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PUBLICATIONS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Articles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“Morocco’s colonial heritage in higher education.”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Al Jazeera</w:t>
      </w:r>
      <w:r w:rsidDel="00000000" w:rsidR="00000000" w:rsidRPr="00000000">
        <w:rPr>
          <w:rFonts w:ascii="Times" w:cs="Times" w:eastAsia="Times" w:hAnsi="Times"/>
          <w:rtl w:val="0"/>
        </w:rPr>
        <w:t xml:space="preserve"> (June 2016). Web.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“Everything you need to know about Big Hit IPO.”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(Sept 2020). Web.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“K-pop artists hop online to meet their fans.”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(Sept 2020). Web.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“S.M. Entertainment secures W100b funding from Naver.”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(Aug 2020). Web.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“K-pop stocks bounce back strong from pandemic blow.”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(July 2020). Web.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“K-pop album sales remain robust despite pandemic.”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(July 2020). Web.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“Bang shares his formula behind BTS’ success.”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 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(July 2020). Web.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“K-pop labels call for fair profit-sharing rules for TV show clips.”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 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(July 2020). Web.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“Beauty of Hangeul rediscovered through Korean pop songs.”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 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(May 2020). Web.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“Will virtual concerts replace offline tours?”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(May 2020). Web.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Interviews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“Meet Big Hit’s creatives behind BTS-inspired TinyTAN.”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(Sept 2020). Web.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“Rocket Punch celebrates first anniversary with ‘Juicy’.”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(Aug 2020). Web.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“Yukika’s journey from Japanese actress to K-pop artist.”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(July 2020). Web.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“Natty makes miraculous debut after six years.”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(June 2020). Web.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“Meet the couple behind BTS and TXT’s latest hits.”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(June 2020). Web.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“Yubin, CEO and artist, is happier than ever.”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Korea Herald</w:t>
      </w:r>
      <w:r w:rsidDel="00000000" w:rsidR="00000000" w:rsidRPr="00000000">
        <w:rPr>
          <w:rFonts w:ascii="Times" w:cs="Times" w:eastAsia="Times" w:hAnsi="Times"/>
          <w:rtl w:val="0"/>
        </w:rPr>
        <w:t xml:space="preserve"> (May 2020). Web.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D6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7F8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aerim.kw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rbW7tQ5T0Q9wiMKYpVM2SLMoHQ==">CgMxLjA4AHIhMVg3MVhTbXVpSjNYVXBteHZCeTNxTkl1RFVZelB6Vzk2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2023-03-19T19:22:00Z</dcterms:created>
  <dc:creator>Kwon, Gen</dc:creator>
</cp:coreProperties>
</file>