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>
          <w:b/>
        </w:rPr>
        <w:t>吉布斯效应可视化 (Gibbs Phenomenon Visualization)</w:t>
      </w:r>
    </w:p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heading"/>
        <w:jc w:val="left"/>
      </w:pPr>
      <w:r>
        <w:rPr/>
        <w:t>时域表现：对于阶跃信号的拟合</w:t>
      </w:r>
    </w:p>
    <w:p>
      <w:pPr>
        <w:pStyle w:val="text"/>
        <w:jc w:val="left"/>
      </w:pPr>
      <w:r>
        <w:rPr/>
        <w:t>原理：用有限项傅里叶级数合成方波</w:t>
      </w:r>
    </w:p>
    <w:p>
      <w:pPr>
        <w:pStyle w:val="code"/>
      </w:pPr>
      <w:r>
        <w:rPr>
          <w:noProof w:val="true"/>
        </w:rPr>
        <w:t>t = linspace(-1.5, 1.5, 10000);</w:t>
      </w:r>
    </w:p>
    <w:p>
      <w:pPr>
        <w:pStyle w:val="code"/>
      </w:pPr>
      <w:r>
        <w:rPr>
          <w:noProof w:val="true"/>
        </w:rPr>
        <w:t>y_approx = zeros(size(t));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尝试合成的谐波数量 (你可以修改这个数，比如 5, 20, 100)</w:t>
      </w:r>
    </w:p>
    <w:p>
      <w:pPr>
        <w:pStyle w:val="code"/>
      </w:pPr>
      <w:r>
        <w:rPr>
          <w:color w:val="008013"/>
          <w:noProof w:val="true"/>
        </w:rPr>
        <w:t>% 你会发现，即使 N 很大，尖角依然存在</w:t>
      </w:r>
    </w:p>
    <w:p>
      <w:pPr>
        <w:pStyle w:val="code"/>
      </w:pPr>
      <w:r>
        <w:rPr>
          <w:noProof w:val="true"/>
        </w:rPr>
        <w:t>N_harmonics = 50;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k = 1:2:(2*N_harmonics-1)</w:t>
      </w:r>
    </w:p>
    <w:p>
      <w:pPr>
        <w:pStyle w:val="code"/>
      </w:pPr>
      <w:r>
        <w:rPr>
          <w:noProof w:val="true"/>
        </w:rPr>
        <w:t>    y_approx = y_approx + (4/pi) * (1/k) * sin(2*pi*k*t);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, </w:t>
      </w:r>
      <w:r>
        <w:rPr>
          <w:color w:val="a709f5"/>
          <w:noProof w:val="true"/>
        </w:rPr>
        <w:t>'Position'</w:t>
      </w:r>
      <w:r>
        <w:rPr>
          <w:noProof w:val="true"/>
        </w:rPr>
        <w:t>, [100, 100, 800, 400]);</w:t>
      </w:r>
    </w:p>
    <w:p>
      <w:pPr>
        <w:pStyle w:val="code"/>
      </w:pPr>
      <w:r>
        <w:rPr>
          <w:noProof w:val="true"/>
        </w:rPr>
        <w:t>plot(t, y_approx,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yline(1, </w:t>
      </w:r>
      <w:r>
        <w:rPr>
          <w:color w:val="a709f5"/>
          <w:noProof w:val="true"/>
        </w:rPr>
        <w:t>'r--'</w:t>
      </w:r>
      <w:r>
        <w:rPr>
          <w:noProof w:val="true"/>
        </w:rPr>
        <w:t>, </w:t>
      </w:r>
      <w:r>
        <w:rPr>
          <w:color w:val="a709f5"/>
          <w:noProof w:val="true"/>
        </w:rPr>
        <w:t>'理想方波顶'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1);</w:t>
      </w:r>
    </w:p>
    <w:p>
      <w:pPr>
        <w:pStyle w:val="code"/>
      </w:pPr>
      <w:r>
        <w:rPr>
          <w:noProof w:val="true"/>
        </w:rPr>
        <w:t>yline(-1, </w:t>
      </w:r>
      <w:r>
        <w:rPr>
          <w:color w:val="a709f5"/>
          <w:noProof w:val="true"/>
        </w:rPr>
        <w:t>'r--'</w:t>
      </w:r>
      <w:r>
        <w:rPr>
          <w:noProof w:val="true"/>
        </w:rPr>
        <w:t>, </w:t>
      </w:r>
      <w:r>
        <w:rPr>
          <w:color w:val="a709f5"/>
          <w:noProof w:val="true"/>
        </w:rPr>
        <w:t>'理想方波底'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1);</w:t>
      </w:r>
    </w:p>
    <w:p>
      <w:pPr>
        <w:pStyle w:val="code"/>
      </w:pPr>
      <w:r>
        <w:rPr>
          <w:noProof w:val="true"/>
        </w:rPr>
        <w:t>title([</w:t>
      </w:r>
      <w:r>
        <w:rPr>
          <w:color w:val="a709f5"/>
          <w:noProof w:val="true"/>
        </w:rPr>
        <w:t>'时域吉布斯效应 (合成谐波数量 N='</w:t>
      </w:r>
      <w:r>
        <w:rPr>
          <w:noProof w:val="true"/>
        </w:rPr>
        <w:t>, num2str(N_harmonics), </w:t>
      </w:r>
      <w:r>
        <w:rPr>
          <w:color w:val="a709f5"/>
          <w:noProof w:val="true"/>
        </w:rPr>
        <w:t>')'</w:t>
      </w:r>
      <w:r>
        <w:rPr>
          <w:noProof w:val="true"/>
        </w:rPr>
        <w:t>]);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'时间 t'</w:t>
      </w:r>
      <w:r>
        <w:rPr>
          <w:noProof w:val="true"/>
        </w:rPr>
        <w:t>); ylabel(</w:t>
      </w:r>
      <w:r>
        <w:rPr>
          <w:color w:val="a709f5"/>
          <w:noProof w:val="true"/>
        </w:rPr>
        <w:t>'幅值'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color w:val="008013"/>
          <w:noProof w:val="true"/>
        </w:rPr>
        <w:t>% 标注那个著名的“尖角”</w:t>
      </w:r>
    </w:p>
    <w:p>
      <w:pPr>
        <w:pStyle w:val="code"/>
      </w:pPr>
      <w:r>
        <w:rPr>
          <w:noProof w:val="true"/>
        </w:rPr>
        <w:t>text(0.25, 1.1, </w:t>
      </w:r>
      <w:r>
        <w:rPr>
          <w:color w:val="a709f5"/>
          <w:noProof w:val="true"/>
        </w:rPr>
        <w:t>'\leftarrow 永远存在的 9% 过冲'</w:t>
      </w:r>
      <w:r>
        <w:rPr>
          <w:noProof w:val="true"/>
        </w:rPr>
        <w:t>, </w:t>
      </w:r>
      <w:r>
        <w:rPr>
          <w:color w:val="a709f5"/>
          <w:noProof w:val="true"/>
        </w:rPr>
        <w:t>'FontSize'</w:t>
      </w:r>
      <w:r>
        <w:rPr>
          <w:noProof w:val="true"/>
        </w:rPr>
        <w:t>, 12,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'r'</w:t>
      </w:r>
      <w:r>
        <w:rPr>
          <w:noProof w:val="true"/>
        </w:rPr>
        <w:t>);</w:t>
      </w:r>
    </w:p>
    <w:altChunk r:id="rId1"/>
    <w:p>
      <w:pPr>
        <w:pStyle w:val="heading"/>
        <w:jc w:val="left"/>
      </w:pPr>
      <w:r>
        <w:rPr/>
        <w:t>频域表现：滤波器设计中的纹波</w:t>
      </w:r>
    </w:p>
    <w:p>
      <w:pPr>
        <w:pStyle w:val="text"/>
        <w:jc w:val="left"/>
      </w:pPr>
      <w:r>
        <w:rPr/>
        <w:t>比较：直接截断(矩形窗) vs 平滑截断(汉明窗)</w:t>
      </w:r>
    </w:p>
    <w:p>
      <w:pPr>
        <w:pStyle w:val="code"/>
      </w:pPr>
      <w:r>
        <w:rPr>
          <w:noProof w:val="true"/>
        </w:rPr>
        <w:t>N_tap = 64;   </w:t>
      </w:r>
      <w:r>
        <w:rPr>
          <w:color w:val="008013"/>
          <w:noProof w:val="true"/>
        </w:rPr>
        <w:t>% 滤波器阶数</w:t>
      </w:r>
    </w:p>
    <w:p>
      <w:pPr>
        <w:pStyle w:val="code"/>
      </w:pPr>
      <w:r>
        <w:rPr>
          <w:noProof w:val="true"/>
        </w:rPr>
        <w:t>Wn = 0.4;     </w:t>
      </w:r>
      <w:r>
        <w:rPr>
          <w:color w:val="008013"/>
          <w:noProof w:val="true"/>
        </w:rPr>
        <w:t>% 截止频率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1. 使用矩形窗 (Rectangular) -&gt; 吉布斯效应明显</w:t>
      </w:r>
    </w:p>
    <w:p>
      <w:pPr>
        <w:pStyle w:val="code"/>
      </w:pPr>
      <w:r>
        <w:rPr>
          <w:noProof w:val="true"/>
        </w:rPr>
        <w:t>b_rect = fir1(N_tap, Wn, rectwin(N_tap+1));</w:t>
      </w:r>
    </w:p>
    <w:p>
      <w:pPr>
        <w:pStyle w:val="code"/>
      </w:pPr>
      <w:r>
        <w:rPr>
          <w:noProof w:val="true"/>
        </w:rPr>
        <w:t>[h_rect, w] = freqz(b_rect, 1, 512);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2. 使用汉明窗 (Hamming) -&gt; 抑制吉布斯效应</w:t>
      </w:r>
    </w:p>
    <w:p>
      <w:pPr>
        <w:pStyle w:val="code"/>
      </w:pPr>
      <w:r>
        <w:rPr>
          <w:noProof w:val="true"/>
        </w:rPr>
        <w:t>b_hamm = fir1(N_tap, Wn, hamming(N_tap+1));</w:t>
      </w:r>
    </w:p>
    <w:p>
      <w:pPr>
        <w:pStyle w:val="code"/>
      </w:pPr>
      <w:r>
        <w:rPr>
          <w:noProof w:val="true"/>
        </w:rPr>
        <w:t>[h_hamm, ~] = freqz(b_hamm, 1, 512);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, </w:t>
      </w:r>
      <w:r>
        <w:rPr>
          <w:color w:val="a709f5"/>
          <w:noProof w:val="true"/>
        </w:rPr>
        <w:t>'Position'</w:t>
      </w:r>
      <w:r>
        <w:rPr>
          <w:noProof w:val="true"/>
        </w:rPr>
        <w:t>, [100, 550, 800, 400]);</w:t>
      </w:r>
    </w:p>
    <w:p>
      <w:pPr>
        <w:pStyle w:val="code"/>
      </w:pPr>
      <w:r>
        <w:rPr>
          <w:noProof w:val="true"/>
        </w:rPr>
        <w:t>plot(w/pi, 20*log10(abs(h_rect)),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plot(w/pi, 20*log10(abs(h_hamm)),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'频域吉布斯效应对比：矩形窗 vs 汉明窗'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'矩形窗 (直接截断) - 纹波大'</w:t>
      </w:r>
      <w:r>
        <w:rPr>
          <w:noProof w:val="true"/>
        </w:rPr>
        <w:t>, </w:t>
      </w:r>
      <w:r>
        <w:rPr>
          <w:color w:val="a709f5"/>
          <w:noProof w:val="true"/>
        </w:rPr>
        <w:t>'汉明窗 (平滑处理) - 纹波小'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'归一化频率 (\times \pi rad/sample)'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'幅度 (dB)'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 ylim([-100, 10]);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标注关键点</w:t>
      </w:r>
    </w:p>
    <w:p>
      <w:pPr>
        <w:pStyle w:val="code"/>
      </w:pPr>
      <w:r>
        <w:rPr>
          <w:noProof w:val="true"/>
        </w:rPr>
        <w:t>text(0.1, 2, </w:t>
      </w:r>
      <w:r>
        <w:rPr>
          <w:color w:val="a709f5"/>
          <w:noProof w:val="true"/>
        </w:rPr>
        <w:t>'\leftarrow 通带纹波 (Gibbs)'</w:t>
      </w:r>
      <w:r>
        <w:rPr>
          <w:noProof w:val="true"/>
        </w:rPr>
        <w:t>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'r'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text(0.5, -40, </w:t>
      </w:r>
      <w:r>
        <w:rPr>
          <w:color w:val="a709f5"/>
          <w:noProof w:val="true"/>
        </w:rPr>
        <w:t>'\leftarrow 旁瓣很高 (阻带切不干净)'</w:t>
      </w:r>
      <w:r>
        <w:rPr>
          <w:noProof w:val="true"/>
        </w:rPr>
        <w:t>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'r'</w:t>
      </w:r>
      <w:r>
        <w:rPr>
          <w:noProof w:val="true"/>
        </w:rPr>
        <w:t>);</w:t>
      </w:r>
    </w:p>
    <w:altChunk r:id="rId2"/>
    <w:p>
      <w:pPr>
        <w:pStyle w:val="heading"/>
        <w:jc w:val="left"/>
      </w:pPr>
      <w:r>
        <w:rPr/>
        <w:t>一个糟糕的滤波器：不考虑吉布斯效应</w:t>
      </w:r>
    </w:p>
    <w:p>
      <w:pPr>
        <w:pStyle w:val="text"/>
        <w:jc w:val="left"/>
      </w:pPr>
      <w:r>
        <w:rPr/>
        <w:t>定义时间轴 我们需要足够高的时间分辨率来展示震荡细节</w:t>
      </w:r>
    </w:p>
    <w:p>
      <w:pPr>
        <w:pStyle w:val="code"/>
      </w:pPr>
      <w:r>
        <w:rPr>
          <w:noProof w:val="true"/>
        </w:rPr>
        <w:t>t = linspace(-10, 10, 2000);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定义理想低通滤波器的截止频率 (归一化频率)</w:t>
      </w:r>
    </w:p>
    <w:p>
      <w:pPr>
        <w:pStyle w:val="code"/>
      </w:pPr>
      <w:r>
        <w:rPr>
          <w:color w:val="008013"/>
          <w:noProof w:val="true"/>
        </w:rPr>
        <w:t>% 这个值决定了震荡的快慢</w:t>
      </w:r>
    </w:p>
    <w:p>
      <w:pPr>
        <w:pStyle w:val="code"/>
      </w:pPr>
      <w:r>
        <w:rPr>
          <w:noProof w:val="true"/>
        </w:rPr>
        <w:t>wc = 2; 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--- 2. 数学原理与计算 ---</w:t>
      </w:r>
    </w:p>
    <w:p>
      <w:pPr>
        <w:pStyle w:val="code"/>
      </w:pPr>
      <w:r>
        <w:rPr>
          <w:color w:val="008013"/>
          <w:noProof w:val="true"/>
        </w:rPr>
        <w:t>% 理想低通滤波器的冲激响应 h(t) 是一个 Sinc 函数：</w:t>
      </w:r>
    </w:p>
    <w:p>
      <w:pPr>
        <w:pStyle w:val="code"/>
      </w:pPr>
      <w:r>
        <w:rPr>
          <w:color w:val="008013"/>
          <w:noProof w:val="true"/>
        </w:rPr>
        <w:t>% h(t) = (wc/pi) * sinc(wc*t/pi) = sin(wc*t)/(pi*t)</w:t>
      </w:r>
    </w:p>
    <w:p>
      <w:pPr>
        <w:pStyle w:val="code"/>
      </w:pPr>
      <w:r>
        <w:rPr>
          <w:color w:val="008013"/>
          <w:noProof w:val="true"/>
        </w:rPr>
        <w:t>%</w:t>
      </w:r>
    </w:p>
    <w:p>
      <w:pPr>
        <w:pStyle w:val="code"/>
      </w:pPr>
      <w:r>
        <w:rPr>
          <w:color w:val="008013"/>
          <w:noProof w:val="true"/>
        </w:rPr>
        <w:t>% 阶跃响应 s(t) 是冲激响应 h(t) 的积分：</w:t>
      </w:r>
    </w:p>
    <w:p>
      <w:pPr>
        <w:pStyle w:val="code"/>
      </w:pPr>
      <w:r>
        <w:rPr>
          <w:color w:val="008013"/>
          <w:noProof w:val="true"/>
        </w:rPr>
        <w:t>% s(t) = ∫ h(tau) d(tau) 从 -∞ 到 t</w:t>
      </w:r>
    </w:p>
    <w:p>
      <w:pPr>
        <w:pStyle w:val="code"/>
      </w:pPr>
      <w:r>
        <w:rPr>
          <w:color w:val="008013"/>
          <w:noProof w:val="true"/>
        </w:rPr>
        <w:t>% 这个积分在数学上称为“正弦积分函数” (Sine Integral, Si(x))</w:t>
      </w:r>
    </w:p>
    <w:p>
      <w:pPr>
        <w:pStyle w:val="code"/>
      </w:pPr>
      <w:r>
        <w:rPr>
          <w:color w:val="008013"/>
          <w:noProof w:val="true"/>
        </w:rPr>
        <w:t>% s(t) = 0.5 + (1/pi) * Si(wc*t)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使用 MATLAB 的内置函数 sinint (即 Si(x)) 进行精确计算</w:t>
      </w:r>
    </w:p>
    <w:p>
      <w:pPr>
        <w:pStyle w:val="code"/>
      </w:pPr>
      <w:r>
        <w:rPr>
          <w:color w:val="008013"/>
          <w:noProof w:val="true"/>
        </w:rPr>
        <w:t>% 加上 0.5 是因为阶跃信号是从 0 变为 1，我们需要把中心点抬高到 0.5</w:t>
      </w:r>
    </w:p>
    <w:p>
      <w:pPr>
        <w:pStyle w:val="code"/>
      </w:pPr>
      <w:r>
        <w:rPr>
          <w:noProof w:val="true"/>
        </w:rPr>
        <w:t>y_step_response = 0.5 + (1/pi) * sinint(wc * t);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理想输入信号（用于对比）</w:t>
      </w:r>
    </w:p>
    <w:p>
      <w:pPr>
        <w:pStyle w:val="code"/>
      </w:pPr>
      <w:r>
        <w:rPr>
          <w:noProof w:val="true"/>
        </w:rPr>
        <w:t>y_ideal_step = t &gt;= 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--- 3. 绘图可视化 ---</w:t>
      </w:r>
    </w:p>
    <w:p>
      <w:pPr>
        <w:pStyle w:val="code"/>
      </w:pPr>
      <w:r>
        <w:rPr>
          <w:noProof w:val="true"/>
        </w:rPr>
        <w:t>figure(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'w'</w:t>
      </w:r>
      <w:r>
        <w:rPr>
          <w:noProof w:val="true"/>
        </w:rPr>
        <w:t>, </w:t>
      </w:r>
      <w:r>
        <w:rPr>
          <w:color w:val="a709f5"/>
          <w:noProof w:val="true"/>
        </w:rPr>
        <w:t>'Position'</w:t>
      </w:r>
      <w:r>
        <w:rPr>
          <w:noProof w:val="true"/>
        </w:rPr>
        <w:t>, [100, 100, 800, 500]);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画出理想的阶跃输入（黑色虚线）</w:t>
      </w:r>
    </w:p>
    <w:p>
      <w:pPr>
        <w:pStyle w:val="code"/>
      </w:pPr>
      <w:r>
        <w:rPr>
          <w:noProof w:val="true"/>
        </w:rPr>
        <w:t>plot(t, y_ideal_step, </w:t>
      </w:r>
      <w:r>
        <w:rPr>
          <w:color w:val="a709f5"/>
          <w:noProof w:val="true"/>
        </w:rPr>
        <w:t>'k--'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1.5);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画出实际滤波器的输出（蓝色实线）</w:t>
      </w:r>
    </w:p>
    <w:p>
      <w:pPr>
        <w:pStyle w:val="code"/>
      </w:pPr>
      <w:r>
        <w:rPr>
          <w:color w:val="008013"/>
          <w:noProof w:val="true"/>
        </w:rPr>
        <w:t>% 这就是吉布斯效应在时域的真实模样</w:t>
      </w:r>
    </w:p>
    <w:p>
      <w:pPr>
        <w:pStyle w:val="code"/>
      </w:pPr>
      <w:r>
        <w:rPr>
          <w:noProof w:val="true"/>
        </w:rPr>
        <w:t>plot(t, y_step_response,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--- 4. 标注与美化 ---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'理想低通滤波器(直接截断频域)的阶跃响应'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'时间 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'幅度'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标注关键特征</w:t>
      </w:r>
    </w:p>
    <w:p>
      <w:pPr>
        <w:pStyle w:val="code"/>
      </w:pPr>
      <w:r>
        <w:rPr>
          <w:color w:val="008013"/>
          <w:noProof w:val="true"/>
        </w:rPr>
        <w:t>% 最大过冲点大约在 y = 1.0895 (即 9% 过冲)</w:t>
      </w:r>
    </w:p>
    <w:p>
      <w:pPr>
        <w:pStyle w:val="code"/>
      </w:pPr>
      <w:r>
        <w:rPr>
          <w:noProof w:val="true"/>
        </w:rPr>
        <w:t>max_overshoot = max(y_step_response);</w:t>
      </w:r>
    </w:p>
    <w:p>
      <w:pPr>
        <w:pStyle w:val="code"/>
      </w:pPr>
      <w:r>
        <w:rPr>
          <w:noProof w:val="true"/>
        </w:rPr>
        <w:t>time_of_max = t(y_step_response == max_overshoot);</w:t>
      </w:r>
    </w:p>
    <w:p>
      <w:pPr>
        <w:pStyle w:val="code"/>
      </w:pPr>
      <w:r>
        <w:rPr>
          <w:noProof w:val="true"/>
        </w:rPr>
        <w:t>plot(time_of_max, max_overshoot, </w:t>
      </w:r>
      <w:r>
        <w:rPr>
          <w:color w:val="a709f5"/>
          <w:noProof w:val="true"/>
        </w:rPr>
        <w:t>'r.'</w:t>
      </w:r>
      <w:r>
        <w:rPr>
          <w:noProof w:val="true"/>
        </w:rPr>
        <w:t>, </w:t>
      </w:r>
      <w:r>
        <w:rPr>
          <w:color w:val="a709f5"/>
          <w:noProof w:val="true"/>
        </w:rPr>
        <w:t>'MarkerSize'</w:t>
      </w:r>
      <w:r>
        <w:rPr>
          <w:noProof w:val="true"/>
        </w:rPr>
        <w:t>, 20); </w:t>
      </w:r>
      <w:r>
        <w:rPr>
          <w:color w:val="008013"/>
          <w:noProof w:val="true"/>
        </w:rPr>
        <w:t>% 标记最大值点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text(time_of_max + 0.5, max_overshoot,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[</w:t>
      </w:r>
      <w:r>
        <w:rPr>
          <w:color w:val="a709f5"/>
          <w:noProof w:val="true"/>
        </w:rPr>
        <w:t>'\leftarrow 最大过冲约 ' </w:t>
      </w:r>
      <w:r>
        <w:rPr>
          <w:noProof w:val="true"/>
        </w:rPr>
        <w:t>num2str((max_overshoot-1)*100, </w:t>
      </w:r>
      <w:r>
        <w:rPr>
          <w:color w:val="a709f5"/>
          <w:noProof w:val="true"/>
        </w:rPr>
        <w:t>'%.1f'</w:t>
      </w:r>
      <w:r>
        <w:rPr>
          <w:noProof w:val="true"/>
        </w:rPr>
        <w:t>) </w:t>
      </w:r>
      <w:r>
        <w:rPr>
          <w:color w:val="a709f5"/>
          <w:noProof w:val="true"/>
        </w:rPr>
        <w:t>'%'</w:t>
      </w:r>
      <w:r>
        <w:rPr>
          <w:noProof w:val="true"/>
        </w:rPr>
        <w:t>], </w:t>
      </w:r>
      <w:r>
        <w:rPr>
          <w:color w:val="0e00ff"/>
          <w:noProof w:val="true"/>
        </w:rPr>
        <w:t>...</w:t>
      </w:r>
    </w:p>
    <w:p>
      <w:pPr>
        <w:pStyle w:val="code"/>
      </w:pPr>
      <w:r>
        <w:rPr>
          <w:noProof w:val="true"/>
        </w:rPr>
        <w:t>   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'FontSize'</w:t>
      </w:r>
      <w:r>
        <w:rPr>
          <w:noProof w:val="true"/>
        </w:rPr>
        <w:t>, 12);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标注震荡区域</w:t>
      </w:r>
    </w:p>
    <w:p>
      <w:pPr>
        <w:pStyle w:val="code"/>
      </w:pPr>
      <w:r>
        <w:rPr>
          <w:noProof w:val="true"/>
        </w:rPr>
        <w:t>text(-4, 0.1, </w:t>
      </w:r>
      <w:r>
        <w:rPr>
          <w:color w:val="a709f5"/>
          <w:noProof w:val="true"/>
        </w:rPr>
        <w:t>'上升前的震荡 ("预振铃")'</w:t>
      </w:r>
      <w:r>
        <w:rPr>
          <w:noProof w:val="true"/>
        </w:rPr>
        <w:t>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text(4, 1.1, </w:t>
      </w:r>
      <w:r>
        <w:rPr>
          <w:color w:val="a709f5"/>
          <w:noProof w:val="true"/>
        </w:rPr>
        <w:t>'上升后的震荡 ("后振铃")'</w:t>
      </w:r>
      <w:r>
        <w:rPr>
          <w:noProof w:val="true"/>
        </w:rPr>
        <w:t>, </w:t>
      </w:r>
      <w:r>
        <w:rPr>
          <w:color w:val="a709f5"/>
          <w:noProof w:val="true"/>
        </w:rPr>
        <w:t>'Color'</w:t>
      </w:r>
      <w:r>
        <w:rPr>
          <w:noProof w:val="true"/>
        </w:rPr>
        <w:t>, </w:t>
      </w:r>
      <w:r>
        <w:rPr>
          <w:color w:val="a709f5"/>
          <w:noProof w:val="true"/>
        </w:rPr>
        <w:t>'b'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'理想阶跃输入'</w:t>
      </w:r>
      <w:r>
        <w:rPr>
          <w:noProof w:val="true"/>
        </w:rPr>
        <w:t>, </w:t>
      </w:r>
      <w:r>
        <w:rPr>
          <w:color w:val="a709f5"/>
          <w:noProof w:val="true"/>
        </w:rPr>
        <w:t>'实际滤波器输出 (吉布斯效应)'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ylim([-0.2, 1.2]); </w:t>
      </w:r>
      <w:r>
        <w:rPr>
          <w:color w:val="008013"/>
          <w:noProof w:val="true"/>
        </w:rPr>
        <w:t>% 设置纵坐标范围，方便观察</w:t>
      </w:r>
    </w:p>
    <w:altChunk r:id="rId3"/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styles.xml" Type="http://schemas.openxmlformats.org/officeDocument/2006/relationships/styles"/>
  <Relationship Id="rId5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2025-12-08T16:36:25Z</dcterms:created>
  <dcterms:modified xsi:type="dcterms:W3CDTF">2025-12-08T16:36:25Z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79bc879c-15f9-4185-ae5b-5df47fc3bc86</uuid>
</mwcoreProperties>
</file>

<file path=metadata/mwcorePropertiesReleaseInfo.xml><?xml version="1.0" encoding="utf-8"?>
<!-- Version information for MathWorks R2023a Release -->
<MathWorks_version_info>
  <version>9.14.0.2206163</version>
  <release>R2023a</release>
  <description/>
  <date>Feb 22 2023</date>
  <checksum>2058108452</checksum>
</MathWorks_version_info>
</file>