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Flux LLM KB Dashboard User Manual</w:t>
      </w:r>
    </w:p>
    <w:p>
      <w:pPr>
        <w:jc w:val="center"/>
      </w:pPr>
      <w:r>
        <w:rPr>
          <w:color w:val="52627A"/>
          <w:sz w:val="20"/>
        </w:rPr>
        <w:t>Comprehensive operator guide with public-safe real dashboard screenshots</w:t>
      </w:r>
    </w:p>
    <w:p>
      <w:pPr>
        <w:spacing w:after="120"/>
      </w:pPr>
      <w:r>
        <w:t>This manual explains the Flux LLM KB dashboard in plain language. It is written for an operator who wants to understand what Flux is doing, what information appears on screen, which actions are available, what those actions change, and why some work remains manual.</w:t>
      </w:r>
    </w:p>
    <w:p>
      <w:pPr>
        <w:spacing w:after="120"/>
      </w:pPr>
      <w:r>
        <w:t>The screenshots in this guide show the actual dashboard UI with public-safe mocked data. The names, counts, paths, profiles, jobs, and examples are invented fixtures. They are safe to commit and share because they do not include private local paths, mail bodies, credentials, raw memories, embeddings, or private wiki exports.</w:t>
      </w:r>
    </w:p>
    <w:p>
      <w:pPr>
        <w:spacing w:after="120"/>
      </w:pPr>
      <w:r>
        <w:t>The dashboard is an operator console, not a marketing page. Its job is to help you decide what to trust, what to inspect, what to run, and what to leave alone. Most tabs are organized around a simple operating question: "Is the system healthy?", "What can Flux do safely?", "What needs a person?", "What evidence proves this?", or "What changed?"</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120" w:type="dxa"/>
              <w:bottom w:w="120" w:type="dxa"/>
              <w:start w:w="160" w:type="dxa"/>
              <w:end w:w="160" w:type="dxa"/>
            </w:tcMar>
          </w:tcPr>
          <w:p>
            <w:pPr>
              <w:spacing w:after="0"/>
            </w:pPr>
            <w:r>
              <w:rPr>
                <w:b/>
              </w:rPr>
              <w:t>Safety note:</w:t>
            </w:r>
            <w:r>
              <w:t xml:space="preserve"> Flux separates low-risk maintenance from decisions that can delete, expose, restart, reindex, authenticate, or mutate important local state. Guarded automation may do only allowlisted safe work. Anything risky, ambiguous, destructive, or credential-related stays manual.</w:t>
            </w:r>
          </w:p>
        </w:tc>
      </w:tr>
    </w:tbl>
    <w:p/>
    <w:p>
      <w:pPr>
        <w:pStyle w:val="Heading1"/>
      </w:pPr>
      <w:r>
        <w:t>How To Read This Manual</w:t>
      </w:r>
    </w:p>
    <w:p>
      <w:pPr>
        <w:spacing w:after="120"/>
      </w:pPr>
      <w:r>
        <w:t>The guide is organized the same way the dashboard is organized. Read the Global Dashboard Controls chapter first, then use the tab chapters as a reference.</w:t>
      </w:r>
    </w:p>
    <w:p>
      <w:pPr>
        <w:spacing w:after="120"/>
      </w:pPr>
      <w:r>
        <w:t>Each tab chapter explains:</w:t>
      </w:r>
    </w:p>
    <w:p>
      <w:pPr>
        <w:pStyle w:val="ListBullet"/>
      </w:pPr>
      <w:r>
        <w:rPr>
          <w:b/>
        </w:rPr>
        <w:t>What you see:</w:t>
      </w:r>
      <w:r>
        <w:t xml:space="preserve"> the panels, tables, cards, badges, filters, controls, and messages on that screen.</w:t>
      </w:r>
    </w:p>
    <w:p>
      <w:pPr>
        <w:pStyle w:val="ListBullet"/>
      </w:pPr>
      <w:r>
        <w:rPr>
          <w:b/>
        </w:rPr>
        <w:t>Values can appear:</w:t>
      </w:r>
      <w:r>
        <w:t xml:space="preserve"> the status words, counts, badges, and fields you may see, with the practical meaning of each value. In plain terms, this means the manual names the values can appear on screen and explains what each value should make you do next.</w:t>
      </w:r>
    </w:p>
    <w:p>
      <w:pPr>
        <w:pStyle w:val="ListBullet"/>
      </w:pPr>
      <w:r>
        <w:rPr>
          <w:b/>
        </w:rPr>
        <w:t>What the actions do:</w:t>
      </w:r>
      <w:r>
        <w:t xml:space="preserve"> what buttons and forms trigger, what changes on screen, whether a job or setting is changed, and what stays manual.</w:t>
      </w:r>
    </w:p>
    <w:p>
      <w:pPr>
        <w:pStyle w:val="ListBullet"/>
      </w:pPr>
      <w:r>
        <w:rPr>
          <w:b/>
        </w:rPr>
        <w:t>Why it matters:</w:t>
      </w:r>
      <w:r>
        <w:t xml:space="preserve"> how the tab helps you avoid unsafe automation, stale evidence, silent failures, or unnecessary manual work.</w:t>
      </w:r>
    </w:p>
    <w:p>
      <w:pPr>
        <w:spacing w:after="120"/>
      </w:pPr>
      <w:r>
        <w:t>The dashboard uses a few recurring patterns:</w:t>
      </w:r>
    </w:p>
    <w:p>
      <w:pPr>
        <w:pStyle w:val="ListBullet"/>
      </w:pPr>
      <w:r>
        <w:rPr>
          <w:b/>
        </w:rPr>
        <w:t>Cards</w:t>
      </w:r>
      <w:r>
        <w:t xml:space="preserve"> summarize a count or state. A card is usually read-only and points you to the next relevant panel.</w:t>
      </w:r>
    </w:p>
    <w:p>
      <w:pPr>
        <w:pStyle w:val="ListBullet"/>
      </w:pPr>
      <w:r>
        <w:rPr>
          <w:b/>
        </w:rPr>
        <w:t>Tables</w:t>
      </w:r>
      <w:r>
        <w:t xml:space="preserve"> show repeated records such as roots, jobs, settings, claims, captures, diagnostics, or benchmark runs.</w:t>
      </w:r>
    </w:p>
    <w:p>
      <w:pPr>
        <w:pStyle w:val="ListBullet"/>
      </w:pPr>
      <w:r>
        <w:rPr>
          <w:b/>
        </w:rPr>
        <w:t>Badges and pills</w:t>
      </w:r>
      <w:r>
        <w:t xml:space="preserve"> summarize status. Green or enabled means the item is available or healthy; warning or blocked means review is needed; disabled means Flux is intentionally not running that behavior.</w:t>
      </w:r>
    </w:p>
    <w:p>
      <w:pPr>
        <w:pStyle w:val="ListBullet"/>
      </w:pPr>
      <w:r>
        <w:rPr>
          <w:b/>
        </w:rPr>
        <w:t>Small icon buttons</w:t>
      </w:r>
      <w:r>
        <w:t xml:space="preserve"> perform row actions. Hover text or the manual explains the action when the icon is compact.</w:t>
      </w:r>
    </w:p>
    <w:p>
      <w:pPr>
        <w:pStyle w:val="ListBullet"/>
      </w:pPr>
      <w:r>
        <w:rPr>
          <w:b/>
        </w:rPr>
        <w:t>Disabled buttons</w:t>
      </w:r>
      <w:r>
        <w:t xml:space="preserve"> are intentional. A disabled button usually means the current item is not eligible, a required selection is missing, or the action is too risky for the current state.</w:t>
      </w:r>
    </w:p>
    <w:p>
      <w:pPr>
        <w:pStyle w:val="ListBullet"/>
      </w:pPr>
      <w:r>
        <w:rPr>
          <w:b/>
        </w:rPr>
        <w:t>Toasts</w:t>
      </w:r>
      <w:r>
        <w:t xml:space="preserve"> appear near the top after actions. They tell you whether the action was queued, completed, blocked, or failed.</w:t>
      </w:r>
    </w:p>
    <w:p>
      <w:pPr>
        <w:pStyle w:val="ListBullet"/>
      </w:pPr>
      <w:r>
        <w:rPr>
          <w:b/>
        </w:rPr>
        <w:t>Detail dialogs</w:t>
      </w:r>
      <w:r>
        <w:t xml:space="preserve"> show richer information without leaving the current workflow.</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Global Dashboard Controls</w:t>
      </w:r>
    </w:p>
    <w:p>
      <w:pPr>
        <w:keepNext/>
        <w:jc w:val="center"/>
      </w:pPr>
      <w:r>
        <w:drawing>
          <wp:inline xmlns:a="http://schemas.openxmlformats.org/drawingml/2006/main" xmlns:pic="http://schemas.openxmlformats.org/drawingml/2006/picture">
            <wp:extent cx="5760720" cy="4000500"/>
            <wp:docPr id="1" name="Picture 1"/>
            <wp:cNvGraphicFramePr>
              <a:graphicFrameLocks noChangeAspect="1"/>
            </wp:cNvGraphicFramePr>
            <a:graphic>
              <a:graphicData uri="http://schemas.openxmlformats.org/drawingml/2006/picture">
                <pic:pic>
                  <pic:nvPicPr>
                    <pic:cNvPr id="0" name="global-controls.png"/>
                    <pic:cNvPicPr/>
                  </pic:nvPicPr>
                  <pic:blipFill>
                    <a:blip r:embed="rId11"/>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The global dashboard chrome, top search box, Sync Now button, More menu, health strip, and navigation.</w:t>
      </w:r>
    </w:p>
    <w:p>
      <w:pPr>
        <w:pStyle w:val="Heading2"/>
      </w:pPr>
      <w:r>
        <w:t>What you see</w:t>
      </w:r>
    </w:p>
    <w:p>
      <w:pPr>
        <w:spacing w:after="120"/>
      </w:pPr>
      <w:r>
        <w:t>The global layout is present on every tab.</w:t>
      </w:r>
    </w:p>
    <w:p>
      <w:pPr>
        <w:pStyle w:val="ListBullet"/>
      </w:pPr>
      <w:r>
        <w:t xml:space="preserve">The left navigation lists </w:t>
      </w:r>
      <w:r>
        <w:rPr>
          <w:b/>
        </w:rPr>
        <w:t>Overview</w:t>
      </w:r>
      <w:r>
        <w:t xml:space="preserve">, </w:t>
      </w:r>
      <w:r>
        <w:rPr>
          <w:b/>
        </w:rPr>
        <w:t>Automation</w:t>
      </w:r>
      <w:r>
        <w:t xml:space="preserve">, </w:t>
      </w:r>
      <w:r>
        <w:rPr>
          <w:b/>
        </w:rPr>
        <w:t>Diagnostics</w:t>
      </w:r>
      <w:r>
        <w:t xml:space="preserve">, </w:t>
      </w:r>
      <w:r>
        <w:rPr>
          <w:b/>
        </w:rPr>
        <w:t>Performance</w:t>
      </w:r>
      <w:r>
        <w:t xml:space="preserve">, </w:t>
      </w:r>
      <w:r>
        <w:rPr>
          <w:b/>
        </w:rPr>
        <w:t>Corpus</w:t>
      </w:r>
      <w:r>
        <w:t xml:space="preserve">, </w:t>
      </w:r>
      <w:r>
        <w:rPr>
          <w:b/>
        </w:rPr>
        <w:t>Mail</w:t>
      </w:r>
      <w:r>
        <w:t xml:space="preserve">, </w:t>
      </w:r>
      <w:r>
        <w:rPr>
          <w:b/>
        </w:rPr>
        <w:t>Settings</w:t>
      </w:r>
      <w:r>
        <w:t xml:space="preserve">, </w:t>
      </w:r>
      <w:r>
        <w:rPr>
          <w:b/>
        </w:rPr>
        <w:t>Retrieval</w:t>
      </w:r>
      <w:r>
        <w:t xml:space="preserve">, </w:t>
      </w:r>
      <w:r>
        <w:rPr>
          <w:b/>
        </w:rPr>
        <w:t>Review</w:t>
      </w:r>
      <w:r>
        <w:t xml:space="preserve">, and </w:t>
      </w:r>
      <w:r>
        <w:rPr>
          <w:b/>
        </w:rPr>
        <w:t>Jobs</w:t>
      </w:r>
      <w:r>
        <w:t>.</w:t>
      </w:r>
    </w:p>
    <w:p>
      <w:pPr>
        <w:pStyle w:val="ListBullet"/>
      </w:pPr>
      <w:r>
        <w:t>The header shows the dashboard title, the last refresh time, and the automatic refresh interval.</w:t>
      </w:r>
    </w:p>
    <w:p>
      <w:pPr>
        <w:pStyle w:val="ListBullet"/>
      </w:pPr>
      <w:r>
        <w:t>The top status chips show quick health for database, API, and PostgreSQL.</w:t>
      </w:r>
    </w:p>
    <w:p>
      <w:pPr>
        <w:pStyle w:val="ListBullet"/>
      </w:pPr>
      <w:r>
        <w:t xml:space="preserve">The search box labeled </w:t>
      </w:r>
      <w:r>
        <w:rPr>
          <w:b/>
        </w:rPr>
        <w:t>Dashboard search</w:t>
      </w:r>
      <w:r>
        <w:t xml:space="preserve"> searches memory, mail, corpus chunks, and attachments through the local retrieval API.</w:t>
      </w:r>
    </w:p>
    <w:p>
      <w:pPr>
        <w:pStyle w:val="ListBullet"/>
      </w:pPr>
      <w:r>
        <w:rPr>
          <w:b/>
        </w:rPr>
        <w:t>Sync Now</w:t>
      </w:r>
      <w:r>
        <w:t xml:space="preserve"> runs a manual sync for the selected mail profile. If the selected profile is Outlook, it queues an Outlook host sync request. If it is IMAP or Gmail, it queues a mail sync run.</w:t>
      </w:r>
    </w:p>
    <w:p>
      <w:pPr>
        <w:pStyle w:val="ListBullet"/>
      </w:pPr>
      <w:r>
        <w:rPr>
          <w:b/>
        </w:rPr>
        <w:t>More</w:t>
      </w:r>
      <w:r>
        <w:t xml:space="preserve"> opens the action menu. It contains Refresh data, Open debug drawer, Review settings, and Show Outlook host command.</w:t>
      </w:r>
    </w:p>
    <w:p>
      <w:pPr>
        <w:pStyle w:val="ListBullet"/>
      </w:pPr>
      <w:r>
        <w:t>The theme toggle lets you switch Light or Dark display mode.</w:t>
      </w:r>
    </w:p>
    <w:p>
      <w:pPr>
        <w:pStyle w:val="ListBullet"/>
      </w:pPr>
      <w:r>
        <w:t>The health strip summarizes database, watcher, jobs, mail, retrieval, and blocked-job state.</w:t>
      </w:r>
    </w:p>
    <w:p>
      <w:pPr>
        <w:pStyle w:val="ListBullet"/>
      </w:pPr>
      <w:r>
        <w:t>Toast notifications appear after actions such as sync, automation run, setting save, OAuth start, benchmark run, capture decision, or remediation.</w:t>
      </w:r>
    </w:p>
    <w:p>
      <w:pPr>
        <w:pStyle w:val="Heading2"/>
      </w:pPr>
      <w:r>
        <w:t>Values can appear</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Value</w:t>
            </w:r>
          </w:p>
        </w:tc>
        <w:tc>
          <w:tcPr>
            <w:tcW w:type="dxa" w:w="2700"/>
            <w:vAlign w:val="center"/>
            <w:tcMar>
              <w:top w:w="80" w:type="dxa"/>
              <w:bottom w:w="80" w:type="dxa"/>
              <w:start w:w="120" w:type="dxa"/>
              <w:end w:w="120" w:type="dxa"/>
            </w:tcMar>
            <w:shd w:fill="E8EEF5"/>
          </w:tcPr>
          <w:p>
            <w:pPr>
              <w:spacing w:after="0" w:line="276" w:lineRule="auto"/>
            </w:pPr>
            <w:r>
              <w:rPr>
                <w:b/>
                <w:sz w:val="18"/>
              </w:rPr>
              <w:t>Meaning</w:t>
            </w:r>
          </w:p>
        </w:tc>
        <w:tc>
          <w:tcPr>
            <w:tcW w:type="dxa" w:w="4560"/>
            <w:vAlign w:val="center"/>
            <w:tcMar>
              <w:top w:w="80" w:type="dxa"/>
              <w:bottom w:w="80" w:type="dxa"/>
              <w:start w:w="120" w:type="dxa"/>
              <w:end w:w="120" w:type="dxa"/>
            </w:tcMar>
            <w:shd w:fill="E8EEF5"/>
          </w:tcPr>
          <w:p>
            <w:pPr>
              <w:spacing w:after="0" w:line="276" w:lineRule="auto"/>
            </w:pPr>
            <w:r>
              <w:rPr>
                <w:b/>
                <w:sz w:val="18"/>
              </w:rPr>
              <w:t>What to do</w:t>
            </w:r>
          </w:p>
        </w:tc>
      </w:tr>
      <w:tr>
        <w:tc>
          <w:tcPr>
            <w:tcW w:type="dxa" w:w="2100"/>
            <w:vAlign w:val="center"/>
            <w:tcMar>
              <w:top w:w="80" w:type="dxa"/>
              <w:bottom w:w="80" w:type="dxa"/>
              <w:start w:w="120" w:type="dxa"/>
              <w:end w:w="120" w:type="dxa"/>
            </w:tcMar>
          </w:tcPr>
          <w:p>
            <w:pPr>
              <w:spacing w:after="0" w:line="276" w:lineRule="auto"/>
            </w:pPr>
            <w:r>
              <w:rPr>
                <w:sz w:val="18"/>
              </w:rPr>
              <w:t>Last updated</w:t>
            </w:r>
          </w:p>
        </w:tc>
        <w:tc>
          <w:tcPr>
            <w:tcW w:type="dxa" w:w="2700"/>
            <w:vAlign w:val="center"/>
            <w:tcMar>
              <w:top w:w="80" w:type="dxa"/>
              <w:bottom w:w="80" w:type="dxa"/>
              <w:start w:w="120" w:type="dxa"/>
              <w:end w:w="120" w:type="dxa"/>
            </w:tcMar>
          </w:tcPr>
          <w:p>
            <w:pPr>
              <w:spacing w:after="0" w:line="276" w:lineRule="auto"/>
            </w:pPr>
            <w:r>
              <w:rPr>
                <w:sz w:val="18"/>
              </w:rPr>
              <w:t>The most recent dashboard refresh time.</w:t>
            </w:r>
          </w:p>
        </w:tc>
        <w:tc>
          <w:tcPr>
            <w:tcW w:type="dxa" w:w="4560"/>
            <w:vAlign w:val="center"/>
            <w:tcMar>
              <w:top w:w="80" w:type="dxa"/>
              <w:bottom w:w="80" w:type="dxa"/>
              <w:start w:w="120" w:type="dxa"/>
              <w:end w:w="120" w:type="dxa"/>
            </w:tcMar>
          </w:tcPr>
          <w:p>
            <w:pPr>
              <w:spacing w:after="0" w:line="276" w:lineRule="auto"/>
            </w:pPr>
            <w:r>
              <w:rPr>
                <w:sz w:val="18"/>
              </w:rPr>
              <w:t>If it is stale, use Refresh data or wait for auto-refresh.</w:t>
            </w:r>
          </w:p>
        </w:tc>
      </w:tr>
      <w:tr>
        <w:tc>
          <w:tcPr>
            <w:tcW w:type="dxa" w:w="2100"/>
            <w:vAlign w:val="center"/>
            <w:tcMar>
              <w:top w:w="80" w:type="dxa"/>
              <w:bottom w:w="80" w:type="dxa"/>
              <w:start w:w="120" w:type="dxa"/>
              <w:end w:w="120" w:type="dxa"/>
            </w:tcMar>
          </w:tcPr>
          <w:p>
            <w:pPr>
              <w:spacing w:after="0" w:line="276" w:lineRule="auto"/>
            </w:pPr>
            <w:r>
              <w:rPr>
                <w:sz w:val="18"/>
              </w:rPr>
              <w:t>Auto-refresh every N seconds</w:t>
            </w:r>
          </w:p>
        </w:tc>
        <w:tc>
          <w:tcPr>
            <w:tcW w:type="dxa" w:w="2700"/>
            <w:vAlign w:val="center"/>
            <w:tcMar>
              <w:top w:w="80" w:type="dxa"/>
              <w:bottom w:w="80" w:type="dxa"/>
              <w:start w:w="120" w:type="dxa"/>
              <w:end w:w="120" w:type="dxa"/>
            </w:tcMar>
          </w:tcPr>
          <w:p>
            <w:pPr>
              <w:spacing w:after="0" w:line="276" w:lineRule="auto"/>
            </w:pPr>
            <w:r>
              <w:rPr>
                <w:sz w:val="18"/>
              </w:rPr>
              <w:t>How often the dashboard polls the API.</w:t>
            </w:r>
          </w:p>
        </w:tc>
        <w:tc>
          <w:tcPr>
            <w:tcW w:type="dxa" w:w="4560"/>
            <w:vAlign w:val="center"/>
            <w:tcMar>
              <w:top w:w="80" w:type="dxa"/>
              <w:bottom w:w="80" w:type="dxa"/>
              <w:start w:w="120" w:type="dxa"/>
              <w:end w:w="120" w:type="dxa"/>
            </w:tcMar>
          </w:tcPr>
          <w:p>
            <w:pPr>
              <w:spacing w:after="0" w:line="276" w:lineRule="auto"/>
            </w:pPr>
            <w:r>
              <w:rPr>
                <w:sz w:val="18"/>
              </w:rPr>
              <w:t>Change only from Settings if the interval is too aggressive or too slow.</w:t>
            </w:r>
          </w:p>
        </w:tc>
      </w:tr>
      <w:tr>
        <w:tc>
          <w:tcPr>
            <w:tcW w:type="dxa" w:w="2100"/>
            <w:vAlign w:val="center"/>
            <w:tcMar>
              <w:top w:w="80" w:type="dxa"/>
              <w:bottom w:w="80" w:type="dxa"/>
              <w:start w:w="120" w:type="dxa"/>
              <w:end w:w="120" w:type="dxa"/>
            </w:tcMar>
          </w:tcPr>
          <w:p>
            <w:pPr>
              <w:spacing w:after="0" w:line="276" w:lineRule="auto"/>
            </w:pPr>
            <w:r>
              <w:rPr>
                <w:sz w:val="18"/>
              </w:rPr>
              <w:t>Database green</w:t>
            </w:r>
          </w:p>
        </w:tc>
        <w:tc>
          <w:tcPr>
            <w:tcW w:type="dxa" w:w="2700"/>
            <w:vAlign w:val="center"/>
            <w:tcMar>
              <w:top w:w="80" w:type="dxa"/>
              <w:bottom w:w="80" w:type="dxa"/>
              <w:start w:w="120" w:type="dxa"/>
              <w:end w:w="120" w:type="dxa"/>
            </w:tcMar>
          </w:tcPr>
          <w:p>
            <w:pPr>
              <w:spacing w:after="0" w:line="276" w:lineRule="auto"/>
            </w:pPr>
            <w:r>
              <w:rPr>
                <w:sz w:val="18"/>
              </w:rPr>
              <w:t>PostgreSQL is reachable.</w:t>
            </w:r>
          </w:p>
        </w:tc>
        <w:tc>
          <w:tcPr>
            <w:tcW w:type="dxa" w:w="4560"/>
            <w:vAlign w:val="center"/>
            <w:tcMar>
              <w:top w:w="80" w:type="dxa"/>
              <w:bottom w:w="80" w:type="dxa"/>
              <w:start w:w="120" w:type="dxa"/>
              <w:end w:w="120" w:type="dxa"/>
            </w:tcMar>
          </w:tcPr>
          <w:p>
            <w:pPr>
              <w:spacing w:after="0" w:line="276" w:lineRule="auto"/>
            </w:pPr>
            <w:r>
              <w:rPr>
                <w:sz w:val="18"/>
              </w:rPr>
              <w:t>Continue normal work.</w:t>
            </w:r>
          </w:p>
        </w:tc>
      </w:tr>
      <w:tr>
        <w:tc>
          <w:tcPr>
            <w:tcW w:type="dxa" w:w="2100"/>
            <w:vAlign w:val="center"/>
            <w:tcMar>
              <w:top w:w="80" w:type="dxa"/>
              <w:bottom w:w="80" w:type="dxa"/>
              <w:start w:w="120" w:type="dxa"/>
              <w:end w:w="120" w:type="dxa"/>
            </w:tcMar>
          </w:tcPr>
          <w:p>
            <w:pPr>
              <w:spacing w:after="0" w:line="276" w:lineRule="auto"/>
            </w:pPr>
            <w:r>
              <w:rPr>
                <w:sz w:val="18"/>
              </w:rPr>
              <w:t>Database warning</w:t>
            </w:r>
          </w:p>
        </w:tc>
        <w:tc>
          <w:tcPr>
            <w:tcW w:type="dxa" w:w="2700"/>
            <w:vAlign w:val="center"/>
            <w:tcMar>
              <w:top w:w="80" w:type="dxa"/>
              <w:bottom w:w="80" w:type="dxa"/>
              <w:start w:w="120" w:type="dxa"/>
              <w:end w:w="120" w:type="dxa"/>
            </w:tcMar>
          </w:tcPr>
          <w:p>
            <w:pPr>
              <w:spacing w:after="0" w:line="276" w:lineRule="auto"/>
            </w:pPr>
            <w:r>
              <w:rPr>
                <w:sz w:val="18"/>
              </w:rPr>
              <w:t>The dashboard cannot verify persistence.</w:t>
            </w:r>
          </w:p>
        </w:tc>
        <w:tc>
          <w:tcPr>
            <w:tcW w:type="dxa" w:w="4560"/>
            <w:vAlign w:val="center"/>
            <w:tcMar>
              <w:top w:w="80" w:type="dxa"/>
              <w:bottom w:w="80" w:type="dxa"/>
              <w:start w:w="120" w:type="dxa"/>
              <w:end w:w="120" w:type="dxa"/>
            </w:tcMar>
          </w:tcPr>
          <w:p>
            <w:pPr>
              <w:spacing w:after="0" w:line="276" w:lineRule="auto"/>
            </w:pPr>
            <w:r>
              <w:rPr>
                <w:sz w:val="18"/>
              </w:rPr>
              <w:t>Use Diagnostics before trusting counts or audit rows.</w:t>
            </w:r>
          </w:p>
        </w:tc>
      </w:tr>
      <w:tr>
        <w:tc>
          <w:tcPr>
            <w:tcW w:type="dxa" w:w="2100"/>
            <w:vAlign w:val="center"/>
            <w:tcMar>
              <w:top w:w="80" w:type="dxa"/>
              <w:bottom w:w="80" w:type="dxa"/>
              <w:start w:w="120" w:type="dxa"/>
              <w:end w:w="120" w:type="dxa"/>
            </w:tcMar>
          </w:tcPr>
          <w:p>
            <w:pPr>
              <w:spacing w:after="0" w:line="276" w:lineRule="auto"/>
            </w:pPr>
            <w:r>
              <w:rPr>
                <w:sz w:val="18"/>
              </w:rPr>
              <w:t>API green</w:t>
            </w:r>
          </w:p>
        </w:tc>
        <w:tc>
          <w:tcPr>
            <w:tcW w:type="dxa" w:w="2700"/>
            <w:vAlign w:val="center"/>
            <w:tcMar>
              <w:top w:w="80" w:type="dxa"/>
              <w:bottom w:w="80" w:type="dxa"/>
              <w:start w:w="120" w:type="dxa"/>
              <w:end w:w="120" w:type="dxa"/>
            </w:tcMar>
          </w:tcPr>
          <w:p>
            <w:pPr>
              <w:spacing w:after="0" w:line="276" w:lineRule="auto"/>
            </w:pPr>
            <w:r>
              <w:rPr>
                <w:sz w:val="18"/>
              </w:rPr>
              <w:t>The dashboard frontend is receiving API responses.</w:t>
            </w:r>
          </w:p>
        </w:tc>
        <w:tc>
          <w:tcPr>
            <w:tcW w:type="dxa" w:w="4560"/>
            <w:vAlign w:val="center"/>
            <w:tcMar>
              <w:top w:w="80" w:type="dxa"/>
              <w:bottom w:w="80" w:type="dxa"/>
              <w:start w:w="120" w:type="dxa"/>
              <w:end w:w="120" w:type="dxa"/>
            </w:tcMar>
          </w:tcPr>
          <w:p>
            <w:pPr>
              <w:spacing w:after="0" w:line="276" w:lineRule="auto"/>
            </w:pPr>
            <w:r>
              <w:rPr>
                <w:sz w:val="18"/>
              </w:rPr>
              <w:t>Continue normal work.</w:t>
            </w:r>
          </w:p>
        </w:tc>
      </w:tr>
      <w:tr>
        <w:tc>
          <w:tcPr>
            <w:tcW w:type="dxa" w:w="2100"/>
            <w:vAlign w:val="center"/>
            <w:tcMar>
              <w:top w:w="80" w:type="dxa"/>
              <w:bottom w:w="80" w:type="dxa"/>
              <w:start w:w="120" w:type="dxa"/>
              <w:end w:w="120" w:type="dxa"/>
            </w:tcMar>
          </w:tcPr>
          <w:p>
            <w:pPr>
              <w:spacing w:after="0" w:line="276" w:lineRule="auto"/>
            </w:pPr>
            <w:r>
              <w:rPr>
                <w:sz w:val="18"/>
              </w:rPr>
              <w:t>PG green</w:t>
            </w:r>
          </w:p>
        </w:tc>
        <w:tc>
          <w:tcPr>
            <w:tcW w:type="dxa" w:w="2700"/>
            <w:vAlign w:val="center"/>
            <w:tcMar>
              <w:top w:w="80" w:type="dxa"/>
              <w:bottom w:w="80" w:type="dxa"/>
              <w:start w:w="120" w:type="dxa"/>
              <w:end w:w="120" w:type="dxa"/>
            </w:tcMar>
          </w:tcPr>
          <w:p>
            <w:pPr>
              <w:spacing w:after="0" w:line="276" w:lineRule="auto"/>
            </w:pPr>
            <w:r>
              <w:rPr>
                <w:sz w:val="18"/>
              </w:rPr>
              <w:t>PostgreSQL and pgvector readiness are available.</w:t>
            </w:r>
          </w:p>
        </w:tc>
        <w:tc>
          <w:tcPr>
            <w:tcW w:type="dxa" w:w="4560"/>
            <w:vAlign w:val="center"/>
            <w:tcMar>
              <w:top w:w="80" w:type="dxa"/>
              <w:bottom w:w="80" w:type="dxa"/>
              <w:start w:w="120" w:type="dxa"/>
              <w:end w:w="120" w:type="dxa"/>
            </w:tcMar>
          </w:tcPr>
          <w:p>
            <w:pPr>
              <w:spacing w:after="0" w:line="276" w:lineRule="auto"/>
            </w:pPr>
            <w:r>
              <w:rPr>
                <w:sz w:val="18"/>
              </w:rPr>
              <w:t>Retrieval and persistence should be usable.</w:t>
            </w:r>
          </w:p>
        </w:tc>
      </w:tr>
      <w:tr>
        <w:tc>
          <w:tcPr>
            <w:tcW w:type="dxa" w:w="2100"/>
            <w:vAlign w:val="center"/>
            <w:tcMar>
              <w:top w:w="80" w:type="dxa"/>
              <w:bottom w:w="80" w:type="dxa"/>
              <w:start w:w="120" w:type="dxa"/>
              <w:end w:w="120" w:type="dxa"/>
            </w:tcMar>
          </w:tcPr>
          <w:p>
            <w:pPr>
              <w:spacing w:after="0" w:line="276" w:lineRule="auto"/>
            </w:pPr>
            <w:r>
              <w:rPr>
                <w:sz w:val="18"/>
              </w:rPr>
              <w:t>Watcher active</w:t>
            </w:r>
          </w:p>
        </w:tc>
        <w:tc>
          <w:tcPr>
            <w:tcW w:type="dxa" w:w="2700"/>
            <w:vAlign w:val="center"/>
            <w:tcMar>
              <w:top w:w="80" w:type="dxa"/>
              <w:bottom w:w="80" w:type="dxa"/>
              <w:start w:w="120" w:type="dxa"/>
              <w:end w:w="120" w:type="dxa"/>
            </w:tcMar>
          </w:tcPr>
          <w:p>
            <w:pPr>
              <w:spacing w:after="0" w:line="276" w:lineRule="auto"/>
            </w:pPr>
            <w:r>
              <w:rPr>
                <w:sz w:val="18"/>
              </w:rPr>
              <w:t>One or more watched roots have filesystem watch or polling activity.</w:t>
            </w:r>
          </w:p>
        </w:tc>
        <w:tc>
          <w:tcPr>
            <w:tcW w:type="dxa" w:w="4560"/>
            <w:vAlign w:val="center"/>
            <w:tcMar>
              <w:top w:w="80" w:type="dxa"/>
              <w:bottom w:w="80" w:type="dxa"/>
              <w:start w:w="120" w:type="dxa"/>
              <w:end w:w="120" w:type="dxa"/>
            </w:tcMar>
          </w:tcPr>
          <w:p>
            <w:pPr>
              <w:spacing w:after="0" w:line="276" w:lineRule="auto"/>
            </w:pPr>
            <w:r>
              <w:rPr>
                <w:sz w:val="18"/>
              </w:rPr>
              <w:t>Use Corpus for root-specific state.</w:t>
            </w:r>
          </w:p>
        </w:tc>
      </w:tr>
      <w:tr>
        <w:tc>
          <w:tcPr>
            <w:tcW w:type="dxa" w:w="2100"/>
            <w:vAlign w:val="center"/>
            <w:tcMar>
              <w:top w:w="80" w:type="dxa"/>
              <w:bottom w:w="80" w:type="dxa"/>
              <w:start w:w="120" w:type="dxa"/>
              <w:end w:w="120" w:type="dxa"/>
            </w:tcMar>
          </w:tcPr>
          <w:p>
            <w:pPr>
              <w:spacing w:after="0" w:line="276" w:lineRule="auto"/>
            </w:pPr>
            <w:r>
              <w:rPr>
                <w:sz w:val="18"/>
              </w:rPr>
              <w:t>Jobs blocked</w:t>
            </w:r>
          </w:p>
        </w:tc>
        <w:tc>
          <w:tcPr>
            <w:tcW w:type="dxa" w:w="2700"/>
            <w:vAlign w:val="center"/>
            <w:tcMar>
              <w:top w:w="80" w:type="dxa"/>
              <w:bottom w:w="80" w:type="dxa"/>
              <w:start w:w="120" w:type="dxa"/>
              <w:end w:w="120" w:type="dxa"/>
            </w:tcMar>
          </w:tcPr>
          <w:p>
            <w:pPr>
              <w:spacing w:after="0" w:line="276" w:lineRule="auto"/>
            </w:pPr>
            <w:r>
              <w:rPr>
                <w:sz w:val="18"/>
              </w:rPr>
              <w:t>At least one background job is blocked.</w:t>
            </w:r>
          </w:p>
        </w:tc>
        <w:tc>
          <w:tcPr>
            <w:tcW w:type="dxa" w:w="4560"/>
            <w:vAlign w:val="center"/>
            <w:tcMar>
              <w:top w:w="80" w:type="dxa"/>
              <w:bottom w:w="80" w:type="dxa"/>
              <w:start w:w="120" w:type="dxa"/>
              <w:end w:w="120" w:type="dxa"/>
            </w:tcMar>
          </w:tcPr>
          <w:p>
            <w:pPr>
              <w:spacing w:after="0" w:line="276" w:lineRule="auto"/>
            </w:pPr>
            <w:r>
              <w:rPr>
                <w:sz w:val="18"/>
              </w:rPr>
              <w:t>Open Diagnostics or Jobs.</w:t>
            </w:r>
          </w:p>
        </w:tc>
      </w:tr>
      <w:tr>
        <w:tc>
          <w:tcPr>
            <w:tcW w:type="dxa" w:w="2100"/>
            <w:vAlign w:val="center"/>
            <w:tcMar>
              <w:top w:w="80" w:type="dxa"/>
              <w:bottom w:w="80" w:type="dxa"/>
              <w:start w:w="120" w:type="dxa"/>
              <w:end w:w="120" w:type="dxa"/>
            </w:tcMar>
          </w:tcPr>
          <w:p>
            <w:pPr>
              <w:spacing w:after="0" w:line="276" w:lineRule="auto"/>
            </w:pPr>
            <w:r>
              <w:rPr>
                <w:sz w:val="18"/>
              </w:rPr>
              <w:t>Mail backoff or blocked</w:t>
            </w:r>
            <w:r>
              <w:rPr>
                <w:i/>
                <w:sz w:val="18"/>
              </w:rPr>
              <w:t>auth</w:t>
            </w:r>
            <w:r>
              <w:rPr>
                <w:sz w:val="18"/>
              </w:rPr>
              <w:t>required</w:t>
            </w:r>
          </w:p>
        </w:tc>
        <w:tc>
          <w:tcPr>
            <w:tcW w:type="dxa" w:w="2700"/>
            <w:vAlign w:val="center"/>
            <w:tcMar>
              <w:top w:w="80" w:type="dxa"/>
              <w:bottom w:w="80" w:type="dxa"/>
              <w:start w:w="120" w:type="dxa"/>
              <w:end w:w="120" w:type="dxa"/>
            </w:tcMar>
          </w:tcPr>
          <w:p>
            <w:pPr>
              <w:spacing w:after="0" w:line="276" w:lineRule="auto"/>
            </w:pPr>
            <w:r>
              <w:rPr>
                <w:sz w:val="18"/>
              </w:rPr>
              <w:t>Mail sync needs retry time or authorization review.</w:t>
            </w:r>
          </w:p>
        </w:tc>
        <w:tc>
          <w:tcPr>
            <w:tcW w:type="dxa" w:w="4560"/>
            <w:vAlign w:val="center"/>
            <w:tcMar>
              <w:top w:w="80" w:type="dxa"/>
              <w:bottom w:w="80" w:type="dxa"/>
              <w:start w:w="120" w:type="dxa"/>
              <w:end w:w="120" w:type="dxa"/>
            </w:tcMar>
          </w:tcPr>
          <w:p>
            <w:pPr>
              <w:spacing w:after="0" w:line="276" w:lineRule="auto"/>
            </w:pPr>
            <w:r>
              <w:rPr>
                <w:sz w:val="18"/>
              </w:rPr>
              <w:t>Open Mail.</w:t>
            </w:r>
          </w:p>
        </w:tc>
      </w:tr>
    </w:tbl>
    <w:p/>
    <w:p>
      <w:pPr>
        <w:pStyle w:val="Heading2"/>
      </w:pPr>
      <w:r>
        <w:t>What the actions do</w:t>
      </w:r>
    </w:p>
    <w:p>
      <w:pPr>
        <w:pStyle w:val="ListBullet"/>
      </w:pPr>
      <w:r>
        <w:rPr>
          <w:b/>
        </w:rPr>
        <w:t>Dashboard search</w:t>
      </w:r>
      <w:r>
        <w:t xml:space="preserve"> sends a local explain/search request, then switches to Retrieval and shows Search Results. It does not mutate memory, files, mail, settings, or jobs.</w:t>
      </w:r>
    </w:p>
    <w:p>
      <w:pPr>
        <w:pStyle w:val="ListBullet"/>
      </w:pPr>
      <w:r>
        <w:rPr>
          <w:b/>
        </w:rPr>
        <w:t>Sync Now</w:t>
      </w:r>
      <w:r>
        <w:t xml:space="preserve"> queues a mail sync for the selected profile. It may create or update mail sync run records. It does not approve captures, mutate memories, or change mail post-process settings.</w:t>
      </w:r>
    </w:p>
    <w:p>
      <w:pPr>
        <w:pStyle w:val="ListBullet"/>
      </w:pPr>
      <w:r>
        <w:rPr>
          <w:b/>
        </w:rPr>
        <w:t>Refresh data</w:t>
      </w:r>
      <w:r>
        <w:t xml:space="preserve"> reloads the dashboard state from local APIs. It does not start jobs.</w:t>
      </w:r>
    </w:p>
    <w:p>
      <w:pPr>
        <w:pStyle w:val="ListBullet"/>
      </w:pPr>
      <w:r>
        <w:rPr>
          <w:b/>
        </w:rPr>
        <w:t>Open debug drawer</w:t>
      </w:r>
      <w:r>
        <w:t xml:space="preserve"> opens a local diagnostic drawer for developer-oriented state. It is read-only.</w:t>
      </w:r>
    </w:p>
    <w:p>
      <w:pPr>
        <w:pStyle w:val="ListBullet"/>
      </w:pPr>
      <w:r>
        <w:rPr>
          <w:b/>
        </w:rPr>
        <w:t>Review settings</w:t>
      </w:r>
      <w:r>
        <w:t xml:space="preserve"> switches to Settings.</w:t>
      </w:r>
    </w:p>
    <w:p>
      <w:pPr>
        <w:pStyle w:val="ListBullet"/>
      </w:pPr>
      <w:r>
        <w:rPr>
          <w:b/>
        </w:rPr>
        <w:t>Show Outlook host command</w:t>
      </w:r>
      <w:r>
        <w:t xml:space="preserve"> shows the command that can be run manually if the Outlook host process is not running. It does not start the host automatically.</w:t>
      </w:r>
    </w:p>
    <w:p>
      <w:pPr>
        <w:pStyle w:val="ListBullet"/>
      </w:pPr>
      <w:r>
        <w:rPr>
          <w:b/>
        </w:rPr>
        <w:t>Theme toggle</w:t>
      </w:r>
      <w:r>
        <w:t xml:space="preserve"> changes local browser display preference only.</w:t>
      </w:r>
    </w:p>
    <w:p>
      <w:pPr>
        <w:pStyle w:val="Heading2"/>
      </w:pPr>
      <w:r>
        <w:t>Why it matters</w:t>
      </w:r>
    </w:p>
    <w:p>
      <w:pPr>
        <w:spacing w:after="120"/>
      </w:pPr>
      <w:r>
        <w:t>The global controls are meant to reduce context switching. You can search from anywhere, run the selected mail sync without opening Mail, jump to Settings from the menu, and confirm whether the dashboard itself is fresh before acting on any status.</w:t>
      </w:r>
    </w:p>
    <w:p>
      <w:pPr>
        <w:spacing w:after="120"/>
      </w:pPr>
      <w:r>
        <w:t>Use the top search when your question is about evidence. Use the left navigation when your question is about operations. Use Sync Now only when you understand which mail profile is selected. Use More when you need refresh, debug, settings, or the Outlook host command.</w:t>
      </w:r>
    </w:p>
    <w:p>
      <w:pPr>
        <w:sectPr>
          <w:pgSz w:w="12240" w:h="15840"/>
          <w:pgMar w:top="1440" w:right="1440" w:bottom="1440" w:left="1440" w:header="708" w:footer="708" w:gutter="0"/>
          <w:cols w:space="720"/>
          <w:docGrid w:linePitch="360"/>
        </w:sectPr>
      </w:pPr>
    </w:p>
    <w:p>
      <w:pPr>
        <w:pStyle w:val="Heading1"/>
      </w:pPr>
      <w:r>
        <w:t>Overview Tab</w:t>
      </w:r>
    </w:p>
    <w:p>
      <w:pPr>
        <w:keepNext/>
        <w:jc w:val="center"/>
      </w:pPr>
      <w:r>
        <w:drawing>
          <wp:inline xmlns:a="http://schemas.openxmlformats.org/drawingml/2006/main" xmlns:pic="http://schemas.openxmlformats.org/drawingml/2006/picture">
            <wp:extent cx="5760720" cy="4000500"/>
            <wp:docPr id="2" name="Picture 2"/>
            <wp:cNvGraphicFramePr>
              <a:graphicFrameLocks noChangeAspect="1"/>
            </wp:cNvGraphicFramePr>
            <a:graphic>
              <a:graphicData uri="http://schemas.openxmlformats.org/drawingml/2006/picture">
                <pic:pic>
                  <pic:nvPicPr>
                    <pic:cNvPr id="0" name="overview.png"/>
                    <pic:cNvPicPr/>
                  </pic:nvPicPr>
                  <pic:blipFill>
                    <a:blip r:embed="rId12"/>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The read-only Overview tab showing system status, attention items, automatic work, and the next safe action.</w:t>
      </w:r>
    </w:p>
    <w:p>
      <w:pPr>
        <w:pStyle w:val="Heading2"/>
      </w:pPr>
      <w:r>
        <w:t>What you see</w:t>
      </w:r>
    </w:p>
    <w:p>
      <w:pPr>
        <w:spacing w:after="120"/>
      </w:pPr>
      <w:r>
        <w:t>Overview is the starting point. It is read-only and friendly by design. It answers four questions:</w:t>
      </w:r>
    </w:p>
    <w:p>
      <w:pPr>
        <w:pStyle w:val="ListBullet"/>
      </w:pPr>
      <w:r>
        <w:t>Is Flux healthy enough to trust right now?</w:t>
      </w:r>
    </w:p>
    <w:p>
      <w:pPr>
        <w:pStyle w:val="ListBullet"/>
      </w:pPr>
      <w:r>
        <w:t>What needs attention?</w:t>
      </w:r>
    </w:p>
    <w:p>
      <w:pPr>
        <w:pStyle w:val="ListBullet"/>
      </w:pPr>
      <w:r>
        <w:t>What did Flux already handle automatically?</w:t>
      </w:r>
    </w:p>
    <w:p>
      <w:pPr>
        <w:pStyle w:val="ListBullet"/>
      </w:pPr>
      <w:r>
        <w:t>What is the next safe action?</w:t>
      </w:r>
    </w:p>
    <w:p>
      <w:pPr>
        <w:spacing w:after="120"/>
      </w:pPr>
      <w:r>
        <w:t>The main panels are:</w:t>
      </w:r>
    </w:p>
    <w:p>
      <w:pPr>
        <w:pStyle w:val="ListBullet"/>
      </w:pPr>
      <w:r>
        <w:rPr>
          <w:b/>
        </w:rPr>
        <w:t>System Overview:</w:t>
      </w:r>
      <w:r>
        <w:t xml:space="preserve"> status tiles for database, runtime checks, Outlook host, host agent, corpus worker, and Codex integration.</w:t>
      </w:r>
    </w:p>
    <w:p>
      <w:pPr>
        <w:pStyle w:val="ListBullet"/>
      </w:pPr>
      <w:r>
        <w:rPr>
          <w:b/>
        </w:rPr>
        <w:t>What needs attention:</w:t>
      </w:r>
      <w:r>
        <w:t xml:space="preserve"> human-readable issues that deserve operator review.</w:t>
      </w:r>
    </w:p>
    <w:p>
      <w:pPr>
        <w:pStyle w:val="ListBullet"/>
      </w:pPr>
      <w:r>
        <w:rPr>
          <w:b/>
        </w:rPr>
        <w:t>Flux handled automatically:</w:t>
      </w:r>
      <w:r>
        <w:t xml:space="preserve"> safe work that Flux already completed or queued.</w:t>
      </w:r>
    </w:p>
    <w:p>
      <w:pPr>
        <w:pStyle w:val="ListBullet"/>
      </w:pPr>
      <w:r>
        <w:rPr>
          <w:b/>
        </w:rPr>
        <w:t>Next safe action:</w:t>
      </w:r>
      <w:r>
        <w:t xml:space="preserve"> the recommended next action based on current evidence.</w:t>
      </w:r>
    </w:p>
    <w:p>
      <w:pPr>
        <w:pStyle w:val="ListBullet"/>
      </w:pPr>
      <w:r>
        <w:rPr>
          <w:b/>
        </w:rPr>
        <w:t>Recent Errors:</w:t>
      </w:r>
      <w:r>
        <w:t xml:space="preserve"> raw recent error strings with a View button for more detail.</w:t>
      </w:r>
    </w:p>
    <w:p>
      <w:pPr>
        <w:pStyle w:val="Heading2"/>
      </w:pPr>
      <w:r>
        <w:t>Values can appear</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Screen value</w:t>
            </w:r>
          </w:p>
        </w:tc>
        <w:tc>
          <w:tcPr>
            <w:tcW w:type="dxa" w:w="2700"/>
            <w:vAlign w:val="center"/>
            <w:tcMar>
              <w:top w:w="80" w:type="dxa"/>
              <w:bottom w:w="80" w:type="dxa"/>
              <w:start w:w="120" w:type="dxa"/>
              <w:end w:w="120" w:type="dxa"/>
            </w:tcMar>
            <w:shd w:fill="E8EEF5"/>
          </w:tcPr>
          <w:p>
            <w:pPr>
              <w:spacing w:after="0" w:line="276" w:lineRule="auto"/>
            </w:pPr>
            <w:r>
              <w:rPr>
                <w:b/>
                <w:sz w:val="18"/>
              </w:rPr>
              <w:t>Meaning</w:t>
            </w:r>
          </w:p>
        </w:tc>
        <w:tc>
          <w:tcPr>
            <w:tcW w:type="dxa" w:w="4560"/>
            <w:vAlign w:val="center"/>
            <w:tcMar>
              <w:top w:w="80" w:type="dxa"/>
              <w:bottom w:w="80" w:type="dxa"/>
              <w:start w:w="120" w:type="dxa"/>
              <w:end w:w="120" w:type="dxa"/>
            </w:tcMar>
            <w:shd w:fill="E8EEF5"/>
          </w:tcPr>
          <w:p>
            <w:pPr>
              <w:spacing w:after="0" w:line="276" w:lineRule="auto"/>
            </w:pPr>
            <w:r>
              <w:rPr>
                <w:b/>
                <w:sz w:val="18"/>
              </w:rPr>
              <w:t>Typical response</w:t>
            </w:r>
          </w:p>
        </w:tc>
      </w:tr>
      <w:tr>
        <w:tc>
          <w:tcPr>
            <w:tcW w:type="dxa" w:w="2100"/>
            <w:vAlign w:val="center"/>
            <w:tcMar>
              <w:top w:w="80" w:type="dxa"/>
              <w:bottom w:w="80" w:type="dxa"/>
              <w:start w:w="120" w:type="dxa"/>
              <w:end w:w="120" w:type="dxa"/>
            </w:tcMar>
          </w:tcPr>
          <w:p>
            <w:pPr>
              <w:spacing w:after="0" w:line="276" w:lineRule="auto"/>
            </w:pPr>
            <w:r>
              <w:rPr>
                <w:sz w:val="18"/>
              </w:rPr>
              <w:t>Database reachable</w:t>
            </w:r>
          </w:p>
        </w:tc>
        <w:tc>
          <w:tcPr>
            <w:tcW w:type="dxa" w:w="2700"/>
            <w:vAlign w:val="center"/>
            <w:tcMar>
              <w:top w:w="80" w:type="dxa"/>
              <w:bottom w:w="80" w:type="dxa"/>
              <w:start w:w="120" w:type="dxa"/>
              <w:end w:w="120" w:type="dxa"/>
            </w:tcMar>
          </w:tcPr>
          <w:p>
            <w:pPr>
              <w:spacing w:after="0" w:line="276" w:lineRule="auto"/>
            </w:pPr>
            <w:r>
              <w:rPr>
                <w:sz w:val="18"/>
              </w:rPr>
              <w:t>Persistence is responding.</w:t>
            </w:r>
          </w:p>
        </w:tc>
        <w:tc>
          <w:tcPr>
            <w:tcW w:type="dxa" w:w="4560"/>
            <w:vAlign w:val="center"/>
            <w:tcMar>
              <w:top w:w="80" w:type="dxa"/>
              <w:bottom w:w="80" w:type="dxa"/>
              <w:start w:w="120" w:type="dxa"/>
              <w:end w:w="120" w:type="dxa"/>
            </w:tcMar>
          </w:tcPr>
          <w:p>
            <w:pPr>
              <w:spacing w:after="0" w:line="276" w:lineRule="auto"/>
            </w:pPr>
            <w:r>
              <w:rPr>
                <w:sz w:val="18"/>
              </w:rPr>
              <w:t>Continue normal review.</w:t>
            </w:r>
          </w:p>
        </w:tc>
      </w:tr>
      <w:tr>
        <w:tc>
          <w:tcPr>
            <w:tcW w:type="dxa" w:w="2100"/>
            <w:vAlign w:val="center"/>
            <w:tcMar>
              <w:top w:w="80" w:type="dxa"/>
              <w:bottom w:w="80" w:type="dxa"/>
              <w:start w:w="120" w:type="dxa"/>
              <w:end w:w="120" w:type="dxa"/>
            </w:tcMar>
          </w:tcPr>
          <w:p>
            <w:pPr>
              <w:spacing w:after="0" w:line="276" w:lineRule="auto"/>
            </w:pPr>
            <w:r>
              <w:rPr>
                <w:sz w:val="18"/>
              </w:rPr>
              <w:t>Runtime check green</w:t>
            </w:r>
          </w:p>
        </w:tc>
        <w:tc>
          <w:tcPr>
            <w:tcW w:type="dxa" w:w="2700"/>
            <w:vAlign w:val="center"/>
            <w:tcMar>
              <w:top w:w="80" w:type="dxa"/>
              <w:bottom w:w="80" w:type="dxa"/>
              <w:start w:w="120" w:type="dxa"/>
              <w:end w:w="120" w:type="dxa"/>
            </w:tcMar>
          </w:tcPr>
          <w:p>
            <w:pPr>
              <w:spacing w:after="0" w:line="276" w:lineRule="auto"/>
            </w:pPr>
            <w:r>
              <w:rPr>
                <w:sz w:val="18"/>
              </w:rPr>
              <w:t>Required runtime component is available.</w:t>
            </w:r>
          </w:p>
        </w:tc>
        <w:tc>
          <w:tcPr>
            <w:tcW w:type="dxa" w:w="4560"/>
            <w:vAlign w:val="center"/>
            <w:tcMar>
              <w:top w:w="80" w:type="dxa"/>
              <w:bottom w:w="80" w:type="dxa"/>
              <w:start w:w="120" w:type="dxa"/>
              <w:end w:w="120" w:type="dxa"/>
            </w:tcMar>
          </w:tcPr>
          <w:p>
            <w:pPr>
              <w:spacing w:after="0" w:line="276" w:lineRule="auto"/>
            </w:pPr>
            <w:r>
              <w:rPr>
                <w:sz w:val="18"/>
              </w:rPr>
              <w:t>No action.</w:t>
            </w:r>
          </w:p>
        </w:tc>
      </w:tr>
      <w:tr>
        <w:tc>
          <w:tcPr>
            <w:tcW w:type="dxa" w:w="2100"/>
            <w:vAlign w:val="center"/>
            <w:tcMar>
              <w:top w:w="80" w:type="dxa"/>
              <w:bottom w:w="80" w:type="dxa"/>
              <w:start w:w="120" w:type="dxa"/>
              <w:end w:w="120" w:type="dxa"/>
            </w:tcMar>
          </w:tcPr>
          <w:p>
            <w:pPr>
              <w:spacing w:after="0" w:line="276" w:lineRule="auto"/>
            </w:pPr>
            <w:r>
              <w:rPr>
                <w:sz w:val="18"/>
              </w:rPr>
              <w:t>Runtime check warning</w:t>
            </w:r>
          </w:p>
        </w:tc>
        <w:tc>
          <w:tcPr>
            <w:tcW w:type="dxa" w:w="2700"/>
            <w:vAlign w:val="center"/>
            <w:tcMar>
              <w:top w:w="80" w:type="dxa"/>
              <w:bottom w:w="80" w:type="dxa"/>
              <w:start w:w="120" w:type="dxa"/>
              <w:end w:w="120" w:type="dxa"/>
            </w:tcMar>
          </w:tcPr>
          <w:p>
            <w:pPr>
              <w:spacing w:after="0" w:line="276" w:lineRule="auto"/>
            </w:pPr>
            <w:r>
              <w:rPr>
                <w:sz w:val="18"/>
              </w:rPr>
              <w:t>Optional or required component reported a problem.</w:t>
            </w:r>
          </w:p>
        </w:tc>
        <w:tc>
          <w:tcPr>
            <w:tcW w:type="dxa" w:w="4560"/>
            <w:vAlign w:val="center"/>
            <w:tcMar>
              <w:top w:w="80" w:type="dxa"/>
              <w:bottom w:w="80" w:type="dxa"/>
              <w:start w:w="120" w:type="dxa"/>
              <w:end w:w="120" w:type="dxa"/>
            </w:tcMar>
          </w:tcPr>
          <w:p>
            <w:pPr>
              <w:spacing w:after="0" w:line="276" w:lineRule="auto"/>
            </w:pPr>
            <w:r>
              <w:rPr>
                <w:sz w:val="18"/>
              </w:rPr>
              <w:t>Open Diagnostics or Settings depending on the message.</w:t>
            </w:r>
          </w:p>
        </w:tc>
      </w:tr>
      <w:tr>
        <w:tc>
          <w:tcPr>
            <w:tcW w:type="dxa" w:w="2100"/>
            <w:vAlign w:val="center"/>
            <w:tcMar>
              <w:top w:w="80" w:type="dxa"/>
              <w:bottom w:w="80" w:type="dxa"/>
              <w:start w:w="120" w:type="dxa"/>
              <w:end w:w="120" w:type="dxa"/>
            </w:tcMar>
          </w:tcPr>
          <w:p>
            <w:pPr>
              <w:spacing w:after="0" w:line="276" w:lineRule="auto"/>
            </w:pPr>
            <w:r>
              <w:rPr>
                <w:sz w:val="18"/>
              </w:rPr>
              <w:t>Outlook Host running</w:t>
            </w:r>
          </w:p>
        </w:tc>
        <w:tc>
          <w:tcPr>
            <w:tcW w:type="dxa" w:w="2700"/>
            <w:vAlign w:val="center"/>
            <w:tcMar>
              <w:top w:w="80" w:type="dxa"/>
              <w:bottom w:w="80" w:type="dxa"/>
              <w:start w:w="120" w:type="dxa"/>
              <w:end w:w="120" w:type="dxa"/>
            </w:tcMar>
          </w:tcPr>
          <w:p>
            <w:pPr>
              <w:spacing w:after="0" w:line="276" w:lineRule="auto"/>
            </w:pPr>
            <w:r>
              <w:rPr>
                <w:sz w:val="18"/>
              </w:rPr>
              <w:t>The Outlook COM host process is alive.</w:t>
            </w:r>
          </w:p>
        </w:tc>
        <w:tc>
          <w:tcPr>
            <w:tcW w:type="dxa" w:w="4560"/>
            <w:vAlign w:val="center"/>
            <w:tcMar>
              <w:top w:w="80" w:type="dxa"/>
              <w:bottom w:w="80" w:type="dxa"/>
              <w:start w:w="120" w:type="dxa"/>
              <w:end w:w="120" w:type="dxa"/>
            </w:tcMar>
          </w:tcPr>
          <w:p>
            <w:pPr>
              <w:spacing w:after="0" w:line="276" w:lineRule="auto"/>
            </w:pPr>
            <w:r>
              <w:rPr>
                <w:sz w:val="18"/>
              </w:rPr>
              <w:t>Outlook sync can be requested.</w:t>
            </w:r>
          </w:p>
        </w:tc>
      </w:tr>
      <w:tr>
        <w:tc>
          <w:tcPr>
            <w:tcW w:type="dxa" w:w="2100"/>
            <w:vAlign w:val="center"/>
            <w:tcMar>
              <w:top w:w="80" w:type="dxa"/>
              <w:bottom w:w="80" w:type="dxa"/>
              <w:start w:w="120" w:type="dxa"/>
              <w:end w:w="120" w:type="dxa"/>
            </w:tcMar>
          </w:tcPr>
          <w:p>
            <w:pPr>
              <w:spacing w:after="0" w:line="276" w:lineRule="auto"/>
            </w:pPr>
            <w:r>
              <w:rPr>
                <w:sz w:val="18"/>
              </w:rPr>
              <w:t>Outlook Host stopped</w:t>
            </w:r>
          </w:p>
        </w:tc>
        <w:tc>
          <w:tcPr>
            <w:tcW w:type="dxa" w:w="2700"/>
            <w:vAlign w:val="center"/>
            <w:tcMar>
              <w:top w:w="80" w:type="dxa"/>
              <w:bottom w:w="80" w:type="dxa"/>
              <w:start w:w="120" w:type="dxa"/>
              <w:end w:w="120" w:type="dxa"/>
            </w:tcMar>
          </w:tcPr>
          <w:p>
            <w:pPr>
              <w:spacing w:after="0" w:line="276" w:lineRule="auto"/>
            </w:pPr>
            <w:r>
              <w:rPr>
                <w:sz w:val="18"/>
              </w:rPr>
              <w:t>The host process is not running.</w:t>
            </w:r>
          </w:p>
        </w:tc>
        <w:tc>
          <w:tcPr>
            <w:tcW w:type="dxa" w:w="4560"/>
            <w:vAlign w:val="center"/>
            <w:tcMar>
              <w:top w:w="80" w:type="dxa"/>
              <w:bottom w:w="80" w:type="dxa"/>
              <w:start w:w="120" w:type="dxa"/>
              <w:end w:w="120" w:type="dxa"/>
            </w:tcMar>
          </w:tcPr>
          <w:p>
            <w:pPr>
              <w:spacing w:after="0" w:line="276" w:lineRule="auto"/>
            </w:pPr>
            <w:r>
              <w:rPr>
                <w:sz w:val="18"/>
              </w:rPr>
              <w:t>Use Mail or the More menu to view the host command. Startup remains manual.</w:t>
            </w:r>
          </w:p>
        </w:tc>
      </w:tr>
      <w:tr>
        <w:tc>
          <w:tcPr>
            <w:tcW w:type="dxa" w:w="2100"/>
            <w:vAlign w:val="center"/>
            <w:tcMar>
              <w:top w:w="80" w:type="dxa"/>
              <w:bottom w:w="80" w:type="dxa"/>
              <w:start w:w="120" w:type="dxa"/>
              <w:end w:w="120" w:type="dxa"/>
            </w:tcMar>
          </w:tcPr>
          <w:p>
            <w:pPr>
              <w:spacing w:after="0" w:line="276" w:lineRule="auto"/>
            </w:pPr>
            <w:r>
              <w:rPr>
                <w:sz w:val="18"/>
              </w:rPr>
              <w:t>Host Agent running</w:t>
            </w:r>
          </w:p>
        </w:tc>
        <w:tc>
          <w:tcPr>
            <w:tcW w:type="dxa" w:w="2700"/>
            <w:vAlign w:val="center"/>
            <w:tcMar>
              <w:top w:w="80" w:type="dxa"/>
              <w:bottom w:w="80" w:type="dxa"/>
              <w:start w:w="120" w:type="dxa"/>
              <w:end w:w="120" w:type="dxa"/>
            </w:tcMar>
          </w:tcPr>
          <w:p>
            <w:pPr>
              <w:spacing w:after="0" w:line="276" w:lineRule="auto"/>
            </w:pPr>
            <w:r>
              <w:rPr>
                <w:sz w:val="18"/>
              </w:rPr>
              <w:t>The local host helper can browse folders or perform host-side support actions.</w:t>
            </w:r>
          </w:p>
        </w:tc>
        <w:tc>
          <w:tcPr>
            <w:tcW w:type="dxa" w:w="4560"/>
            <w:vAlign w:val="center"/>
            <w:tcMar>
              <w:top w:w="80" w:type="dxa"/>
              <w:bottom w:w="80" w:type="dxa"/>
              <w:start w:w="120" w:type="dxa"/>
              <w:end w:w="120" w:type="dxa"/>
            </w:tcMar>
          </w:tcPr>
          <w:p>
            <w:pPr>
              <w:spacing w:after="0" w:line="276" w:lineRule="auto"/>
            </w:pPr>
            <w:r>
              <w:rPr>
                <w:sz w:val="18"/>
              </w:rPr>
              <w:t>Folder browse buttons may work.</w:t>
            </w:r>
          </w:p>
        </w:tc>
      </w:tr>
      <w:tr>
        <w:tc>
          <w:tcPr>
            <w:tcW w:type="dxa" w:w="2100"/>
            <w:vAlign w:val="center"/>
            <w:tcMar>
              <w:top w:w="80" w:type="dxa"/>
              <w:bottom w:w="80" w:type="dxa"/>
              <w:start w:w="120" w:type="dxa"/>
              <w:end w:w="120" w:type="dxa"/>
            </w:tcMar>
          </w:tcPr>
          <w:p>
            <w:pPr>
              <w:spacing w:after="0" w:line="276" w:lineRule="auto"/>
            </w:pPr>
            <w:r>
              <w:rPr>
                <w:sz w:val="18"/>
              </w:rPr>
              <w:t>Corpus Worker active</w:t>
            </w:r>
          </w:p>
        </w:tc>
        <w:tc>
          <w:tcPr>
            <w:tcW w:type="dxa" w:w="2700"/>
            <w:vAlign w:val="center"/>
            <w:tcMar>
              <w:top w:w="80" w:type="dxa"/>
              <w:bottom w:w="80" w:type="dxa"/>
              <w:start w:w="120" w:type="dxa"/>
              <w:end w:w="120" w:type="dxa"/>
            </w:tcMar>
          </w:tcPr>
          <w:p>
            <w:pPr>
              <w:spacing w:after="0" w:line="276" w:lineRule="auto"/>
            </w:pPr>
            <w:r>
              <w:rPr>
                <w:sz w:val="18"/>
              </w:rPr>
              <w:t>At least one background worker is alive.</w:t>
            </w:r>
          </w:p>
        </w:tc>
        <w:tc>
          <w:tcPr>
            <w:tcW w:type="dxa" w:w="4560"/>
            <w:vAlign w:val="center"/>
            <w:tcMar>
              <w:top w:w="80" w:type="dxa"/>
              <w:bottom w:w="80" w:type="dxa"/>
              <w:start w:w="120" w:type="dxa"/>
              <w:end w:w="120" w:type="dxa"/>
            </w:tcMar>
          </w:tcPr>
          <w:p>
            <w:pPr>
              <w:spacing w:after="0" w:line="276" w:lineRule="auto"/>
            </w:pPr>
            <w:r>
              <w:rPr>
                <w:sz w:val="18"/>
              </w:rPr>
              <w:t>Jobs can progress.</w:t>
            </w:r>
          </w:p>
        </w:tc>
      </w:tr>
      <w:tr>
        <w:tc>
          <w:tcPr>
            <w:tcW w:type="dxa" w:w="2100"/>
            <w:vAlign w:val="center"/>
            <w:tcMar>
              <w:top w:w="80" w:type="dxa"/>
              <w:bottom w:w="80" w:type="dxa"/>
              <w:start w:w="120" w:type="dxa"/>
              <w:end w:w="120" w:type="dxa"/>
            </w:tcMar>
          </w:tcPr>
          <w:p>
            <w:pPr>
              <w:spacing w:after="0" w:line="276" w:lineRule="auto"/>
            </w:pPr>
            <w:r>
              <w:rPr>
                <w:sz w:val="18"/>
              </w:rPr>
              <w:t>Codex Integration ready</w:t>
            </w:r>
          </w:p>
        </w:tc>
        <w:tc>
          <w:tcPr>
            <w:tcW w:type="dxa" w:w="2700"/>
            <w:vAlign w:val="center"/>
            <w:tcMar>
              <w:top w:w="80" w:type="dxa"/>
              <w:bottom w:w="80" w:type="dxa"/>
              <w:start w:w="120" w:type="dxa"/>
              <w:end w:w="120" w:type="dxa"/>
            </w:tcMar>
          </w:tcPr>
          <w:p>
            <w:pPr>
              <w:spacing w:after="0" w:line="276" w:lineRule="auto"/>
            </w:pPr>
            <w:r>
              <w:rPr>
                <w:sz w:val="18"/>
              </w:rPr>
              <w:t>Hooks and MCP wiring are configured.</w:t>
            </w:r>
          </w:p>
        </w:tc>
        <w:tc>
          <w:tcPr>
            <w:tcW w:type="dxa" w:w="4560"/>
            <w:vAlign w:val="center"/>
            <w:tcMar>
              <w:top w:w="80" w:type="dxa"/>
              <w:bottom w:w="80" w:type="dxa"/>
              <w:start w:w="120" w:type="dxa"/>
              <w:end w:w="120" w:type="dxa"/>
            </w:tcMar>
          </w:tcPr>
          <w:p>
            <w:pPr>
              <w:spacing w:after="0" w:line="276" w:lineRule="auto"/>
            </w:pPr>
            <w:r>
              <w:rPr>
                <w:sz w:val="18"/>
              </w:rPr>
              <w:t>Codex capture and brief flows should work.</w:t>
            </w:r>
          </w:p>
        </w:tc>
      </w:tr>
      <w:tr>
        <w:tc>
          <w:tcPr>
            <w:tcW w:type="dxa" w:w="2100"/>
            <w:vAlign w:val="center"/>
            <w:tcMar>
              <w:top w:w="80" w:type="dxa"/>
              <w:bottom w:w="80" w:type="dxa"/>
              <w:start w:w="120" w:type="dxa"/>
              <w:end w:w="120" w:type="dxa"/>
            </w:tcMar>
          </w:tcPr>
          <w:p>
            <w:pPr>
              <w:spacing w:after="0" w:line="276" w:lineRule="auto"/>
            </w:pPr>
            <w:r>
              <w:rPr>
                <w:sz w:val="18"/>
              </w:rPr>
              <w:t>Codex restart required</w:t>
            </w:r>
          </w:p>
        </w:tc>
        <w:tc>
          <w:tcPr>
            <w:tcW w:type="dxa" w:w="2700"/>
            <w:vAlign w:val="center"/>
            <w:tcMar>
              <w:top w:w="80" w:type="dxa"/>
              <w:bottom w:w="80" w:type="dxa"/>
              <w:start w:w="120" w:type="dxa"/>
              <w:end w:w="120" w:type="dxa"/>
            </w:tcMar>
          </w:tcPr>
          <w:p>
            <w:pPr>
              <w:spacing w:after="0" w:line="276" w:lineRule="auto"/>
            </w:pPr>
            <w:r>
              <w:rPr>
                <w:sz w:val="18"/>
              </w:rPr>
              <w:t>Hook configuration changed and Codex needs restart.</w:t>
            </w:r>
          </w:p>
        </w:tc>
        <w:tc>
          <w:tcPr>
            <w:tcW w:type="dxa" w:w="4560"/>
            <w:vAlign w:val="center"/>
            <w:tcMar>
              <w:top w:w="80" w:type="dxa"/>
              <w:bottom w:w="80" w:type="dxa"/>
              <w:start w:w="120" w:type="dxa"/>
              <w:end w:w="120" w:type="dxa"/>
            </w:tcMar>
          </w:tcPr>
          <w:p>
            <w:pPr>
              <w:spacing w:after="0" w:line="276" w:lineRule="auto"/>
            </w:pPr>
            <w:r>
              <w:rPr>
                <w:sz w:val="18"/>
              </w:rPr>
              <w:t>Handle in Settings.</w:t>
            </w:r>
          </w:p>
        </w:tc>
      </w:tr>
      <w:tr>
        <w:tc>
          <w:tcPr>
            <w:tcW w:type="dxa" w:w="2100"/>
            <w:vAlign w:val="center"/>
            <w:tcMar>
              <w:top w:w="80" w:type="dxa"/>
              <w:bottom w:w="80" w:type="dxa"/>
              <w:start w:w="120" w:type="dxa"/>
              <w:end w:w="120" w:type="dxa"/>
            </w:tcMar>
          </w:tcPr>
          <w:p>
            <w:pPr>
              <w:spacing w:after="0" w:line="276" w:lineRule="auto"/>
            </w:pPr>
            <w:r>
              <w:rPr>
                <w:sz w:val="18"/>
              </w:rPr>
              <w:t>Needs attention</w:t>
            </w:r>
          </w:p>
        </w:tc>
        <w:tc>
          <w:tcPr>
            <w:tcW w:type="dxa" w:w="2700"/>
            <w:vAlign w:val="center"/>
            <w:tcMar>
              <w:top w:w="80" w:type="dxa"/>
              <w:bottom w:w="80" w:type="dxa"/>
              <w:start w:w="120" w:type="dxa"/>
              <w:end w:w="120" w:type="dxa"/>
            </w:tcMar>
          </w:tcPr>
          <w:p>
            <w:pPr>
              <w:spacing w:after="0" w:line="276" w:lineRule="auto"/>
            </w:pPr>
            <w:r>
              <w:rPr>
                <w:sz w:val="18"/>
              </w:rPr>
              <w:t>Overview found a state that deserves review.</w:t>
            </w:r>
          </w:p>
        </w:tc>
        <w:tc>
          <w:tcPr>
            <w:tcW w:type="dxa" w:w="4560"/>
            <w:vAlign w:val="center"/>
            <w:tcMar>
              <w:top w:w="80" w:type="dxa"/>
              <w:bottom w:w="80" w:type="dxa"/>
              <w:start w:w="120" w:type="dxa"/>
              <w:end w:w="120" w:type="dxa"/>
            </w:tcMar>
          </w:tcPr>
          <w:p>
            <w:pPr>
              <w:spacing w:after="0" w:line="276" w:lineRule="auto"/>
            </w:pPr>
            <w:r>
              <w:rPr>
                <w:sz w:val="18"/>
              </w:rPr>
              <w:t>Follow the recommended tab.</w:t>
            </w:r>
          </w:p>
        </w:tc>
      </w:tr>
      <w:tr>
        <w:tc>
          <w:tcPr>
            <w:tcW w:type="dxa" w:w="2100"/>
            <w:vAlign w:val="center"/>
            <w:tcMar>
              <w:top w:w="80" w:type="dxa"/>
              <w:bottom w:w="80" w:type="dxa"/>
              <w:start w:w="120" w:type="dxa"/>
              <w:end w:w="120" w:type="dxa"/>
            </w:tcMar>
          </w:tcPr>
          <w:p>
            <w:pPr>
              <w:spacing w:after="0" w:line="276" w:lineRule="auto"/>
            </w:pPr>
            <w:r>
              <w:rPr>
                <w:sz w:val="18"/>
              </w:rPr>
              <w:t>Flux handled automatically</w:t>
            </w:r>
          </w:p>
        </w:tc>
        <w:tc>
          <w:tcPr>
            <w:tcW w:type="dxa" w:w="2700"/>
            <w:vAlign w:val="center"/>
            <w:tcMar>
              <w:top w:w="80" w:type="dxa"/>
              <w:bottom w:w="80" w:type="dxa"/>
              <w:start w:w="120" w:type="dxa"/>
              <w:end w:w="120" w:type="dxa"/>
            </w:tcMar>
          </w:tcPr>
          <w:p>
            <w:pPr>
              <w:spacing w:after="0" w:line="276" w:lineRule="auto"/>
            </w:pPr>
            <w:r>
              <w:rPr>
                <w:sz w:val="18"/>
              </w:rPr>
              <w:t>A guarded or background action already happened.</w:t>
            </w:r>
          </w:p>
        </w:tc>
        <w:tc>
          <w:tcPr>
            <w:tcW w:type="dxa" w:w="4560"/>
            <w:vAlign w:val="center"/>
            <w:tcMar>
              <w:top w:w="80" w:type="dxa"/>
              <w:bottom w:w="80" w:type="dxa"/>
              <w:start w:w="120" w:type="dxa"/>
              <w:end w:w="120" w:type="dxa"/>
            </w:tcMar>
          </w:tcPr>
          <w:p>
            <w:pPr>
              <w:spacing w:after="0" w:line="276" w:lineRule="auto"/>
            </w:pPr>
            <w:r>
              <w:rPr>
                <w:sz w:val="18"/>
              </w:rPr>
              <w:t>Review Automation audit when needed.</w:t>
            </w:r>
          </w:p>
        </w:tc>
      </w:tr>
    </w:tbl>
    <w:p/>
    <w:p>
      <w:pPr>
        <w:pStyle w:val="Heading2"/>
      </w:pPr>
      <w:r>
        <w:t>What the actions do</w:t>
      </w:r>
    </w:p>
    <w:p>
      <w:pPr>
        <w:spacing w:after="120"/>
      </w:pPr>
      <w:r>
        <w:t>Overview has no risky direct action. It can show View buttons for recent errors, but it does not run remediation, change settings, approve captures, delete roots, start host processes, reveal files, or apply governance.</w:t>
      </w:r>
    </w:p>
    <w:p>
      <w:pPr>
        <w:spacing w:after="120"/>
      </w:pPr>
      <w:r>
        <w:t>Use its recommendations as navigation:</w:t>
      </w:r>
    </w:p>
    <w:p>
      <w:pPr>
        <w:pStyle w:val="ListBullet"/>
      </w:pPr>
      <w:r>
        <w:t xml:space="preserve">Open </w:t>
      </w:r>
      <w:r>
        <w:rPr>
          <w:b/>
        </w:rPr>
        <w:t>Automation</w:t>
      </w:r>
      <w:r>
        <w:t xml:space="preserve"> when Overview suggests a guarded pass.</w:t>
      </w:r>
    </w:p>
    <w:p>
      <w:pPr>
        <w:pStyle w:val="ListBullet"/>
      </w:pPr>
      <w:r>
        <w:t xml:space="preserve">Open </w:t>
      </w:r>
      <w:r>
        <w:rPr>
          <w:b/>
        </w:rPr>
        <w:t>Diagnostics</w:t>
      </w:r>
      <w:r>
        <w:t xml:space="preserve"> when errors or blocked items need investigation.</w:t>
      </w:r>
    </w:p>
    <w:p>
      <w:pPr>
        <w:pStyle w:val="ListBullet"/>
      </w:pPr>
      <w:r>
        <w:t xml:space="preserve">Open </w:t>
      </w:r>
      <w:r>
        <w:rPr>
          <w:b/>
        </w:rPr>
        <w:t>Performance</w:t>
      </w:r>
      <w:r>
        <w:t xml:space="preserve"> when reliability or benchmark evidence is stale.</w:t>
      </w:r>
    </w:p>
    <w:p>
      <w:pPr>
        <w:pStyle w:val="ListBullet"/>
      </w:pPr>
      <w:r>
        <w:t xml:space="preserve">Open </w:t>
      </w:r>
      <w:r>
        <w:rPr>
          <w:b/>
        </w:rPr>
        <w:t>Review</w:t>
      </w:r>
      <w:r>
        <w:t xml:space="preserve"> when capture or governance decisions need a person.</w:t>
      </w:r>
    </w:p>
    <w:p>
      <w:pPr>
        <w:pStyle w:val="ListBullet"/>
      </w:pPr>
      <w:r>
        <w:t xml:space="preserve">Open </w:t>
      </w:r>
      <w:r>
        <w:rPr>
          <w:b/>
        </w:rPr>
        <w:t>Settings</w:t>
      </w:r>
      <w:r>
        <w:t xml:space="preserve"> when restart, reindex, hook, or runtime changes need acknowledgement.</w:t>
      </w:r>
    </w:p>
    <w:p>
      <w:pPr>
        <w:pStyle w:val="Heading2"/>
      </w:pPr>
      <w:r>
        <w:t>Why it matters</w:t>
      </w:r>
    </w:p>
    <w:p>
      <w:pPr>
        <w:spacing w:after="120"/>
      </w:pPr>
      <w:r>
        <w:t>Overview keeps routine operation calm. It prevents the old "Health tab overload" problem by showing the high-level story and sending you to a focused tab only when needed. If Overview is quiet, you do not need to inspect every detailed panel.</w:t>
      </w:r>
    </w:p>
    <w:p>
      <w:pPr>
        <w:sectPr>
          <w:pgSz w:w="12240" w:h="15840"/>
          <w:pgMar w:top="1440" w:right="1440" w:bottom="1440" w:left="1440" w:header="708" w:footer="708" w:gutter="0"/>
          <w:cols w:space="720"/>
          <w:docGrid w:linePitch="360"/>
        </w:sectPr>
      </w:pPr>
    </w:p>
    <w:p>
      <w:pPr>
        <w:pStyle w:val="Heading1"/>
      </w:pPr>
      <w:r>
        <w:t>Automation Tab</w:t>
      </w:r>
    </w:p>
    <w:p>
      <w:pPr>
        <w:keepNext/>
        <w:jc w:val="center"/>
      </w:pPr>
      <w:r>
        <w:drawing>
          <wp:inline xmlns:a="http://schemas.openxmlformats.org/drawingml/2006/main" xmlns:pic="http://schemas.openxmlformats.org/drawingml/2006/picture">
            <wp:extent cx="5760720" cy="4000500"/>
            <wp:docPr id="3" name="Picture 3"/>
            <wp:cNvGraphicFramePr>
              <a:graphicFrameLocks noChangeAspect="1"/>
            </wp:cNvGraphicFramePr>
            <a:graphic>
              <a:graphicData uri="http://schemas.openxmlformats.org/drawingml/2006/picture">
                <pic:pic>
                  <pic:nvPicPr>
                    <pic:cNvPr id="0" name="automation.png"/>
                    <pic:cNvPicPr/>
                  </pic:nvPicPr>
                  <pic:blipFill>
                    <a:blip r:embed="rId13"/>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Automation shows Guarded Auto posture, eligible safe actions, manual-required work, and audit history.</w:t>
      </w:r>
    </w:p>
    <w:p>
      <w:pPr>
        <w:keepNext/>
        <w:jc w:val="center"/>
      </w:pPr>
      <w:r>
        <w:drawing>
          <wp:inline xmlns:a="http://schemas.openxmlformats.org/drawingml/2006/main" xmlns:pic="http://schemas.openxmlformats.org/drawingml/2006/picture">
            <wp:extent cx="5760720" cy="4000500"/>
            <wp:docPr id="4" name="Picture 4"/>
            <wp:cNvGraphicFramePr>
              <a:graphicFrameLocks noChangeAspect="1"/>
            </wp:cNvGraphicFramePr>
            <a:graphic>
              <a:graphicData uri="http://schemas.openxmlformats.org/drawingml/2006/picture">
                <pic:pic>
                  <pic:nvPicPr>
                    <pic:cNvPr id="0" name="automation-after-run.png"/>
                    <pic:cNvPicPr/>
                  </pic:nvPicPr>
                  <pic:blipFill>
                    <a:blip r:embed="rId14"/>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After Run guarded pass now, the tab shows the completed run status and updated audit evidence.</w:t>
      </w:r>
    </w:p>
    <w:p>
      <w:pPr>
        <w:pStyle w:val="Heading2"/>
      </w:pPr>
      <w:r>
        <w:t>What you see</w:t>
      </w:r>
    </w:p>
    <w:p>
      <w:pPr>
        <w:spacing w:after="120"/>
      </w:pPr>
      <w:r>
        <w:t>Automation shows what Flux can do safely and what it refuses to do automatically. It is the main place to reduce repetitive manual dashboard work without losing safety.</w:t>
      </w:r>
    </w:p>
    <w:p>
      <w:pPr>
        <w:spacing w:after="120"/>
      </w:pPr>
      <w:r>
        <w:t>The main panels are:</w:t>
      </w:r>
    </w:p>
    <w:p>
      <w:pPr>
        <w:pStyle w:val="ListBullet"/>
      </w:pPr>
      <w:r>
        <w:rPr>
          <w:b/>
        </w:rPr>
        <w:t>Guarded Automation:</w:t>
      </w:r>
      <w:r>
        <w:t xml:space="preserve"> mode, recurring state, last run, next window, posture explanation, and the Run guarded pass now button.</w:t>
      </w:r>
    </w:p>
    <w:p>
      <w:pPr>
        <w:pStyle w:val="ListBullet"/>
      </w:pPr>
      <w:r>
        <w:rPr>
          <w:b/>
        </w:rPr>
        <w:t>Eligible Actions:</w:t>
      </w:r>
      <w:r>
        <w:t xml:space="preserve"> safe allowlisted work that can be performed by a guarded pass.</w:t>
      </w:r>
    </w:p>
    <w:p>
      <w:pPr>
        <w:pStyle w:val="ListBullet"/>
      </w:pPr>
      <w:r>
        <w:rPr>
          <w:b/>
        </w:rPr>
        <w:t>Manual Required:</w:t>
      </w:r>
      <w:r>
        <w:t xml:space="preserve"> items Flux has detected but will not perform automatically.</w:t>
      </w:r>
    </w:p>
    <w:p>
      <w:pPr>
        <w:pStyle w:val="ListBullet"/>
      </w:pPr>
      <w:r>
        <w:rPr>
          <w:b/>
        </w:rPr>
        <w:t>Automation Audit Trail:</w:t>
      </w:r>
      <w:r>
        <w:t xml:space="preserve"> recent action records with status, risk, source, evidence, and result summary.</w:t>
      </w:r>
    </w:p>
    <w:p>
      <w:pPr>
        <w:pStyle w:val="Heading2"/>
      </w:pPr>
      <w:r>
        <w:t>Values can appear</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Value</w:t>
            </w:r>
          </w:p>
        </w:tc>
        <w:tc>
          <w:tcPr>
            <w:tcW w:type="dxa" w:w="2700"/>
            <w:vAlign w:val="center"/>
            <w:tcMar>
              <w:top w:w="80" w:type="dxa"/>
              <w:bottom w:w="80" w:type="dxa"/>
              <w:start w:w="120" w:type="dxa"/>
              <w:end w:w="120" w:type="dxa"/>
            </w:tcMar>
            <w:shd w:fill="E8EEF5"/>
          </w:tcPr>
          <w:p>
            <w:pPr>
              <w:spacing w:after="0" w:line="276" w:lineRule="auto"/>
            </w:pPr>
            <w:r>
              <w:rPr>
                <w:b/>
                <w:sz w:val="18"/>
              </w:rPr>
              <w:t>Meaning</w:t>
            </w:r>
          </w:p>
        </w:tc>
        <w:tc>
          <w:tcPr>
            <w:tcW w:type="dxa" w:w="4560"/>
            <w:vAlign w:val="center"/>
            <w:tcMar>
              <w:top w:w="80" w:type="dxa"/>
              <w:bottom w:w="80" w:type="dxa"/>
              <w:start w:w="120" w:type="dxa"/>
              <w:end w:w="120" w:type="dxa"/>
            </w:tcMar>
            <w:shd w:fill="E8EEF5"/>
          </w:tcPr>
          <w:p>
            <w:pPr>
              <w:spacing w:after="0" w:line="276" w:lineRule="auto"/>
            </w:pPr>
            <w:r>
              <w:rPr>
                <w:b/>
                <w:sz w:val="18"/>
              </w:rPr>
              <w:t>What to do</w:t>
            </w:r>
          </w:p>
        </w:tc>
      </w:tr>
      <w:tr>
        <w:tc>
          <w:tcPr>
            <w:tcW w:type="dxa" w:w="2100"/>
            <w:vAlign w:val="center"/>
            <w:tcMar>
              <w:top w:w="80" w:type="dxa"/>
              <w:bottom w:w="80" w:type="dxa"/>
              <w:start w:w="120" w:type="dxa"/>
              <w:end w:w="120" w:type="dxa"/>
            </w:tcMar>
          </w:tcPr>
          <w:p>
            <w:pPr>
              <w:spacing w:after="0" w:line="276" w:lineRule="auto"/>
            </w:pPr>
            <w:r>
              <w:rPr>
                <w:sz w:val="18"/>
              </w:rPr>
              <w:t>Guarded Auto</w:t>
            </w:r>
          </w:p>
        </w:tc>
        <w:tc>
          <w:tcPr>
            <w:tcW w:type="dxa" w:w="2700"/>
            <w:vAlign w:val="center"/>
            <w:tcMar>
              <w:top w:w="80" w:type="dxa"/>
              <w:bottom w:w="80" w:type="dxa"/>
              <w:start w:w="120" w:type="dxa"/>
              <w:end w:w="120" w:type="dxa"/>
            </w:tcMar>
          </w:tcPr>
          <w:p>
            <w:pPr>
              <w:spacing w:after="0" w:line="276" w:lineRule="auto"/>
            </w:pPr>
            <w:r>
              <w:rPr>
                <w:sz w:val="18"/>
              </w:rPr>
              <w:t>The dashboard-supported automation posture. Only allowlisted low-risk actions may run.</w:t>
            </w:r>
          </w:p>
        </w:tc>
        <w:tc>
          <w:tcPr>
            <w:tcW w:type="dxa" w:w="4560"/>
            <w:vAlign w:val="center"/>
            <w:tcMar>
              <w:top w:w="80" w:type="dxa"/>
              <w:bottom w:w="80" w:type="dxa"/>
              <w:start w:w="120" w:type="dxa"/>
              <w:end w:w="120" w:type="dxa"/>
            </w:tcMar>
          </w:tcPr>
          <w:p>
            <w:pPr>
              <w:spacing w:after="0" w:line="276" w:lineRule="auto"/>
            </w:pPr>
            <w:r>
              <w:rPr>
                <w:sz w:val="18"/>
              </w:rPr>
              <w:t>Use this as the normal automation mode.</w:t>
            </w:r>
          </w:p>
        </w:tc>
      </w:tr>
      <w:tr>
        <w:tc>
          <w:tcPr>
            <w:tcW w:type="dxa" w:w="2100"/>
            <w:vAlign w:val="center"/>
            <w:tcMar>
              <w:top w:w="80" w:type="dxa"/>
              <w:bottom w:w="80" w:type="dxa"/>
              <w:start w:w="120" w:type="dxa"/>
              <w:end w:w="120" w:type="dxa"/>
            </w:tcMar>
          </w:tcPr>
          <w:p>
            <w:pPr>
              <w:spacing w:after="0" w:line="276" w:lineRule="auto"/>
            </w:pPr>
            <w:r>
              <w:rPr>
                <w:sz w:val="18"/>
              </w:rPr>
              <w:t>Recurring Disabled</w:t>
            </w:r>
          </w:p>
        </w:tc>
        <w:tc>
          <w:tcPr>
            <w:tcW w:type="dxa" w:w="2700"/>
            <w:vAlign w:val="center"/>
            <w:tcMar>
              <w:top w:w="80" w:type="dxa"/>
              <w:bottom w:w="80" w:type="dxa"/>
              <w:start w:w="120" w:type="dxa"/>
              <w:end w:w="120" w:type="dxa"/>
            </w:tcMar>
          </w:tcPr>
          <w:p>
            <w:pPr>
              <w:spacing w:after="0" w:line="276" w:lineRule="auto"/>
            </w:pPr>
            <w:r>
              <w:rPr>
                <w:sz w:val="18"/>
              </w:rPr>
              <w:t>Scheduled guarded passes are off. This is the default.</w:t>
            </w:r>
          </w:p>
        </w:tc>
        <w:tc>
          <w:tcPr>
            <w:tcW w:type="dxa" w:w="4560"/>
            <w:vAlign w:val="center"/>
            <w:tcMar>
              <w:top w:w="80" w:type="dxa"/>
              <w:bottom w:w="80" w:type="dxa"/>
              <w:start w:w="120" w:type="dxa"/>
              <w:end w:w="120" w:type="dxa"/>
            </w:tcMar>
          </w:tcPr>
          <w:p>
            <w:pPr>
              <w:spacing w:after="0" w:line="276" w:lineRule="auto"/>
            </w:pPr>
            <w:r>
              <w:rPr>
                <w:sz w:val="18"/>
              </w:rPr>
              <w:t>Run a manual guarded pass when needed.</w:t>
            </w:r>
          </w:p>
        </w:tc>
      </w:tr>
      <w:tr>
        <w:tc>
          <w:tcPr>
            <w:tcW w:type="dxa" w:w="2100"/>
            <w:vAlign w:val="center"/>
            <w:tcMar>
              <w:top w:w="80" w:type="dxa"/>
              <w:bottom w:w="80" w:type="dxa"/>
              <w:start w:w="120" w:type="dxa"/>
              <w:end w:w="120" w:type="dxa"/>
            </w:tcMar>
          </w:tcPr>
          <w:p>
            <w:pPr>
              <w:spacing w:after="0" w:line="276" w:lineRule="auto"/>
            </w:pPr>
            <w:r>
              <w:rPr>
                <w:sz w:val="18"/>
              </w:rPr>
              <w:t>Recurring Enabled</w:t>
            </w:r>
          </w:p>
        </w:tc>
        <w:tc>
          <w:tcPr>
            <w:tcW w:type="dxa" w:w="2700"/>
            <w:vAlign w:val="center"/>
            <w:tcMar>
              <w:top w:w="80" w:type="dxa"/>
              <w:bottom w:w="80" w:type="dxa"/>
              <w:start w:w="120" w:type="dxa"/>
              <w:end w:w="120" w:type="dxa"/>
            </w:tcMar>
          </w:tcPr>
          <w:p>
            <w:pPr>
              <w:spacing w:after="0" w:line="276" w:lineRule="auto"/>
            </w:pPr>
            <w:r>
              <w:rPr>
                <w:sz w:val="18"/>
              </w:rPr>
              <w:t>Scheduled guarded passes are allowed by settings.</w:t>
            </w:r>
          </w:p>
        </w:tc>
        <w:tc>
          <w:tcPr>
            <w:tcW w:type="dxa" w:w="4560"/>
            <w:vAlign w:val="center"/>
            <w:tcMar>
              <w:top w:w="80" w:type="dxa"/>
              <w:bottom w:w="80" w:type="dxa"/>
              <w:start w:w="120" w:type="dxa"/>
              <w:end w:w="120" w:type="dxa"/>
            </w:tcMar>
          </w:tcPr>
          <w:p>
            <w:pPr>
              <w:spacing w:after="0" w:line="276" w:lineRule="auto"/>
            </w:pPr>
            <w:r>
              <w:rPr>
                <w:sz w:val="18"/>
              </w:rPr>
              <w:t>Review audit history regularly.</w:t>
            </w:r>
          </w:p>
        </w:tc>
      </w:tr>
      <w:tr>
        <w:tc>
          <w:tcPr>
            <w:tcW w:type="dxa" w:w="2100"/>
            <w:vAlign w:val="center"/>
            <w:tcMar>
              <w:top w:w="80" w:type="dxa"/>
              <w:bottom w:w="80" w:type="dxa"/>
              <w:start w:w="120" w:type="dxa"/>
              <w:end w:w="120" w:type="dxa"/>
            </w:tcMar>
          </w:tcPr>
          <w:p>
            <w:pPr>
              <w:spacing w:after="0" w:line="276" w:lineRule="auto"/>
            </w:pPr>
            <w:r>
              <w:rPr>
                <w:sz w:val="18"/>
              </w:rPr>
              <w:t>Last Run Completed</w:t>
            </w:r>
          </w:p>
        </w:tc>
        <w:tc>
          <w:tcPr>
            <w:tcW w:type="dxa" w:w="2700"/>
            <w:vAlign w:val="center"/>
            <w:tcMar>
              <w:top w:w="80" w:type="dxa"/>
              <w:bottom w:w="80" w:type="dxa"/>
              <w:start w:w="120" w:type="dxa"/>
              <w:end w:w="120" w:type="dxa"/>
            </w:tcMar>
          </w:tcPr>
          <w:p>
            <w:pPr>
              <w:spacing w:after="0" w:line="276" w:lineRule="auto"/>
            </w:pPr>
            <w:r>
              <w:rPr>
                <w:sz w:val="18"/>
              </w:rPr>
              <w:t>The previous pass finished.</w:t>
            </w:r>
          </w:p>
        </w:tc>
        <w:tc>
          <w:tcPr>
            <w:tcW w:type="dxa" w:w="4560"/>
            <w:vAlign w:val="center"/>
            <w:tcMar>
              <w:top w:w="80" w:type="dxa"/>
              <w:bottom w:w="80" w:type="dxa"/>
              <w:start w:w="120" w:type="dxa"/>
              <w:end w:w="120" w:type="dxa"/>
            </w:tcMar>
          </w:tcPr>
          <w:p>
            <w:pPr>
              <w:spacing w:after="0" w:line="276" w:lineRule="auto"/>
            </w:pPr>
            <w:r>
              <w:rPr>
                <w:sz w:val="18"/>
              </w:rPr>
              <w:t>Inspect audit rows if you need details.</w:t>
            </w:r>
          </w:p>
        </w:tc>
      </w:tr>
      <w:tr>
        <w:tc>
          <w:tcPr>
            <w:tcW w:type="dxa" w:w="2100"/>
            <w:vAlign w:val="center"/>
            <w:tcMar>
              <w:top w:w="80" w:type="dxa"/>
              <w:bottom w:w="80" w:type="dxa"/>
              <w:start w:w="120" w:type="dxa"/>
              <w:end w:w="120" w:type="dxa"/>
            </w:tcMar>
          </w:tcPr>
          <w:p>
            <w:pPr>
              <w:spacing w:after="0" w:line="276" w:lineRule="auto"/>
            </w:pPr>
            <w:r>
              <w:rPr>
                <w:sz w:val="18"/>
              </w:rPr>
              <w:t>Last Run Failed</w:t>
            </w:r>
          </w:p>
        </w:tc>
        <w:tc>
          <w:tcPr>
            <w:tcW w:type="dxa" w:w="2700"/>
            <w:vAlign w:val="center"/>
            <w:tcMar>
              <w:top w:w="80" w:type="dxa"/>
              <w:bottom w:w="80" w:type="dxa"/>
              <w:start w:w="120" w:type="dxa"/>
              <w:end w:w="120" w:type="dxa"/>
            </w:tcMar>
          </w:tcPr>
          <w:p>
            <w:pPr>
              <w:spacing w:after="0" w:line="276" w:lineRule="auto"/>
            </w:pPr>
            <w:r>
              <w:rPr>
                <w:sz w:val="18"/>
              </w:rPr>
              <w:t>The previous pass encountered an error.</w:t>
            </w:r>
          </w:p>
        </w:tc>
        <w:tc>
          <w:tcPr>
            <w:tcW w:type="dxa" w:w="4560"/>
            <w:vAlign w:val="center"/>
            <w:tcMar>
              <w:top w:w="80" w:type="dxa"/>
              <w:bottom w:w="80" w:type="dxa"/>
              <w:start w:w="120" w:type="dxa"/>
              <w:end w:w="120" w:type="dxa"/>
            </w:tcMar>
          </w:tcPr>
          <w:p>
            <w:pPr>
              <w:spacing w:after="0" w:line="276" w:lineRule="auto"/>
            </w:pPr>
            <w:r>
              <w:rPr>
                <w:sz w:val="18"/>
              </w:rPr>
              <w:t>Open Diagnostics and review audit evidence.</w:t>
            </w:r>
          </w:p>
        </w:tc>
      </w:tr>
      <w:tr>
        <w:tc>
          <w:tcPr>
            <w:tcW w:type="dxa" w:w="2100"/>
            <w:vAlign w:val="center"/>
            <w:tcMar>
              <w:top w:w="80" w:type="dxa"/>
              <w:bottom w:w="80" w:type="dxa"/>
              <w:start w:w="120" w:type="dxa"/>
              <w:end w:w="120" w:type="dxa"/>
            </w:tcMar>
          </w:tcPr>
          <w:p>
            <w:pPr>
              <w:spacing w:after="0" w:line="276" w:lineRule="auto"/>
            </w:pPr>
            <w:r>
              <w:rPr>
                <w:sz w:val="18"/>
              </w:rPr>
              <w:t>Next Window Manual</w:t>
            </w:r>
          </w:p>
        </w:tc>
        <w:tc>
          <w:tcPr>
            <w:tcW w:type="dxa" w:w="2700"/>
            <w:vAlign w:val="center"/>
            <w:tcMar>
              <w:top w:w="80" w:type="dxa"/>
              <w:bottom w:w="80" w:type="dxa"/>
              <w:start w:w="120" w:type="dxa"/>
              <w:end w:w="120" w:type="dxa"/>
            </w:tcMar>
          </w:tcPr>
          <w:p>
            <w:pPr>
              <w:spacing w:after="0" w:line="276" w:lineRule="auto"/>
            </w:pPr>
            <w:r>
              <w:rPr>
                <w:sz w:val="18"/>
              </w:rPr>
              <w:t>No scheduled run is due.</w:t>
            </w:r>
          </w:p>
        </w:tc>
        <w:tc>
          <w:tcPr>
            <w:tcW w:type="dxa" w:w="4560"/>
            <w:vAlign w:val="center"/>
            <w:tcMar>
              <w:top w:w="80" w:type="dxa"/>
              <w:bottom w:w="80" w:type="dxa"/>
              <w:start w:w="120" w:type="dxa"/>
              <w:end w:w="120" w:type="dxa"/>
            </w:tcMar>
          </w:tcPr>
          <w:p>
            <w:pPr>
              <w:spacing w:after="0" w:line="276" w:lineRule="auto"/>
            </w:pPr>
            <w:r>
              <w:rPr>
                <w:sz w:val="18"/>
              </w:rPr>
              <w:t>Use Run guarded pass now for a one-shot pass.</w:t>
            </w:r>
          </w:p>
        </w:tc>
      </w:tr>
      <w:tr>
        <w:tc>
          <w:tcPr>
            <w:tcW w:type="dxa" w:w="2100"/>
            <w:vAlign w:val="center"/>
            <w:tcMar>
              <w:top w:w="80" w:type="dxa"/>
              <w:bottom w:w="80" w:type="dxa"/>
              <w:start w:w="120" w:type="dxa"/>
              <w:end w:w="120" w:type="dxa"/>
            </w:tcMar>
          </w:tcPr>
          <w:p>
            <w:pPr>
              <w:spacing w:after="0" w:line="276" w:lineRule="auto"/>
            </w:pPr>
            <w:r>
              <w:rPr>
                <w:sz w:val="18"/>
              </w:rPr>
              <w:t>Eligible</w:t>
            </w:r>
          </w:p>
        </w:tc>
        <w:tc>
          <w:tcPr>
            <w:tcW w:type="dxa" w:w="2700"/>
            <w:vAlign w:val="center"/>
            <w:tcMar>
              <w:top w:w="80" w:type="dxa"/>
              <w:bottom w:w="80" w:type="dxa"/>
              <w:start w:w="120" w:type="dxa"/>
              <w:end w:w="120" w:type="dxa"/>
            </w:tcMar>
          </w:tcPr>
          <w:p>
            <w:pPr>
              <w:spacing w:after="0" w:line="276" w:lineRule="auto"/>
            </w:pPr>
            <w:r>
              <w:rPr>
                <w:sz w:val="18"/>
              </w:rPr>
              <w:t>The action is safe enough for guarded automation.</w:t>
            </w:r>
          </w:p>
        </w:tc>
        <w:tc>
          <w:tcPr>
            <w:tcW w:type="dxa" w:w="4560"/>
            <w:vAlign w:val="center"/>
            <w:tcMar>
              <w:top w:w="80" w:type="dxa"/>
              <w:bottom w:w="80" w:type="dxa"/>
              <w:start w:w="120" w:type="dxa"/>
              <w:end w:w="120" w:type="dxa"/>
            </w:tcMar>
          </w:tcPr>
          <w:p>
            <w:pPr>
              <w:spacing w:after="0" w:line="276" w:lineRule="auto"/>
            </w:pPr>
            <w:r>
              <w:rPr>
                <w:sz w:val="18"/>
              </w:rPr>
              <w:t>It may run during a guarded pass.</w:t>
            </w:r>
          </w:p>
        </w:tc>
      </w:tr>
      <w:tr>
        <w:tc>
          <w:tcPr>
            <w:tcW w:type="dxa" w:w="2100"/>
            <w:vAlign w:val="center"/>
            <w:tcMar>
              <w:top w:w="80" w:type="dxa"/>
              <w:bottom w:w="80" w:type="dxa"/>
              <w:start w:w="120" w:type="dxa"/>
              <w:end w:w="120" w:type="dxa"/>
            </w:tcMar>
          </w:tcPr>
          <w:p>
            <w:pPr>
              <w:spacing w:after="0" w:line="276" w:lineRule="auto"/>
            </w:pPr>
            <w:r>
              <w:rPr>
                <w:sz w:val="18"/>
              </w:rPr>
              <w:t>Manual required</w:t>
            </w:r>
          </w:p>
        </w:tc>
        <w:tc>
          <w:tcPr>
            <w:tcW w:type="dxa" w:w="2700"/>
            <w:vAlign w:val="center"/>
            <w:tcMar>
              <w:top w:w="80" w:type="dxa"/>
              <w:bottom w:w="80" w:type="dxa"/>
              <w:start w:w="120" w:type="dxa"/>
              <w:end w:w="120" w:type="dxa"/>
            </w:tcMar>
          </w:tcPr>
          <w:p>
            <w:pPr>
              <w:spacing w:after="0" w:line="276" w:lineRule="auto"/>
            </w:pPr>
            <w:r>
              <w:rPr>
                <w:sz w:val="18"/>
              </w:rPr>
              <w:t>Flux found work but intentionally left it to a person.</w:t>
            </w:r>
          </w:p>
        </w:tc>
        <w:tc>
          <w:tcPr>
            <w:tcW w:type="dxa" w:w="4560"/>
            <w:vAlign w:val="center"/>
            <w:tcMar>
              <w:top w:w="80" w:type="dxa"/>
              <w:bottom w:w="80" w:type="dxa"/>
              <w:start w:w="120" w:type="dxa"/>
              <w:end w:w="120" w:type="dxa"/>
            </w:tcMar>
          </w:tcPr>
          <w:p>
            <w:pPr>
              <w:spacing w:after="0" w:line="276" w:lineRule="auto"/>
            </w:pPr>
            <w:r>
              <w:rPr>
                <w:sz w:val="18"/>
              </w:rPr>
              <w:t>Open the owning tab and decide manually.</w:t>
            </w:r>
          </w:p>
        </w:tc>
      </w:tr>
      <w:tr>
        <w:tc>
          <w:tcPr>
            <w:tcW w:type="dxa" w:w="2100"/>
            <w:vAlign w:val="center"/>
            <w:tcMar>
              <w:top w:w="80" w:type="dxa"/>
              <w:bottom w:w="80" w:type="dxa"/>
              <w:start w:w="120" w:type="dxa"/>
              <w:end w:w="120" w:type="dxa"/>
            </w:tcMar>
          </w:tcPr>
          <w:p>
            <w:pPr>
              <w:spacing w:after="0" w:line="276" w:lineRule="auto"/>
            </w:pPr>
            <w:r>
              <w:rPr>
                <w:sz w:val="18"/>
              </w:rPr>
              <w:t>Applied</w:t>
            </w:r>
          </w:p>
        </w:tc>
        <w:tc>
          <w:tcPr>
            <w:tcW w:type="dxa" w:w="2700"/>
            <w:vAlign w:val="center"/>
            <w:tcMar>
              <w:top w:w="80" w:type="dxa"/>
              <w:bottom w:w="80" w:type="dxa"/>
              <w:start w:w="120" w:type="dxa"/>
              <w:end w:w="120" w:type="dxa"/>
            </w:tcMar>
          </w:tcPr>
          <w:p>
            <w:pPr>
              <w:spacing w:after="0" w:line="276" w:lineRule="auto"/>
            </w:pPr>
            <w:r>
              <w:rPr>
                <w:sz w:val="18"/>
              </w:rPr>
              <w:t>The guarded action completed.</w:t>
            </w:r>
          </w:p>
        </w:tc>
        <w:tc>
          <w:tcPr>
            <w:tcW w:type="dxa" w:w="4560"/>
            <w:vAlign w:val="center"/>
            <w:tcMar>
              <w:top w:w="80" w:type="dxa"/>
              <w:bottom w:w="80" w:type="dxa"/>
              <w:start w:w="120" w:type="dxa"/>
              <w:end w:w="120" w:type="dxa"/>
            </w:tcMar>
          </w:tcPr>
          <w:p>
            <w:pPr>
              <w:spacing w:after="0" w:line="276" w:lineRule="auto"/>
            </w:pPr>
            <w:r>
              <w:rPr>
                <w:sz w:val="18"/>
              </w:rPr>
              <w:t>Review result if the count changed.</w:t>
            </w:r>
          </w:p>
        </w:tc>
      </w:tr>
      <w:tr>
        <w:tc>
          <w:tcPr>
            <w:tcW w:type="dxa" w:w="2100"/>
            <w:vAlign w:val="center"/>
            <w:tcMar>
              <w:top w:w="80" w:type="dxa"/>
              <w:bottom w:w="80" w:type="dxa"/>
              <w:start w:w="120" w:type="dxa"/>
              <w:end w:w="120" w:type="dxa"/>
            </w:tcMar>
          </w:tcPr>
          <w:p>
            <w:pPr>
              <w:spacing w:after="0" w:line="276" w:lineRule="auto"/>
            </w:pPr>
            <w:r>
              <w:rPr>
                <w:sz w:val="18"/>
              </w:rPr>
              <w:t>Skipped</w:t>
            </w:r>
          </w:p>
        </w:tc>
        <w:tc>
          <w:tcPr>
            <w:tcW w:type="dxa" w:w="2700"/>
            <w:vAlign w:val="center"/>
            <w:tcMar>
              <w:top w:w="80" w:type="dxa"/>
              <w:bottom w:w="80" w:type="dxa"/>
              <w:start w:w="120" w:type="dxa"/>
              <w:end w:w="120" w:type="dxa"/>
            </w:tcMar>
          </w:tcPr>
          <w:p>
            <w:pPr>
              <w:spacing w:after="0" w:line="276" w:lineRule="auto"/>
            </w:pPr>
            <w:r>
              <w:rPr>
                <w:sz w:val="18"/>
              </w:rPr>
              <w:t>Flux decided no action was needed or cooldown prevented it.</w:t>
            </w:r>
          </w:p>
        </w:tc>
        <w:tc>
          <w:tcPr>
            <w:tcW w:type="dxa" w:w="4560"/>
            <w:vAlign w:val="center"/>
            <w:tcMar>
              <w:top w:w="80" w:type="dxa"/>
              <w:bottom w:w="80" w:type="dxa"/>
              <w:start w:w="120" w:type="dxa"/>
              <w:end w:w="120" w:type="dxa"/>
            </w:tcMar>
          </w:tcPr>
          <w:p>
            <w:pPr>
              <w:spacing w:after="0" w:line="276" w:lineRule="auto"/>
            </w:pPr>
            <w:r>
              <w:rPr>
                <w:sz w:val="18"/>
              </w:rPr>
              <w:t>Usually no action.</w:t>
            </w:r>
          </w:p>
        </w:tc>
      </w:tr>
      <w:tr>
        <w:tc>
          <w:tcPr>
            <w:tcW w:type="dxa" w:w="2100"/>
            <w:vAlign w:val="center"/>
            <w:tcMar>
              <w:top w:w="80" w:type="dxa"/>
              <w:bottom w:w="80" w:type="dxa"/>
              <w:start w:w="120" w:type="dxa"/>
              <w:end w:w="120" w:type="dxa"/>
            </w:tcMar>
          </w:tcPr>
          <w:p>
            <w:pPr>
              <w:spacing w:after="0" w:line="276" w:lineRule="auto"/>
            </w:pPr>
            <w:r>
              <w:rPr>
                <w:sz w:val="18"/>
              </w:rPr>
              <w:t>Blocked</w:t>
            </w:r>
          </w:p>
        </w:tc>
        <w:tc>
          <w:tcPr>
            <w:tcW w:type="dxa" w:w="2700"/>
            <w:vAlign w:val="center"/>
            <w:tcMar>
              <w:top w:w="80" w:type="dxa"/>
              <w:bottom w:w="80" w:type="dxa"/>
              <w:start w:w="120" w:type="dxa"/>
              <w:end w:w="120" w:type="dxa"/>
            </w:tcMar>
          </w:tcPr>
          <w:p>
            <w:pPr>
              <w:spacing w:after="0" w:line="276" w:lineRule="auto"/>
            </w:pPr>
            <w:r>
              <w:rPr>
                <w:sz w:val="18"/>
              </w:rPr>
              <w:t>Preconditions were missing.</w:t>
            </w:r>
          </w:p>
        </w:tc>
        <w:tc>
          <w:tcPr>
            <w:tcW w:type="dxa" w:w="4560"/>
            <w:vAlign w:val="center"/>
            <w:tcMar>
              <w:top w:w="80" w:type="dxa"/>
              <w:bottom w:w="80" w:type="dxa"/>
              <w:start w:w="120" w:type="dxa"/>
              <w:end w:w="120" w:type="dxa"/>
            </w:tcMar>
          </w:tcPr>
          <w:p>
            <w:pPr>
              <w:spacing w:after="0" w:line="276" w:lineRule="auto"/>
            </w:pPr>
            <w:r>
              <w:rPr>
                <w:sz w:val="18"/>
              </w:rPr>
              <w:t>Use Diagnostics or the owning tab.</w:t>
            </w:r>
          </w:p>
        </w:tc>
      </w:tr>
      <w:tr>
        <w:tc>
          <w:tcPr>
            <w:tcW w:type="dxa" w:w="2100"/>
            <w:vAlign w:val="center"/>
            <w:tcMar>
              <w:top w:w="80" w:type="dxa"/>
              <w:bottom w:w="80" w:type="dxa"/>
              <w:start w:w="120" w:type="dxa"/>
              <w:end w:w="120" w:type="dxa"/>
            </w:tcMar>
          </w:tcPr>
          <w:p>
            <w:pPr>
              <w:spacing w:after="0" w:line="276" w:lineRule="auto"/>
            </w:pPr>
            <w:r>
              <w:rPr>
                <w:sz w:val="18"/>
              </w:rPr>
              <w:t>settings_mutated false</w:t>
            </w:r>
          </w:p>
        </w:tc>
        <w:tc>
          <w:tcPr>
            <w:tcW w:type="dxa" w:w="2700"/>
            <w:vAlign w:val="center"/>
            <w:tcMar>
              <w:top w:w="80" w:type="dxa"/>
              <w:bottom w:w="80" w:type="dxa"/>
              <w:start w:w="120" w:type="dxa"/>
              <w:end w:w="120" w:type="dxa"/>
            </w:tcMar>
          </w:tcPr>
          <w:p>
            <w:pPr>
              <w:spacing w:after="0" w:line="276" w:lineRule="auto"/>
            </w:pPr>
            <w:r>
              <w:rPr>
                <w:sz w:val="18"/>
              </w:rPr>
              <w:t>The guarded pass did not change runtime settings.</w:t>
            </w:r>
          </w:p>
        </w:tc>
        <w:tc>
          <w:tcPr>
            <w:tcW w:type="dxa" w:w="4560"/>
            <w:vAlign w:val="center"/>
            <w:tcMar>
              <w:top w:w="80" w:type="dxa"/>
              <w:bottom w:w="80" w:type="dxa"/>
              <w:start w:w="120" w:type="dxa"/>
              <w:end w:w="120" w:type="dxa"/>
            </w:tcMar>
          </w:tcPr>
          <w:p>
            <w:pPr>
              <w:spacing w:after="0" w:line="276" w:lineRule="auto"/>
            </w:pPr>
            <w:r>
              <w:rPr>
                <w:sz w:val="18"/>
              </w:rPr>
              <w:t>This is expected and required.</w:t>
            </w:r>
          </w:p>
        </w:tc>
      </w:tr>
    </w:tbl>
    <w:p/>
    <w:p>
      <w:pPr>
        <w:pStyle w:val="Heading2"/>
      </w:pPr>
      <w:r>
        <w:t>What the actions do</w:t>
      </w:r>
    </w:p>
    <w:p>
      <w:pPr>
        <w:spacing w:after="120"/>
      </w:pPr>
      <w:r>
        <w:rPr>
          <w:b/>
        </w:rPr>
        <w:t>Run guarded pass now</w:t>
      </w:r>
      <w:r>
        <w:t xml:space="preserve"> sends a bounded run request with mode </w:t>
      </w:r>
      <w:r>
        <w:rPr>
          <w:rFonts w:ascii="Consolas" w:hAnsi="Consolas"/>
          <w:sz w:val="18"/>
        </w:rPr>
        <w:t>guarded</w:t>
      </w:r>
      <w:r>
        <w:t>, dry-run false, and a default limit. The pass may:</w:t>
      </w:r>
    </w:p>
    <w:p>
      <w:pPr>
        <w:pStyle w:val="ListBullet"/>
      </w:pPr>
      <w:r>
        <w:t>Refresh retrieval or reliability evidence.</w:t>
      </w:r>
    </w:p>
    <w:p>
      <w:pPr>
        <w:pStyle w:val="ListBullet"/>
      </w:pPr>
      <w:r>
        <w:t>Ingest captures that were already approved.</w:t>
      </w:r>
    </w:p>
    <w:p>
      <w:pPr>
        <w:pStyle w:val="ListBullet"/>
      </w:pPr>
      <w:r>
        <w:t>Enqueue or backfill missing embeddings when the operation is safe.</w:t>
      </w:r>
    </w:p>
    <w:p>
      <w:pPr>
        <w:pStyle w:val="ListBullet"/>
      </w:pPr>
      <w:r>
        <w:t>Run governance in shadow mode to prepare proposals.</w:t>
      </w:r>
    </w:p>
    <w:p>
      <w:pPr>
        <w:pStyle w:val="ListBullet"/>
      </w:pPr>
      <w:r>
        <w:t>Run safe diagnostic recovery if a remediation is allowlisted.</w:t>
      </w:r>
    </w:p>
    <w:p>
      <w:pPr>
        <w:pStyle w:val="ListBullet"/>
      </w:pPr>
      <w:r>
        <w:t>Record durable run and action history with sanitized evidence.</w:t>
      </w:r>
    </w:p>
    <w:p>
      <w:pPr>
        <w:spacing w:after="120"/>
      </w:pPr>
      <w:r>
        <w:t>The pass must not:</w:t>
      </w:r>
    </w:p>
    <w:p>
      <w:pPr>
        <w:pStyle w:val="ListBullet"/>
      </w:pPr>
      <w:r>
        <w:t>Delete roots or purge index rows.</w:t>
      </w:r>
    </w:p>
    <w:p>
      <w:pPr>
        <w:pStyle w:val="ListBullet"/>
      </w:pPr>
      <w:r>
        <w:t>Start OAuth.</w:t>
      </w:r>
    </w:p>
    <w:p>
      <w:pPr>
        <w:pStyle w:val="ListBullet"/>
      </w:pPr>
      <w:r>
        <w:t>Start host processes.</w:t>
      </w:r>
    </w:p>
    <w:p>
      <w:pPr>
        <w:pStyle w:val="ListBullet"/>
      </w:pPr>
      <w:r>
        <w:t>Change settings.</w:t>
      </w:r>
    </w:p>
    <w:p>
      <w:pPr>
        <w:pStyle w:val="ListBullet"/>
      </w:pPr>
      <w:r>
        <w:t>Apply restart or reindex changes.</w:t>
      </w:r>
    </w:p>
    <w:p>
      <w:pPr>
        <w:pStyle w:val="ListBullet"/>
      </w:pPr>
      <w:r>
        <w:t>Approve or reject capture jobs.</w:t>
      </w:r>
    </w:p>
    <w:p>
      <w:pPr>
        <w:pStyle w:val="ListBullet"/>
      </w:pPr>
      <w:r>
        <w:t>Apply high-risk governance.</w:t>
      </w:r>
    </w:p>
    <w:p>
      <w:pPr>
        <w:pStyle w:val="ListBullet"/>
      </w:pPr>
      <w:r>
        <w:t>Open or reveal local files.</w:t>
      </w:r>
    </w:p>
    <w:p>
      <w:pPr>
        <w:pStyle w:val="ListBullet"/>
      </w:pPr>
      <w:r>
        <w:t>Guess on ambiguous work.</w:t>
      </w:r>
    </w:p>
    <w:p>
      <w:pPr>
        <w:spacing w:after="120"/>
      </w:pPr>
      <w:r>
        <w:t>When the action completes, the tab shows a toast and a run status line such as "Guarded automation completed: 4 actions applied." The audit trail then explains what happened.</w:t>
      </w:r>
    </w:p>
    <w:p>
      <w:pPr>
        <w:pStyle w:val="Heading2"/>
      </w:pPr>
      <w:r>
        <w:t>Why it matters</w:t>
      </w:r>
    </w:p>
    <w:p>
      <w:pPr>
        <w:spacing w:after="120"/>
      </w:pPr>
      <w:r>
        <w:t>Automation is how Flux removes repetitive safe work while keeping the operator in control. The tab is deliberately transparent: you see what is eligible, what is blocked, what stayed manual, and whether settings changed. The correct operating posture is not "automate everything." It is "automate low-risk maintenance with an audit trail and keep risky decisions manual."</w:t>
      </w:r>
    </w:p>
    <w:p>
      <w:pPr>
        <w:pStyle w:val="Heading2"/>
      </w:pPr>
      <w:r>
        <w:t>Operator tips</w:t>
      </w:r>
    </w:p>
    <w:p>
      <w:pPr>
        <w:pStyle w:val="ListBullet"/>
      </w:pPr>
      <w:r>
        <w:t>Run a guarded pass after Overview says evidence is stale or safe work is waiting.</w:t>
      </w:r>
    </w:p>
    <w:p>
      <w:pPr>
        <w:pStyle w:val="ListBullet"/>
      </w:pPr>
      <w:r>
        <w:t>Read Manual Required before doing manual work. It often tells you exactly why Flux refused an action.</w:t>
      </w:r>
    </w:p>
    <w:p>
      <w:pPr>
        <w:pStyle w:val="ListBullet"/>
      </w:pPr>
      <w:r>
        <w:t>Treat a missing or confusing audit row as a bug or documentation gap.</w:t>
      </w:r>
    </w:p>
    <w:p>
      <w:pPr>
        <w:pStyle w:val="ListBullet"/>
      </w:pPr>
      <w:r>
        <w:t>Do not enable recurring automation until manual guarded passes have produced useful, boring audit history on your workload.</w:t>
      </w:r>
    </w:p>
    <w:p>
      <w:pPr>
        <w:sectPr>
          <w:pgSz w:w="12240" w:h="15840"/>
          <w:pgMar w:top="1440" w:right="1440" w:bottom="1440" w:left="1440" w:header="708" w:footer="708" w:gutter="0"/>
          <w:cols w:space="720"/>
          <w:docGrid w:linePitch="360"/>
        </w:sectPr>
      </w:pPr>
    </w:p>
    <w:p>
      <w:pPr>
        <w:pStyle w:val="Heading1"/>
      </w:pPr>
      <w:r>
        <w:t>Diagnostics Tab</w:t>
      </w:r>
    </w:p>
    <w:p>
      <w:pPr>
        <w:keepNext/>
        <w:jc w:val="center"/>
      </w:pPr>
      <w:r>
        <w:drawing>
          <wp:inline xmlns:a="http://schemas.openxmlformats.org/drawingml/2006/main" xmlns:pic="http://schemas.openxmlformats.org/drawingml/2006/picture">
            <wp:extent cx="5760720" cy="4000500"/>
            <wp:docPr id="5" name="Picture 5"/>
            <wp:cNvGraphicFramePr>
              <a:graphicFrameLocks noChangeAspect="1"/>
            </wp:cNvGraphicFramePr>
            <a:graphic>
              <a:graphicData uri="http://schemas.openxmlformats.org/drawingml/2006/picture">
                <pic:pic>
                  <pic:nvPicPr>
                    <pic:cNvPr id="0" name="diagnostics.png"/>
                    <pic:cNvPicPr/>
                  </pic:nvPicPr>
                  <pic:blipFill>
                    <a:blip r:embed="rId15"/>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Diagnostics groups actionable diagnostics, operational filters, recent errors, copy actions, and remediation buttons.</w:t>
      </w:r>
    </w:p>
    <w:p>
      <w:pPr>
        <w:keepNext/>
        <w:jc w:val="center"/>
      </w:pPr>
      <w:r>
        <w:drawing>
          <wp:inline xmlns:a="http://schemas.openxmlformats.org/drawingml/2006/main" xmlns:pic="http://schemas.openxmlformats.org/drawingml/2006/picture">
            <wp:extent cx="5760720" cy="4000500"/>
            <wp:docPr id="6" name="Picture 6"/>
            <wp:cNvGraphicFramePr>
              <a:graphicFrameLocks noChangeAspect="1"/>
            </wp:cNvGraphicFramePr>
            <a:graphic>
              <a:graphicData uri="http://schemas.openxmlformats.org/drawingml/2006/picture">
                <pic:pic>
                  <pic:nvPicPr>
                    <pic:cNvPr id="0" name="diagnostics-detail.png"/>
                    <pic:cNvPicPr/>
                  </pic:nvPicPr>
                  <pic:blipFill>
                    <a:blip r:embed="rId16"/>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A structured diagnostic expanded to show public-safe technical detail and navigation/copy actions.</w:t>
      </w:r>
    </w:p>
    <w:p>
      <w:pPr>
        <w:pStyle w:val="Heading2"/>
      </w:pPr>
      <w:r>
        <w:t>What you see</w:t>
      </w:r>
    </w:p>
    <w:p>
      <w:pPr>
        <w:spacing w:after="120"/>
      </w:pPr>
      <w:r>
        <w:t>Diagnostics is where operational problems live. It is for error details, repair, filtering, and navigation. It is not the place for general health summary or performance benchmarking.</w:t>
      </w:r>
    </w:p>
    <w:p>
      <w:pPr>
        <w:spacing w:after="120"/>
      </w:pPr>
      <w:r>
        <w:t>The main panels are:</w:t>
      </w:r>
    </w:p>
    <w:p>
      <w:pPr>
        <w:pStyle w:val="ListBullet"/>
      </w:pPr>
      <w:r>
        <w:rPr>
          <w:b/>
        </w:rPr>
        <w:t>Actionable Diagnostics:</w:t>
      </w:r>
      <w:r>
        <w:t xml:space="preserve"> structured diagnostics from dashboard health. Each diagnostic has a code, message, user action, component, stage, retryability, target, and optional navigation link.</w:t>
      </w:r>
    </w:p>
    <w:p>
      <w:pPr>
        <w:pStyle w:val="ListBullet"/>
      </w:pPr>
      <w:r>
        <w:rPr>
          <w:b/>
        </w:rPr>
        <w:t>Operational Diagnostics:</w:t>
      </w:r>
      <w:r>
        <w:t xml:space="preserve"> filterable diagnostics loaded from the diagnostics API. Filters include root, status, family, and detail inclusion.</w:t>
      </w:r>
    </w:p>
    <w:p>
      <w:pPr>
        <w:pStyle w:val="ListBullet"/>
      </w:pPr>
      <w:r>
        <w:rPr>
          <w:b/>
        </w:rPr>
        <w:t>Recent Errors:</w:t>
      </w:r>
      <w:r>
        <w:t xml:space="preserve"> recent plain error strings with a View button.</w:t>
      </w:r>
    </w:p>
    <w:p>
      <w:pPr>
        <w:pStyle w:val="Heading2"/>
      </w:pPr>
      <w:r>
        <w:t>Values can appear</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Value</w:t>
            </w:r>
          </w:p>
        </w:tc>
        <w:tc>
          <w:tcPr>
            <w:tcW w:type="dxa" w:w="2700"/>
            <w:vAlign w:val="center"/>
            <w:tcMar>
              <w:top w:w="80" w:type="dxa"/>
              <w:bottom w:w="80" w:type="dxa"/>
              <w:start w:w="120" w:type="dxa"/>
              <w:end w:w="120" w:type="dxa"/>
            </w:tcMar>
            <w:shd w:fill="E8EEF5"/>
          </w:tcPr>
          <w:p>
            <w:pPr>
              <w:spacing w:after="0" w:line="276" w:lineRule="auto"/>
            </w:pPr>
            <w:r>
              <w:rPr>
                <w:b/>
                <w:sz w:val="18"/>
              </w:rPr>
              <w:t>Meaning</w:t>
            </w:r>
          </w:p>
        </w:tc>
        <w:tc>
          <w:tcPr>
            <w:tcW w:type="dxa" w:w="4560"/>
            <w:vAlign w:val="center"/>
            <w:tcMar>
              <w:top w:w="80" w:type="dxa"/>
              <w:bottom w:w="80" w:type="dxa"/>
              <w:start w:w="120" w:type="dxa"/>
              <w:end w:w="120" w:type="dxa"/>
            </w:tcMar>
            <w:shd w:fill="E8EEF5"/>
          </w:tcPr>
          <w:p>
            <w:pPr>
              <w:spacing w:after="0" w:line="276" w:lineRule="auto"/>
            </w:pPr>
            <w:r>
              <w:rPr>
                <w:b/>
                <w:sz w:val="18"/>
              </w:rPr>
              <w:t>Practical effect</w:t>
            </w:r>
          </w:p>
        </w:tc>
      </w:tr>
      <w:tr>
        <w:tc>
          <w:tcPr>
            <w:tcW w:type="dxa" w:w="2100"/>
            <w:vAlign w:val="center"/>
            <w:tcMar>
              <w:top w:w="80" w:type="dxa"/>
              <w:bottom w:w="80" w:type="dxa"/>
              <w:start w:w="120" w:type="dxa"/>
              <w:end w:w="120" w:type="dxa"/>
            </w:tcMar>
          </w:tcPr>
          <w:p>
            <w:pPr>
              <w:spacing w:after="0" w:line="276" w:lineRule="auto"/>
            </w:pPr>
            <w:r>
              <w:rPr>
                <w:sz w:val="18"/>
              </w:rPr>
              <w:t>Severity error</w:t>
            </w:r>
          </w:p>
        </w:tc>
        <w:tc>
          <w:tcPr>
            <w:tcW w:type="dxa" w:w="2700"/>
            <w:vAlign w:val="center"/>
            <w:tcMar>
              <w:top w:w="80" w:type="dxa"/>
              <w:bottom w:w="80" w:type="dxa"/>
              <w:start w:w="120" w:type="dxa"/>
              <w:end w:w="120" w:type="dxa"/>
            </w:tcMar>
          </w:tcPr>
          <w:p>
            <w:pPr>
              <w:spacing w:after="0" w:line="276" w:lineRule="auto"/>
            </w:pPr>
            <w:r>
              <w:rPr>
                <w:sz w:val="18"/>
              </w:rPr>
              <w:t>The diagnostic likely blocks work.</w:t>
            </w:r>
          </w:p>
        </w:tc>
        <w:tc>
          <w:tcPr>
            <w:tcW w:type="dxa" w:w="4560"/>
            <w:vAlign w:val="center"/>
            <w:tcMar>
              <w:top w:w="80" w:type="dxa"/>
              <w:bottom w:w="80" w:type="dxa"/>
              <w:start w:w="120" w:type="dxa"/>
              <w:end w:w="120" w:type="dxa"/>
            </w:tcMar>
          </w:tcPr>
          <w:p>
            <w:pPr>
              <w:spacing w:after="0" w:line="276" w:lineRule="auto"/>
            </w:pPr>
            <w:r>
              <w:rPr>
                <w:sz w:val="18"/>
              </w:rPr>
              <w:t>Inspect and remediate if safe.</w:t>
            </w:r>
          </w:p>
        </w:tc>
      </w:tr>
      <w:tr>
        <w:tc>
          <w:tcPr>
            <w:tcW w:type="dxa" w:w="2100"/>
            <w:vAlign w:val="center"/>
            <w:tcMar>
              <w:top w:w="80" w:type="dxa"/>
              <w:bottom w:w="80" w:type="dxa"/>
              <w:start w:w="120" w:type="dxa"/>
              <w:end w:w="120" w:type="dxa"/>
            </w:tcMar>
          </w:tcPr>
          <w:p>
            <w:pPr>
              <w:spacing w:after="0" w:line="276" w:lineRule="auto"/>
            </w:pPr>
            <w:r>
              <w:rPr>
                <w:sz w:val="18"/>
              </w:rPr>
              <w:t>Severity warning</w:t>
            </w:r>
          </w:p>
        </w:tc>
        <w:tc>
          <w:tcPr>
            <w:tcW w:type="dxa" w:w="2700"/>
            <w:vAlign w:val="center"/>
            <w:tcMar>
              <w:top w:w="80" w:type="dxa"/>
              <w:bottom w:w="80" w:type="dxa"/>
              <w:start w:w="120" w:type="dxa"/>
              <w:end w:w="120" w:type="dxa"/>
            </w:tcMar>
          </w:tcPr>
          <w:p>
            <w:pPr>
              <w:spacing w:after="0" w:line="276" w:lineRule="auto"/>
            </w:pPr>
            <w:r>
              <w:rPr>
                <w:sz w:val="18"/>
              </w:rPr>
              <w:t>Work may continue, but review is recommended.</w:t>
            </w:r>
          </w:p>
        </w:tc>
        <w:tc>
          <w:tcPr>
            <w:tcW w:type="dxa" w:w="4560"/>
            <w:vAlign w:val="center"/>
            <w:tcMar>
              <w:top w:w="80" w:type="dxa"/>
              <w:bottom w:w="80" w:type="dxa"/>
              <w:start w:w="120" w:type="dxa"/>
              <w:end w:w="120" w:type="dxa"/>
            </w:tcMar>
          </w:tcPr>
          <w:p>
            <w:pPr>
              <w:spacing w:after="0" w:line="276" w:lineRule="auto"/>
            </w:pPr>
            <w:r>
              <w:rPr>
                <w:sz w:val="18"/>
              </w:rPr>
              <w:t>Check the owning tab.</w:t>
            </w:r>
          </w:p>
        </w:tc>
      </w:tr>
      <w:tr>
        <w:tc>
          <w:tcPr>
            <w:tcW w:type="dxa" w:w="2100"/>
            <w:vAlign w:val="center"/>
            <w:tcMar>
              <w:top w:w="80" w:type="dxa"/>
              <w:bottom w:w="80" w:type="dxa"/>
              <w:start w:w="120" w:type="dxa"/>
              <w:end w:w="120" w:type="dxa"/>
            </w:tcMar>
          </w:tcPr>
          <w:p>
            <w:pPr>
              <w:spacing w:after="0" w:line="276" w:lineRule="auto"/>
            </w:pPr>
            <w:r>
              <w:rPr>
                <w:sz w:val="18"/>
              </w:rPr>
              <w:t>Severity info</w:t>
            </w:r>
          </w:p>
        </w:tc>
        <w:tc>
          <w:tcPr>
            <w:tcW w:type="dxa" w:w="2700"/>
            <w:vAlign w:val="center"/>
            <w:tcMar>
              <w:top w:w="80" w:type="dxa"/>
              <w:bottom w:w="80" w:type="dxa"/>
              <w:start w:w="120" w:type="dxa"/>
              <w:end w:w="120" w:type="dxa"/>
            </w:tcMar>
          </w:tcPr>
          <w:p>
            <w:pPr>
              <w:spacing w:after="0" w:line="276" w:lineRule="auto"/>
            </w:pPr>
            <w:r>
              <w:rPr>
                <w:sz w:val="18"/>
              </w:rPr>
              <w:t>Informational or advisory.</w:t>
            </w:r>
          </w:p>
        </w:tc>
        <w:tc>
          <w:tcPr>
            <w:tcW w:type="dxa" w:w="4560"/>
            <w:vAlign w:val="center"/>
            <w:tcMar>
              <w:top w:w="80" w:type="dxa"/>
              <w:bottom w:w="80" w:type="dxa"/>
              <w:start w:w="120" w:type="dxa"/>
              <w:end w:w="120" w:type="dxa"/>
            </w:tcMar>
          </w:tcPr>
          <w:p>
            <w:pPr>
              <w:spacing w:after="0" w:line="276" w:lineRule="auto"/>
            </w:pPr>
            <w:r>
              <w:rPr>
                <w:sz w:val="18"/>
              </w:rPr>
              <w:t>Use only if relevant.</w:t>
            </w:r>
          </w:p>
        </w:tc>
      </w:tr>
      <w:tr>
        <w:tc>
          <w:tcPr>
            <w:tcW w:type="dxa" w:w="2100"/>
            <w:vAlign w:val="center"/>
            <w:tcMar>
              <w:top w:w="80" w:type="dxa"/>
              <w:bottom w:w="80" w:type="dxa"/>
              <w:start w:w="120" w:type="dxa"/>
              <w:end w:w="120" w:type="dxa"/>
            </w:tcMar>
          </w:tcPr>
          <w:p>
            <w:pPr>
              <w:spacing w:after="0" w:line="276" w:lineRule="auto"/>
            </w:pPr>
            <w:r>
              <w:rPr>
                <w:sz w:val="18"/>
              </w:rPr>
              <w:t>retryable</w:t>
            </w:r>
          </w:p>
        </w:tc>
        <w:tc>
          <w:tcPr>
            <w:tcW w:type="dxa" w:w="2700"/>
            <w:vAlign w:val="center"/>
            <w:tcMar>
              <w:top w:w="80" w:type="dxa"/>
              <w:bottom w:w="80" w:type="dxa"/>
              <w:start w:w="120" w:type="dxa"/>
              <w:end w:w="120" w:type="dxa"/>
            </w:tcMar>
          </w:tcPr>
          <w:p>
            <w:pPr>
              <w:spacing w:after="0" w:line="276" w:lineRule="auto"/>
            </w:pPr>
            <w:r>
              <w:rPr>
                <w:sz w:val="18"/>
              </w:rPr>
              <w:t>The action can be tried again safely when prerequisites are met.</w:t>
            </w:r>
          </w:p>
        </w:tc>
        <w:tc>
          <w:tcPr>
            <w:tcW w:type="dxa" w:w="4560"/>
            <w:vAlign w:val="center"/>
            <w:tcMar>
              <w:top w:w="80" w:type="dxa"/>
              <w:bottom w:w="80" w:type="dxa"/>
              <w:start w:w="120" w:type="dxa"/>
              <w:end w:w="120" w:type="dxa"/>
            </w:tcMar>
          </w:tcPr>
          <w:p>
            <w:pPr>
              <w:spacing w:after="0" w:line="276" w:lineRule="auto"/>
            </w:pPr>
            <w:r>
              <w:rPr>
                <w:sz w:val="18"/>
              </w:rPr>
              <w:t>A retry button may be available.</w:t>
            </w:r>
          </w:p>
        </w:tc>
      </w:tr>
      <w:tr>
        <w:tc>
          <w:tcPr>
            <w:tcW w:type="dxa" w:w="2100"/>
            <w:vAlign w:val="center"/>
            <w:tcMar>
              <w:top w:w="80" w:type="dxa"/>
              <w:bottom w:w="80" w:type="dxa"/>
              <w:start w:w="120" w:type="dxa"/>
              <w:end w:w="120" w:type="dxa"/>
            </w:tcMar>
          </w:tcPr>
          <w:p>
            <w:pPr>
              <w:spacing w:after="0" w:line="276" w:lineRule="auto"/>
            </w:pPr>
            <w:r>
              <w:rPr>
                <w:sz w:val="18"/>
              </w:rPr>
              <w:t>not retryable</w:t>
            </w:r>
          </w:p>
        </w:tc>
        <w:tc>
          <w:tcPr>
            <w:tcW w:type="dxa" w:w="2700"/>
            <w:vAlign w:val="center"/>
            <w:tcMar>
              <w:top w:w="80" w:type="dxa"/>
              <w:bottom w:w="80" w:type="dxa"/>
              <w:start w:w="120" w:type="dxa"/>
              <w:end w:w="120" w:type="dxa"/>
            </w:tcMar>
          </w:tcPr>
          <w:p>
            <w:pPr>
              <w:spacing w:after="0" w:line="276" w:lineRule="auto"/>
            </w:pPr>
            <w:r>
              <w:rPr>
                <w:sz w:val="18"/>
              </w:rPr>
              <w:t>Repeating the same action is unlikely to help.</w:t>
            </w:r>
          </w:p>
        </w:tc>
        <w:tc>
          <w:tcPr>
            <w:tcW w:type="dxa" w:w="4560"/>
            <w:vAlign w:val="center"/>
            <w:tcMar>
              <w:top w:w="80" w:type="dxa"/>
              <w:bottom w:w="80" w:type="dxa"/>
              <w:start w:w="120" w:type="dxa"/>
              <w:end w:w="120" w:type="dxa"/>
            </w:tcMar>
          </w:tcPr>
          <w:p>
            <w:pPr>
              <w:spacing w:after="0" w:line="276" w:lineRule="auto"/>
            </w:pPr>
            <w:r>
              <w:rPr>
                <w:sz w:val="18"/>
              </w:rPr>
              <w:t>Read detail and use the owning tab.</w:t>
            </w:r>
          </w:p>
        </w:tc>
      </w:tr>
      <w:tr>
        <w:tc>
          <w:tcPr>
            <w:tcW w:type="dxa" w:w="2100"/>
            <w:vAlign w:val="center"/>
            <w:tcMar>
              <w:top w:w="80" w:type="dxa"/>
              <w:bottom w:w="80" w:type="dxa"/>
              <w:start w:w="120" w:type="dxa"/>
              <w:end w:w="120" w:type="dxa"/>
            </w:tcMar>
          </w:tcPr>
          <w:p>
            <w:pPr>
              <w:spacing w:after="0" w:line="276" w:lineRule="auto"/>
            </w:pPr>
            <w:r>
              <w:rPr>
                <w:sz w:val="18"/>
              </w:rPr>
              <w:t>blocked</w:t>
            </w:r>
            <w:r>
              <w:rPr>
                <w:i/>
                <w:sz w:val="18"/>
              </w:rPr>
              <w:t>missing</w:t>
            </w:r>
            <w:r>
              <w:rPr>
                <w:sz w:val="18"/>
              </w:rPr>
              <w:t>dependency</w:t>
            </w:r>
          </w:p>
        </w:tc>
        <w:tc>
          <w:tcPr>
            <w:tcW w:type="dxa" w:w="2700"/>
            <w:vAlign w:val="center"/>
            <w:tcMar>
              <w:top w:w="80" w:type="dxa"/>
              <w:bottom w:w="80" w:type="dxa"/>
              <w:start w:w="120" w:type="dxa"/>
              <w:end w:w="120" w:type="dxa"/>
            </w:tcMar>
          </w:tcPr>
          <w:p>
            <w:pPr>
              <w:spacing w:after="0" w:line="276" w:lineRule="auto"/>
            </w:pPr>
            <w:r>
              <w:rPr>
                <w:sz w:val="18"/>
              </w:rPr>
              <w:t>A local dependency is missing.</w:t>
            </w:r>
          </w:p>
        </w:tc>
        <w:tc>
          <w:tcPr>
            <w:tcW w:type="dxa" w:w="4560"/>
            <w:vAlign w:val="center"/>
            <w:tcMar>
              <w:top w:w="80" w:type="dxa"/>
              <w:bottom w:w="80" w:type="dxa"/>
              <w:start w:w="120" w:type="dxa"/>
              <w:end w:w="120" w:type="dxa"/>
            </w:tcMar>
          </w:tcPr>
          <w:p>
            <w:pPr>
              <w:spacing w:after="0" w:line="276" w:lineRule="auto"/>
            </w:pPr>
            <w:r>
              <w:rPr>
                <w:sz w:val="18"/>
              </w:rPr>
              <w:t>Install or configure dependency manually, then retry.</w:t>
            </w:r>
          </w:p>
        </w:tc>
      </w:tr>
      <w:tr>
        <w:tc>
          <w:tcPr>
            <w:tcW w:type="dxa" w:w="2100"/>
            <w:vAlign w:val="center"/>
            <w:tcMar>
              <w:top w:w="80" w:type="dxa"/>
              <w:bottom w:w="80" w:type="dxa"/>
              <w:start w:w="120" w:type="dxa"/>
              <w:end w:w="120" w:type="dxa"/>
            </w:tcMar>
          </w:tcPr>
          <w:p>
            <w:pPr>
              <w:spacing w:after="0" w:line="276" w:lineRule="auto"/>
            </w:pPr>
            <w:r>
              <w:rPr>
                <w:sz w:val="18"/>
              </w:rPr>
              <w:t>failed</w:t>
            </w:r>
          </w:p>
        </w:tc>
        <w:tc>
          <w:tcPr>
            <w:tcW w:type="dxa" w:w="2700"/>
            <w:vAlign w:val="center"/>
            <w:tcMar>
              <w:top w:w="80" w:type="dxa"/>
              <w:bottom w:w="80" w:type="dxa"/>
              <w:start w:w="120" w:type="dxa"/>
              <w:end w:w="120" w:type="dxa"/>
            </w:tcMar>
          </w:tcPr>
          <w:p>
            <w:pPr>
              <w:spacing w:after="0" w:line="276" w:lineRule="auto"/>
            </w:pPr>
            <w:r>
              <w:rPr>
                <w:sz w:val="18"/>
              </w:rPr>
              <w:t>A job or diagnostic action failed.</w:t>
            </w:r>
          </w:p>
        </w:tc>
        <w:tc>
          <w:tcPr>
            <w:tcW w:type="dxa" w:w="4560"/>
            <w:vAlign w:val="center"/>
            <w:tcMar>
              <w:top w:w="80" w:type="dxa"/>
              <w:bottom w:w="80" w:type="dxa"/>
              <w:start w:w="120" w:type="dxa"/>
              <w:end w:w="120" w:type="dxa"/>
            </w:tcMar>
          </w:tcPr>
          <w:p>
            <w:pPr>
              <w:spacing w:after="0" w:line="276" w:lineRule="auto"/>
            </w:pPr>
            <w:r>
              <w:rPr>
                <w:sz w:val="18"/>
              </w:rPr>
              <w:t>Expand detail and inspect target.</w:t>
            </w:r>
          </w:p>
        </w:tc>
      </w:tr>
      <w:tr>
        <w:tc>
          <w:tcPr>
            <w:tcW w:type="dxa" w:w="2100"/>
            <w:vAlign w:val="center"/>
            <w:tcMar>
              <w:top w:w="80" w:type="dxa"/>
              <w:bottom w:w="80" w:type="dxa"/>
              <w:start w:w="120" w:type="dxa"/>
              <w:end w:w="120" w:type="dxa"/>
            </w:tcMar>
          </w:tcPr>
          <w:p>
            <w:pPr>
              <w:spacing w:after="0" w:line="276" w:lineRule="auto"/>
            </w:pPr>
            <w:r>
              <w:rPr>
                <w:sz w:val="18"/>
              </w:rPr>
              <w:t>completed</w:t>
            </w:r>
          </w:p>
        </w:tc>
        <w:tc>
          <w:tcPr>
            <w:tcW w:type="dxa" w:w="2700"/>
            <w:vAlign w:val="center"/>
            <w:tcMar>
              <w:top w:w="80" w:type="dxa"/>
              <w:bottom w:w="80" w:type="dxa"/>
              <w:start w:w="120" w:type="dxa"/>
              <w:end w:w="120" w:type="dxa"/>
            </w:tcMar>
          </w:tcPr>
          <w:p>
            <w:pPr>
              <w:spacing w:after="0" w:line="276" w:lineRule="auto"/>
            </w:pPr>
            <w:r>
              <w:rPr>
                <w:sz w:val="18"/>
              </w:rPr>
              <w:t>A remediation or job finished.</w:t>
            </w:r>
          </w:p>
        </w:tc>
        <w:tc>
          <w:tcPr>
            <w:tcW w:type="dxa" w:w="4560"/>
            <w:vAlign w:val="center"/>
            <w:tcMar>
              <w:top w:w="80" w:type="dxa"/>
              <w:bottom w:w="80" w:type="dxa"/>
              <w:start w:w="120" w:type="dxa"/>
              <w:end w:w="120" w:type="dxa"/>
            </w:tcMar>
          </w:tcPr>
          <w:p>
            <w:pPr>
              <w:spacing w:after="0" w:line="276" w:lineRule="auto"/>
            </w:pPr>
            <w:r>
              <w:rPr>
                <w:sz w:val="18"/>
              </w:rPr>
              <w:t>Usually no further action.</w:t>
            </w:r>
          </w:p>
        </w:tc>
      </w:tr>
      <w:tr>
        <w:tc>
          <w:tcPr>
            <w:tcW w:type="dxa" w:w="2100"/>
            <w:vAlign w:val="center"/>
            <w:tcMar>
              <w:top w:w="80" w:type="dxa"/>
              <w:bottom w:w="80" w:type="dxa"/>
              <w:start w:w="120" w:type="dxa"/>
              <w:end w:w="120" w:type="dxa"/>
            </w:tcMar>
          </w:tcPr>
          <w:p>
            <w:pPr>
              <w:spacing w:after="0" w:line="276" w:lineRule="auto"/>
            </w:pPr>
            <w:r>
              <w:rPr>
                <w:sz w:val="18"/>
              </w:rPr>
              <w:t>root_name filter</w:t>
            </w:r>
          </w:p>
        </w:tc>
        <w:tc>
          <w:tcPr>
            <w:tcW w:type="dxa" w:w="2700"/>
            <w:vAlign w:val="center"/>
            <w:tcMar>
              <w:top w:w="80" w:type="dxa"/>
              <w:bottom w:w="80" w:type="dxa"/>
              <w:start w:w="120" w:type="dxa"/>
              <w:end w:w="120" w:type="dxa"/>
            </w:tcMar>
          </w:tcPr>
          <w:p>
            <w:pPr>
              <w:spacing w:after="0" w:line="276" w:lineRule="auto"/>
            </w:pPr>
            <w:r>
              <w:rPr>
                <w:sz w:val="18"/>
              </w:rPr>
              <w:t>Limits diagnostics to one watched root.</w:t>
            </w:r>
          </w:p>
        </w:tc>
        <w:tc>
          <w:tcPr>
            <w:tcW w:type="dxa" w:w="4560"/>
            <w:vAlign w:val="center"/>
            <w:tcMar>
              <w:top w:w="80" w:type="dxa"/>
              <w:bottom w:w="80" w:type="dxa"/>
              <w:start w:w="120" w:type="dxa"/>
              <w:end w:w="120" w:type="dxa"/>
            </w:tcMar>
          </w:tcPr>
          <w:p>
            <w:pPr>
              <w:spacing w:after="0" w:line="276" w:lineRule="auto"/>
            </w:pPr>
            <w:r>
              <w:rPr>
                <w:sz w:val="18"/>
              </w:rPr>
              <w:t>Use when one root is noisy.</w:t>
            </w:r>
          </w:p>
        </w:tc>
      </w:tr>
      <w:tr>
        <w:tc>
          <w:tcPr>
            <w:tcW w:type="dxa" w:w="2100"/>
            <w:vAlign w:val="center"/>
            <w:tcMar>
              <w:top w:w="80" w:type="dxa"/>
              <w:bottom w:w="80" w:type="dxa"/>
              <w:start w:w="120" w:type="dxa"/>
              <w:end w:w="120" w:type="dxa"/>
            </w:tcMar>
          </w:tcPr>
          <w:p>
            <w:pPr>
              <w:spacing w:after="0" w:line="276" w:lineRule="auto"/>
            </w:pPr>
            <w:r>
              <w:rPr>
                <w:sz w:val="18"/>
              </w:rPr>
              <w:t>family filter</w:t>
            </w:r>
          </w:p>
        </w:tc>
        <w:tc>
          <w:tcPr>
            <w:tcW w:type="dxa" w:w="2700"/>
            <w:vAlign w:val="center"/>
            <w:tcMar>
              <w:top w:w="80" w:type="dxa"/>
              <w:bottom w:w="80" w:type="dxa"/>
              <w:start w:w="120" w:type="dxa"/>
              <w:end w:w="120" w:type="dxa"/>
            </w:tcMar>
          </w:tcPr>
          <w:p>
            <w:pPr>
              <w:spacing w:after="0" w:line="276" w:lineRule="auto"/>
            </w:pPr>
            <w:r>
              <w:rPr>
                <w:sz w:val="18"/>
              </w:rPr>
              <w:t>Limits diagnostics to worker family such as office, media, embeddings, mail, or crawler.</w:t>
            </w:r>
          </w:p>
        </w:tc>
        <w:tc>
          <w:tcPr>
            <w:tcW w:type="dxa" w:w="4560"/>
            <w:vAlign w:val="center"/>
            <w:tcMar>
              <w:top w:w="80" w:type="dxa"/>
              <w:bottom w:w="80" w:type="dxa"/>
              <w:start w:w="120" w:type="dxa"/>
              <w:end w:w="120" w:type="dxa"/>
            </w:tcMar>
          </w:tcPr>
          <w:p>
            <w:pPr>
              <w:spacing w:after="0" w:line="276" w:lineRule="auto"/>
            </w:pPr>
            <w:r>
              <w:rPr>
                <w:sz w:val="18"/>
              </w:rPr>
              <w:t>Use when a specific pipeline is blocked.</w:t>
            </w:r>
          </w:p>
        </w:tc>
      </w:tr>
      <w:tr>
        <w:tc>
          <w:tcPr>
            <w:tcW w:type="dxa" w:w="2100"/>
            <w:vAlign w:val="center"/>
            <w:tcMar>
              <w:top w:w="80" w:type="dxa"/>
              <w:bottom w:w="80" w:type="dxa"/>
              <w:start w:w="120" w:type="dxa"/>
              <w:end w:w="120" w:type="dxa"/>
            </w:tcMar>
          </w:tcPr>
          <w:p>
            <w:pPr>
              <w:spacing w:after="0" w:line="276" w:lineRule="auto"/>
            </w:pPr>
            <w:r>
              <w:rPr>
                <w:sz w:val="18"/>
              </w:rPr>
              <w:t>include_details true</w:t>
            </w:r>
          </w:p>
        </w:tc>
        <w:tc>
          <w:tcPr>
            <w:tcW w:type="dxa" w:w="2700"/>
            <w:vAlign w:val="center"/>
            <w:tcMar>
              <w:top w:w="80" w:type="dxa"/>
              <w:bottom w:w="80" w:type="dxa"/>
              <w:start w:w="120" w:type="dxa"/>
              <w:end w:w="120" w:type="dxa"/>
            </w:tcMar>
          </w:tcPr>
          <w:p>
            <w:pPr>
              <w:spacing w:after="0" w:line="276" w:lineRule="auto"/>
            </w:pPr>
            <w:r>
              <w:rPr>
                <w:sz w:val="18"/>
              </w:rPr>
              <w:t>Requests richer structured details.</w:t>
            </w:r>
          </w:p>
        </w:tc>
        <w:tc>
          <w:tcPr>
            <w:tcW w:type="dxa" w:w="4560"/>
            <w:vAlign w:val="center"/>
            <w:tcMar>
              <w:top w:w="80" w:type="dxa"/>
              <w:bottom w:w="80" w:type="dxa"/>
              <w:start w:w="120" w:type="dxa"/>
              <w:end w:w="120" w:type="dxa"/>
            </w:tcMar>
          </w:tcPr>
          <w:p>
            <w:pPr>
              <w:spacing w:after="0" w:line="276" w:lineRule="auto"/>
            </w:pPr>
            <w:r>
              <w:rPr>
                <w:sz w:val="18"/>
              </w:rPr>
              <w:t>Useful for support or debugging.</w:t>
            </w:r>
          </w:p>
        </w:tc>
      </w:tr>
    </w:tbl>
    <w:p/>
    <w:p>
      <w:pPr>
        <w:pStyle w:val="Heading2"/>
      </w:pPr>
      <w:r>
        <w:t>What the actions do</w:t>
      </w:r>
    </w:p>
    <w:p>
      <w:pPr>
        <w:pStyle w:val="ListBullet"/>
      </w:pPr>
      <w:r>
        <w:rPr>
          <w:b/>
        </w:rPr>
        <w:t>Details</w:t>
      </w:r>
      <w:r>
        <w:t xml:space="preserve"> expands a structured diagnostic inline. It shows technical detail in a safe form. It does not reveal private raw content.</w:t>
      </w:r>
    </w:p>
    <w:p>
      <w:pPr>
        <w:pStyle w:val="ListBullet"/>
      </w:pPr>
      <w:r>
        <w:rPr>
          <w:b/>
        </w:rPr>
        <w:t>Copy</w:t>
      </w:r>
      <w:r>
        <w:t xml:space="preserve"> copies diagnostic content for notes or support. It should copy bounded diagnostic metadata, not raw private payloads.</w:t>
      </w:r>
    </w:p>
    <w:p>
      <w:pPr>
        <w:pStyle w:val="ListBullet"/>
      </w:pPr>
      <w:r>
        <w:rPr>
          <w:b/>
        </w:rPr>
        <w:t>Open Jobs, Mail, Retrieval, Corpus, Settings, or Review</w:t>
      </w:r>
      <w:r>
        <w:t xml:space="preserve"> navigates to the tab that owns the problem.</w:t>
      </w:r>
    </w:p>
    <w:p>
      <w:pPr>
        <w:pStyle w:val="ListBullet"/>
      </w:pPr>
      <w:r>
        <w:rPr>
          <w:b/>
        </w:rPr>
        <w:t>Apply diagnostic filters</w:t>
      </w:r>
      <w:r>
        <w:t xml:space="preserve"> reloads operational diagnostics using the filter inputs.</w:t>
      </w:r>
    </w:p>
    <w:p>
      <w:pPr>
        <w:pStyle w:val="ListBullet"/>
      </w:pPr>
      <w:r>
        <w:rPr>
          <w:b/>
        </w:rPr>
        <w:t>Remediation buttons</w:t>
      </w:r>
      <w:r>
        <w:t xml:space="preserve"> can retry safe jobs, repair safe asset statuses, clear completed errors, or enqueue bounded recovery work depending on what the backend exposes.</w:t>
      </w:r>
    </w:p>
    <w:p>
      <w:pPr>
        <w:spacing w:after="120"/>
      </w:pPr>
      <w:r>
        <w:t>Diagnostics remediation does not mutate settings. If the fix requires restart, reindex, OAuth, host startup, destructive deletion, or a broad policy change, Diagnostics should point you to the manual tab instead.</w:t>
      </w:r>
    </w:p>
    <w:p>
      <w:pPr>
        <w:pStyle w:val="Heading2"/>
      </w:pPr>
      <w:r>
        <w:t>Why it matters</w:t>
      </w:r>
    </w:p>
    <w:p>
      <w:pPr>
        <w:spacing w:after="120"/>
      </w:pPr>
      <w:r>
        <w:t>Diagnostics prevents blind retries. It tells you what failed, why it failed, which target is affected, whether retry is safe, and where to continue. This keeps the dashboard robust: recovery actions are available when appropriate, but the UI does not hide risk behind a generic "fix everything" button.</w:t>
      </w:r>
    </w:p>
    <w:p>
      <w:pPr>
        <w:pStyle w:val="Heading2"/>
      </w:pPr>
      <w:r>
        <w:t>Common diagnostic examples</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Diagnostic</w:t>
            </w:r>
          </w:p>
        </w:tc>
        <w:tc>
          <w:tcPr>
            <w:tcW w:type="dxa" w:w="2700"/>
            <w:vAlign w:val="center"/>
            <w:tcMar>
              <w:top w:w="80" w:type="dxa"/>
              <w:bottom w:w="80" w:type="dxa"/>
              <w:start w:w="120" w:type="dxa"/>
              <w:end w:w="120" w:type="dxa"/>
            </w:tcMar>
            <w:shd w:fill="E8EEF5"/>
          </w:tcPr>
          <w:p>
            <w:pPr>
              <w:spacing w:after="0" w:line="276" w:lineRule="auto"/>
            </w:pPr>
            <w:r>
              <w:rPr>
                <w:b/>
                <w:sz w:val="18"/>
              </w:rPr>
              <w:t>What it means</w:t>
            </w:r>
          </w:p>
        </w:tc>
        <w:tc>
          <w:tcPr>
            <w:tcW w:type="dxa" w:w="4560"/>
            <w:vAlign w:val="center"/>
            <w:tcMar>
              <w:top w:w="80" w:type="dxa"/>
              <w:bottom w:w="80" w:type="dxa"/>
              <w:start w:w="120" w:type="dxa"/>
              <w:end w:w="120" w:type="dxa"/>
            </w:tcMar>
            <w:shd w:fill="E8EEF5"/>
          </w:tcPr>
          <w:p>
            <w:pPr>
              <w:spacing w:after="0" w:line="276" w:lineRule="auto"/>
            </w:pPr>
            <w:r>
              <w:rPr>
                <w:b/>
                <w:sz w:val="18"/>
              </w:rPr>
              <w:t>Best next action</w:t>
            </w:r>
          </w:p>
        </w:tc>
      </w:tr>
      <w:tr>
        <w:tc>
          <w:tcPr>
            <w:tcW w:type="dxa" w:w="2100"/>
            <w:vAlign w:val="center"/>
            <w:tcMar>
              <w:top w:w="80" w:type="dxa"/>
              <w:bottom w:w="80" w:type="dxa"/>
              <w:start w:w="120" w:type="dxa"/>
              <w:end w:w="120" w:type="dxa"/>
            </w:tcMar>
          </w:tcPr>
          <w:p>
            <w:pPr>
              <w:spacing w:after="0" w:line="276" w:lineRule="auto"/>
            </w:pPr>
            <w:r>
              <w:rPr>
                <w:sz w:val="18"/>
              </w:rPr>
              <w:t>office.extractor</w:t>
            </w:r>
            <w:r>
              <w:rPr>
                <w:i/>
                <w:sz w:val="18"/>
              </w:rPr>
              <w:t>missing</w:t>
            </w:r>
            <w:r>
              <w:rPr>
                <w:sz w:val="18"/>
              </w:rPr>
              <w:t>dependency</w:t>
            </w:r>
          </w:p>
        </w:tc>
        <w:tc>
          <w:tcPr>
            <w:tcW w:type="dxa" w:w="2700"/>
            <w:vAlign w:val="center"/>
            <w:tcMar>
              <w:top w:w="80" w:type="dxa"/>
              <w:bottom w:w="80" w:type="dxa"/>
              <w:start w:w="120" w:type="dxa"/>
              <w:end w:w="120" w:type="dxa"/>
            </w:tcMar>
          </w:tcPr>
          <w:p>
            <w:pPr>
              <w:spacing w:after="0" w:line="276" w:lineRule="auto"/>
            </w:pPr>
            <w:r>
              <w:rPr>
                <w:sz w:val="18"/>
              </w:rPr>
              <w:t>An Office extraction job needs a missing local parser or dependency.</w:t>
            </w:r>
          </w:p>
        </w:tc>
        <w:tc>
          <w:tcPr>
            <w:tcW w:type="dxa" w:w="4560"/>
            <w:vAlign w:val="center"/>
            <w:tcMar>
              <w:top w:w="80" w:type="dxa"/>
              <w:bottom w:w="80" w:type="dxa"/>
              <w:start w:w="120" w:type="dxa"/>
              <w:end w:w="120" w:type="dxa"/>
            </w:tcMar>
          </w:tcPr>
          <w:p>
            <w:pPr>
              <w:spacing w:after="0" w:line="276" w:lineRule="auto"/>
            </w:pPr>
            <w:r>
              <w:rPr>
                <w:sz w:val="18"/>
              </w:rPr>
              <w:t>Install/configure the dependency, then retry from Diagnostics or Jobs.</w:t>
            </w:r>
          </w:p>
        </w:tc>
      </w:tr>
      <w:tr>
        <w:tc>
          <w:tcPr>
            <w:tcW w:type="dxa" w:w="2100"/>
            <w:vAlign w:val="center"/>
            <w:tcMar>
              <w:top w:w="80" w:type="dxa"/>
              <w:bottom w:w="80" w:type="dxa"/>
              <w:start w:w="120" w:type="dxa"/>
              <w:end w:w="120" w:type="dxa"/>
            </w:tcMar>
          </w:tcPr>
          <w:p>
            <w:pPr>
              <w:spacing w:after="0" w:line="276" w:lineRule="auto"/>
            </w:pPr>
            <w:r>
              <w:rPr>
                <w:sz w:val="18"/>
              </w:rPr>
              <w:t>mail.scheduler_backoff</w:t>
            </w:r>
          </w:p>
        </w:tc>
        <w:tc>
          <w:tcPr>
            <w:tcW w:type="dxa" w:w="2700"/>
            <w:vAlign w:val="center"/>
            <w:tcMar>
              <w:top w:w="80" w:type="dxa"/>
              <w:bottom w:w="80" w:type="dxa"/>
              <w:start w:w="120" w:type="dxa"/>
              <w:end w:w="120" w:type="dxa"/>
            </w:tcMar>
          </w:tcPr>
          <w:p>
            <w:pPr>
              <w:spacing w:after="0" w:line="276" w:lineRule="auto"/>
            </w:pPr>
            <w:r>
              <w:rPr>
                <w:sz w:val="18"/>
              </w:rPr>
              <w:t>Mail sync is waiting after a failure.</w:t>
            </w:r>
          </w:p>
        </w:tc>
        <w:tc>
          <w:tcPr>
            <w:tcW w:type="dxa" w:w="4560"/>
            <w:vAlign w:val="center"/>
            <w:tcMar>
              <w:top w:w="80" w:type="dxa"/>
              <w:bottom w:w="80" w:type="dxa"/>
              <w:start w:w="120" w:type="dxa"/>
              <w:end w:w="120" w:type="dxa"/>
            </w:tcMar>
          </w:tcPr>
          <w:p>
            <w:pPr>
              <w:spacing w:after="0" w:line="276" w:lineRule="auto"/>
            </w:pPr>
            <w:r>
              <w:rPr>
                <w:sz w:val="18"/>
              </w:rPr>
              <w:t>Open Mail and check profile/OAuth/network state.</w:t>
            </w:r>
          </w:p>
        </w:tc>
      </w:tr>
      <w:tr>
        <w:tc>
          <w:tcPr>
            <w:tcW w:type="dxa" w:w="2100"/>
            <w:vAlign w:val="center"/>
            <w:tcMar>
              <w:top w:w="80" w:type="dxa"/>
              <w:bottom w:w="80" w:type="dxa"/>
              <w:start w:w="120" w:type="dxa"/>
              <w:end w:w="120" w:type="dxa"/>
            </w:tcMar>
          </w:tcPr>
          <w:p>
            <w:pPr>
              <w:spacing w:after="0" w:line="276" w:lineRule="auto"/>
            </w:pPr>
            <w:r>
              <w:rPr>
                <w:sz w:val="18"/>
              </w:rPr>
              <w:t>embedding.refresh_backlog</w:t>
            </w:r>
          </w:p>
        </w:tc>
        <w:tc>
          <w:tcPr>
            <w:tcW w:type="dxa" w:w="2700"/>
            <w:vAlign w:val="center"/>
            <w:tcMar>
              <w:top w:w="80" w:type="dxa"/>
              <w:bottom w:w="80" w:type="dxa"/>
              <w:start w:w="120" w:type="dxa"/>
              <w:end w:w="120" w:type="dxa"/>
            </w:tcMar>
          </w:tcPr>
          <w:p>
            <w:pPr>
              <w:spacing w:after="0" w:line="276" w:lineRule="auto"/>
            </w:pPr>
            <w:r>
              <w:rPr>
                <w:sz w:val="18"/>
              </w:rPr>
              <w:t>Chunks are ready but vectors are missing or stale.</w:t>
            </w:r>
          </w:p>
        </w:tc>
        <w:tc>
          <w:tcPr>
            <w:tcW w:type="dxa" w:w="4560"/>
            <w:vAlign w:val="center"/>
            <w:tcMar>
              <w:top w:w="80" w:type="dxa"/>
              <w:bottom w:w="80" w:type="dxa"/>
              <w:start w:w="120" w:type="dxa"/>
              <w:end w:w="120" w:type="dxa"/>
            </w:tcMar>
          </w:tcPr>
          <w:p>
            <w:pPr>
              <w:spacing w:after="0" w:line="276" w:lineRule="auto"/>
            </w:pPr>
            <w:r>
              <w:rPr>
                <w:sz w:val="18"/>
              </w:rPr>
              <w:t>Run guarded automation or a bounded backfill.</w:t>
            </w:r>
          </w:p>
        </w:tc>
      </w:tr>
      <w:tr>
        <w:tc>
          <w:tcPr>
            <w:tcW w:type="dxa" w:w="2100"/>
            <w:vAlign w:val="center"/>
            <w:tcMar>
              <w:top w:w="80" w:type="dxa"/>
              <w:bottom w:w="80" w:type="dxa"/>
              <w:start w:w="120" w:type="dxa"/>
              <w:end w:w="120" w:type="dxa"/>
            </w:tcMar>
          </w:tcPr>
          <w:p>
            <w:pPr>
              <w:spacing w:after="0" w:line="276" w:lineRule="auto"/>
            </w:pPr>
            <w:r>
              <w:rPr>
                <w:sz w:val="18"/>
              </w:rPr>
              <w:t>watcher.stale</w:t>
            </w:r>
          </w:p>
        </w:tc>
        <w:tc>
          <w:tcPr>
            <w:tcW w:type="dxa" w:w="2700"/>
            <w:vAlign w:val="center"/>
            <w:tcMar>
              <w:top w:w="80" w:type="dxa"/>
              <w:bottom w:w="80" w:type="dxa"/>
              <w:start w:w="120" w:type="dxa"/>
              <w:end w:w="120" w:type="dxa"/>
            </w:tcMar>
          </w:tcPr>
          <w:p>
            <w:pPr>
              <w:spacing w:after="0" w:line="276" w:lineRule="auto"/>
            </w:pPr>
            <w:r>
              <w:rPr>
                <w:sz w:val="18"/>
              </w:rPr>
              <w:t>A watched root has not produced a fresh heartbeat.</w:t>
            </w:r>
          </w:p>
        </w:tc>
        <w:tc>
          <w:tcPr>
            <w:tcW w:type="dxa" w:w="4560"/>
            <w:vAlign w:val="center"/>
            <w:tcMar>
              <w:top w:w="80" w:type="dxa"/>
              <w:bottom w:w="80" w:type="dxa"/>
              <w:start w:w="120" w:type="dxa"/>
              <w:end w:w="120" w:type="dxa"/>
            </w:tcMar>
          </w:tcPr>
          <w:p>
            <w:pPr>
              <w:spacing w:after="0" w:line="276" w:lineRule="auto"/>
            </w:pPr>
            <w:r>
              <w:rPr>
                <w:sz w:val="18"/>
              </w:rPr>
              <w:t>Open Corpus and inspect the root watcher.</w:t>
            </w:r>
          </w:p>
        </w:tc>
      </w:tr>
      <w:tr>
        <w:tc>
          <w:tcPr>
            <w:tcW w:type="dxa" w:w="2100"/>
            <w:vAlign w:val="center"/>
            <w:tcMar>
              <w:top w:w="80" w:type="dxa"/>
              <w:bottom w:w="80" w:type="dxa"/>
              <w:start w:w="120" w:type="dxa"/>
              <w:end w:w="120" w:type="dxa"/>
            </w:tcMar>
          </w:tcPr>
          <w:p>
            <w:pPr>
              <w:spacing w:after="0" w:line="276" w:lineRule="auto"/>
            </w:pPr>
            <w:r>
              <w:rPr>
                <w:sz w:val="18"/>
              </w:rPr>
              <w:t>governance.shadow_blocked</w:t>
            </w:r>
          </w:p>
        </w:tc>
        <w:tc>
          <w:tcPr>
            <w:tcW w:type="dxa" w:w="2700"/>
            <w:vAlign w:val="center"/>
            <w:tcMar>
              <w:top w:w="80" w:type="dxa"/>
              <w:bottom w:w="80" w:type="dxa"/>
              <w:start w:w="120" w:type="dxa"/>
              <w:end w:w="120" w:type="dxa"/>
            </w:tcMar>
          </w:tcPr>
          <w:p>
            <w:pPr>
              <w:spacing w:after="0" w:line="276" w:lineRule="auto"/>
            </w:pPr>
            <w:r>
              <w:rPr>
                <w:sz w:val="18"/>
              </w:rPr>
              <w:t>Governance proposal run could not complete.</w:t>
            </w:r>
          </w:p>
        </w:tc>
        <w:tc>
          <w:tcPr>
            <w:tcW w:type="dxa" w:w="4560"/>
            <w:vAlign w:val="center"/>
            <w:tcMar>
              <w:top w:w="80" w:type="dxa"/>
              <w:bottom w:w="80" w:type="dxa"/>
              <w:start w:w="120" w:type="dxa"/>
              <w:end w:w="120" w:type="dxa"/>
            </w:tcMar>
          </w:tcPr>
          <w:p>
            <w:pPr>
              <w:spacing w:after="0" w:line="276" w:lineRule="auto"/>
            </w:pPr>
            <w:r>
              <w:rPr>
                <w:sz w:val="18"/>
              </w:rPr>
              <w:t>Open Review and inspect guardrails/digest.</w:t>
            </w:r>
          </w:p>
        </w:tc>
      </w:tr>
    </w:tbl>
    <w:p/>
    <w:p>
      <w:pPr>
        <w:sectPr>
          <w:pgSz w:w="12240" w:h="15840"/>
          <w:pgMar w:top="1440" w:right="1440" w:bottom="1440" w:left="1440" w:header="708" w:footer="708" w:gutter="0"/>
          <w:cols w:space="720"/>
          <w:docGrid w:linePitch="360"/>
        </w:sectPr>
      </w:pPr>
    </w:p>
    <w:p>
      <w:pPr>
        <w:pStyle w:val="Heading1"/>
      </w:pPr>
      <w:r>
        <w:t>Performance Tab</w:t>
      </w:r>
    </w:p>
    <w:p>
      <w:pPr>
        <w:keepNext/>
        <w:jc w:val="center"/>
      </w:pPr>
      <w:r>
        <w:drawing>
          <wp:inline xmlns:a="http://schemas.openxmlformats.org/drawingml/2006/main" xmlns:pic="http://schemas.openxmlformats.org/drawingml/2006/picture">
            <wp:extent cx="5760720" cy="4000500"/>
            <wp:docPr id="7" name="Picture 7"/>
            <wp:cNvGraphicFramePr>
              <a:graphicFrameLocks noChangeAspect="1"/>
            </wp:cNvGraphicFramePr>
            <a:graphic>
              <a:graphicData uri="http://schemas.openxmlformats.org/drawingml/2006/picture">
                <pic:pic>
                  <pic:nvPicPr>
                    <pic:cNvPr id="0" name="performance.png"/>
                    <pic:cNvPicPr/>
                  </pic:nvPicPr>
                  <pic:blipFill>
                    <a:blip r:embed="rId17"/>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Performance shows operator evidence, acceleration capability, cache readiness, reliability gates, and worker telemetry.</w:t>
      </w:r>
    </w:p>
    <w:p>
      <w:pPr>
        <w:keepNext/>
        <w:jc w:val="center"/>
      </w:pPr>
      <w:r>
        <w:drawing>
          <wp:inline xmlns:a="http://schemas.openxmlformats.org/drawingml/2006/main" xmlns:pic="http://schemas.openxmlformats.org/drawingml/2006/picture">
            <wp:extent cx="5760720" cy="4000500"/>
            <wp:docPr id="8" name="Picture 8"/>
            <wp:cNvGraphicFramePr>
              <a:graphicFrameLocks noChangeAspect="1"/>
            </wp:cNvGraphicFramePr>
            <a:graphic>
              <a:graphicData uri="http://schemas.openxmlformats.org/drawingml/2006/picture">
                <pic:pic>
                  <pic:nvPicPr>
                    <pic:cNvPr id="0" name="performance-benchmark.png"/>
                    <pic:cNvPicPr/>
                  </pic:nvPicPr>
                  <pic:blipFill>
                    <a:blip r:embed="rId18"/>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Running a benchmark or diagnostics scenario adds metadata-only evidence and manual recommendation candidates.</w:t>
      </w:r>
    </w:p>
    <w:p>
      <w:pPr>
        <w:pStyle w:val="Heading2"/>
      </w:pPr>
      <w:r>
        <w:t>What you see</w:t>
      </w:r>
    </w:p>
    <w:p>
      <w:pPr>
        <w:spacing w:after="120"/>
      </w:pPr>
      <w:r>
        <w:t>Performance answers: "Can Flux do this work well, and what evidence proves it?" It owns acceleration capability, cache readiness, reliability gates, benchmark history, and worker-family telemetry.</w:t>
      </w:r>
    </w:p>
    <w:p>
      <w:pPr>
        <w:spacing w:after="120"/>
      </w:pPr>
      <w:r>
        <w:t>The main panels are:</w:t>
      </w:r>
    </w:p>
    <w:p>
      <w:pPr>
        <w:pStyle w:val="ListBullet"/>
      </w:pPr>
      <w:r>
        <w:rPr>
          <w:b/>
        </w:rPr>
        <w:t>Operator Evidence:</w:t>
      </w:r>
      <w:r>
        <w:t xml:space="preserve"> read-only evidence gates and manual follow-up recommendations.</w:t>
      </w:r>
    </w:p>
    <w:p>
      <w:pPr>
        <w:pStyle w:val="ListBullet"/>
      </w:pPr>
      <w:r>
        <w:rPr>
          <w:b/>
        </w:rPr>
        <w:t>Acceleration:</w:t>
      </w:r>
      <w:r>
        <w:t xml:space="preserve"> CPU, memory, cache, worker-family, benchmark, reliability, and optional model/provider readiness.</w:t>
      </w:r>
    </w:p>
    <w:p>
      <w:pPr>
        <w:spacing w:after="120"/>
      </w:pPr>
      <w:r>
        <w:t>Performance is not for direct setting mutation. It can produce evidence and manual candidates, but it should not silently change settings.</w:t>
      </w:r>
    </w:p>
    <w:p>
      <w:pPr>
        <w:pStyle w:val="Heading2"/>
      </w:pPr>
      <w:r>
        <w:t>Values can appear</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Value</w:t>
            </w:r>
          </w:p>
        </w:tc>
        <w:tc>
          <w:tcPr>
            <w:tcW w:type="dxa" w:w="2700"/>
            <w:vAlign w:val="center"/>
            <w:tcMar>
              <w:top w:w="80" w:type="dxa"/>
              <w:bottom w:w="80" w:type="dxa"/>
              <w:start w:w="120" w:type="dxa"/>
              <w:end w:w="120" w:type="dxa"/>
            </w:tcMar>
            <w:shd w:fill="E8EEF5"/>
          </w:tcPr>
          <w:p>
            <w:pPr>
              <w:spacing w:after="0" w:line="276" w:lineRule="auto"/>
            </w:pPr>
            <w:r>
              <w:rPr>
                <w:b/>
                <w:sz w:val="18"/>
              </w:rPr>
              <w:t>Meaning</w:t>
            </w:r>
          </w:p>
        </w:tc>
        <w:tc>
          <w:tcPr>
            <w:tcW w:type="dxa" w:w="4560"/>
            <w:vAlign w:val="center"/>
            <w:tcMar>
              <w:top w:w="80" w:type="dxa"/>
              <w:bottom w:w="80" w:type="dxa"/>
              <w:start w:w="120" w:type="dxa"/>
              <w:end w:w="120" w:type="dxa"/>
            </w:tcMar>
            <w:shd w:fill="E8EEF5"/>
          </w:tcPr>
          <w:p>
            <w:pPr>
              <w:spacing w:after="0" w:line="276" w:lineRule="auto"/>
            </w:pPr>
            <w:r>
              <w:rPr>
                <w:b/>
                <w:sz w:val="18"/>
              </w:rPr>
              <w:t>What to do</w:t>
            </w:r>
          </w:p>
        </w:tc>
      </w:tr>
      <w:tr>
        <w:tc>
          <w:tcPr>
            <w:tcW w:type="dxa" w:w="2100"/>
            <w:vAlign w:val="center"/>
            <w:tcMar>
              <w:top w:w="80" w:type="dxa"/>
              <w:bottom w:w="80" w:type="dxa"/>
              <w:start w:w="120" w:type="dxa"/>
              <w:end w:w="120" w:type="dxa"/>
            </w:tcMar>
          </w:tcPr>
          <w:p>
            <w:pPr>
              <w:spacing w:after="0" w:line="276" w:lineRule="auto"/>
            </w:pPr>
            <w:r>
              <w:rPr>
                <w:sz w:val="18"/>
              </w:rPr>
              <w:t>ready</w:t>
            </w:r>
          </w:p>
        </w:tc>
        <w:tc>
          <w:tcPr>
            <w:tcW w:type="dxa" w:w="2700"/>
            <w:vAlign w:val="center"/>
            <w:tcMar>
              <w:top w:w="80" w:type="dxa"/>
              <w:bottom w:w="80" w:type="dxa"/>
              <w:start w:w="120" w:type="dxa"/>
              <w:end w:w="120" w:type="dxa"/>
            </w:tcMar>
          </w:tcPr>
          <w:p>
            <w:pPr>
              <w:spacing w:after="0" w:line="276" w:lineRule="auto"/>
            </w:pPr>
            <w:r>
              <w:rPr>
                <w:sz w:val="18"/>
              </w:rPr>
              <w:t>Capability, cache, or evidence is available.</w:t>
            </w:r>
          </w:p>
        </w:tc>
        <w:tc>
          <w:tcPr>
            <w:tcW w:type="dxa" w:w="4560"/>
            <w:vAlign w:val="center"/>
            <w:tcMar>
              <w:top w:w="80" w:type="dxa"/>
              <w:bottom w:w="80" w:type="dxa"/>
              <w:start w:w="120" w:type="dxa"/>
              <w:end w:w="120" w:type="dxa"/>
            </w:tcMar>
          </w:tcPr>
          <w:p>
            <w:pPr>
              <w:spacing w:after="0" w:line="276" w:lineRule="auto"/>
            </w:pPr>
            <w:r>
              <w:rPr>
                <w:sz w:val="18"/>
              </w:rPr>
              <w:t>Continue normal work.</w:t>
            </w:r>
          </w:p>
        </w:tc>
      </w:tr>
      <w:tr>
        <w:tc>
          <w:tcPr>
            <w:tcW w:type="dxa" w:w="2100"/>
            <w:vAlign w:val="center"/>
            <w:tcMar>
              <w:top w:w="80" w:type="dxa"/>
              <w:bottom w:w="80" w:type="dxa"/>
              <w:start w:w="120" w:type="dxa"/>
              <w:end w:w="120" w:type="dxa"/>
            </w:tcMar>
          </w:tcPr>
          <w:p>
            <w:pPr>
              <w:spacing w:after="0" w:line="276" w:lineRule="auto"/>
            </w:pPr>
            <w:r>
              <w:rPr>
                <w:sz w:val="18"/>
              </w:rPr>
              <w:t>partial</w:t>
            </w:r>
          </w:p>
        </w:tc>
        <w:tc>
          <w:tcPr>
            <w:tcW w:type="dxa" w:w="2700"/>
            <w:vAlign w:val="center"/>
            <w:tcMar>
              <w:top w:w="80" w:type="dxa"/>
              <w:bottom w:w="80" w:type="dxa"/>
              <w:start w:w="120" w:type="dxa"/>
              <w:end w:w="120" w:type="dxa"/>
            </w:tcMar>
          </w:tcPr>
          <w:p>
            <w:pPr>
              <w:spacing w:after="0" w:line="276" w:lineRule="auto"/>
            </w:pPr>
            <w:r>
              <w:rPr>
                <w:sz w:val="18"/>
              </w:rPr>
              <w:t>Some evidence is available, but not enough for a strong decision.</w:t>
            </w:r>
          </w:p>
        </w:tc>
        <w:tc>
          <w:tcPr>
            <w:tcW w:type="dxa" w:w="4560"/>
            <w:vAlign w:val="center"/>
            <w:tcMar>
              <w:top w:w="80" w:type="dxa"/>
              <w:bottom w:w="80" w:type="dxa"/>
              <w:start w:w="120" w:type="dxa"/>
              <w:end w:w="120" w:type="dxa"/>
            </w:tcMar>
          </w:tcPr>
          <w:p>
            <w:pPr>
              <w:spacing w:after="0" w:line="276" w:lineRule="auto"/>
            </w:pPr>
            <w:r>
              <w:rPr>
                <w:sz w:val="18"/>
              </w:rPr>
              <w:t>Run a benchmark or inspect diagnostics.</w:t>
            </w:r>
          </w:p>
        </w:tc>
      </w:tr>
      <w:tr>
        <w:tc>
          <w:tcPr>
            <w:tcW w:type="dxa" w:w="2100"/>
            <w:vAlign w:val="center"/>
            <w:tcMar>
              <w:top w:w="80" w:type="dxa"/>
              <w:bottom w:w="80" w:type="dxa"/>
              <w:start w:w="120" w:type="dxa"/>
              <w:end w:w="120" w:type="dxa"/>
            </w:tcMar>
          </w:tcPr>
          <w:p>
            <w:pPr>
              <w:spacing w:after="0" w:line="276" w:lineRule="auto"/>
            </w:pPr>
            <w:r>
              <w:rPr>
                <w:sz w:val="18"/>
              </w:rPr>
              <w:t>blocked</w:t>
            </w:r>
          </w:p>
        </w:tc>
        <w:tc>
          <w:tcPr>
            <w:tcW w:type="dxa" w:w="2700"/>
            <w:vAlign w:val="center"/>
            <w:tcMar>
              <w:top w:w="80" w:type="dxa"/>
              <w:bottom w:w="80" w:type="dxa"/>
              <w:start w:w="120" w:type="dxa"/>
              <w:end w:w="120" w:type="dxa"/>
            </w:tcMar>
          </w:tcPr>
          <w:p>
            <w:pPr>
              <w:spacing w:after="0" w:line="276" w:lineRule="auto"/>
            </w:pPr>
            <w:r>
              <w:rPr>
                <w:sz w:val="18"/>
              </w:rPr>
              <w:t>Required dependency or state is missing.</w:t>
            </w:r>
          </w:p>
        </w:tc>
        <w:tc>
          <w:tcPr>
            <w:tcW w:type="dxa" w:w="4560"/>
            <w:vAlign w:val="center"/>
            <w:tcMar>
              <w:top w:w="80" w:type="dxa"/>
              <w:bottom w:w="80" w:type="dxa"/>
              <w:start w:w="120" w:type="dxa"/>
              <w:end w:w="120" w:type="dxa"/>
            </w:tcMar>
          </w:tcPr>
          <w:p>
            <w:pPr>
              <w:spacing w:after="0" w:line="276" w:lineRule="auto"/>
            </w:pPr>
            <w:r>
              <w:rPr>
                <w:sz w:val="18"/>
              </w:rPr>
              <w:t>Open Diagnostics or install the dependency manually.</w:t>
            </w:r>
          </w:p>
        </w:tc>
      </w:tr>
      <w:tr>
        <w:tc>
          <w:tcPr>
            <w:tcW w:type="dxa" w:w="2100"/>
            <w:vAlign w:val="center"/>
            <w:tcMar>
              <w:top w:w="80" w:type="dxa"/>
              <w:bottom w:w="80" w:type="dxa"/>
              <w:start w:w="120" w:type="dxa"/>
              <w:end w:w="120" w:type="dxa"/>
            </w:tcMar>
          </w:tcPr>
          <w:p>
            <w:pPr>
              <w:spacing w:after="0" w:line="276" w:lineRule="auto"/>
            </w:pPr>
            <w:r>
              <w:rPr>
                <w:sz w:val="18"/>
              </w:rPr>
              <w:t>disabled</w:t>
            </w:r>
          </w:p>
        </w:tc>
        <w:tc>
          <w:tcPr>
            <w:tcW w:type="dxa" w:w="2700"/>
            <w:vAlign w:val="center"/>
            <w:tcMar>
              <w:top w:w="80" w:type="dxa"/>
              <w:bottom w:w="80" w:type="dxa"/>
              <w:start w:w="120" w:type="dxa"/>
              <w:end w:w="120" w:type="dxa"/>
            </w:tcMar>
          </w:tcPr>
          <w:p>
            <w:pPr>
              <w:spacing w:after="0" w:line="276" w:lineRule="auto"/>
            </w:pPr>
            <w:r>
              <w:rPr>
                <w:sz w:val="18"/>
              </w:rPr>
              <w:t>The feature is intentionally off.</w:t>
            </w:r>
          </w:p>
        </w:tc>
        <w:tc>
          <w:tcPr>
            <w:tcW w:type="dxa" w:w="4560"/>
            <w:vAlign w:val="center"/>
            <w:tcMar>
              <w:top w:w="80" w:type="dxa"/>
              <w:bottom w:w="80" w:type="dxa"/>
              <w:start w:w="120" w:type="dxa"/>
              <w:end w:w="120" w:type="dxa"/>
            </w:tcMar>
          </w:tcPr>
          <w:p>
            <w:pPr>
              <w:spacing w:after="0" w:line="276" w:lineRule="auto"/>
            </w:pPr>
            <w:r>
              <w:rPr>
                <w:sz w:val="18"/>
              </w:rPr>
              <w:t>Enable only if you need it and understand the setting.</w:t>
            </w:r>
          </w:p>
        </w:tc>
      </w:tr>
      <w:tr>
        <w:tc>
          <w:tcPr>
            <w:tcW w:type="dxa" w:w="2100"/>
            <w:vAlign w:val="center"/>
            <w:tcMar>
              <w:top w:w="80" w:type="dxa"/>
              <w:bottom w:w="80" w:type="dxa"/>
              <w:start w:w="120" w:type="dxa"/>
              <w:end w:w="120" w:type="dxa"/>
            </w:tcMar>
          </w:tcPr>
          <w:p>
            <w:pPr>
              <w:spacing w:after="0" w:line="276" w:lineRule="auto"/>
            </w:pPr>
            <w:r>
              <w:rPr>
                <w:sz w:val="18"/>
              </w:rPr>
              <w:t>not_required</w:t>
            </w:r>
          </w:p>
        </w:tc>
        <w:tc>
          <w:tcPr>
            <w:tcW w:type="dxa" w:w="2700"/>
            <w:vAlign w:val="center"/>
            <w:tcMar>
              <w:top w:w="80" w:type="dxa"/>
              <w:bottom w:w="80" w:type="dxa"/>
              <w:start w:w="120" w:type="dxa"/>
              <w:end w:w="120" w:type="dxa"/>
            </w:tcMar>
          </w:tcPr>
          <w:p>
            <w:pPr>
              <w:spacing w:after="0" w:line="276" w:lineRule="auto"/>
            </w:pPr>
            <w:r>
              <w:rPr>
                <w:sz w:val="18"/>
              </w:rPr>
              <w:t>The check is not required for the current configuration.</w:t>
            </w:r>
          </w:p>
        </w:tc>
        <w:tc>
          <w:tcPr>
            <w:tcW w:type="dxa" w:w="4560"/>
            <w:vAlign w:val="center"/>
            <w:tcMar>
              <w:top w:w="80" w:type="dxa"/>
              <w:bottom w:w="80" w:type="dxa"/>
              <w:start w:w="120" w:type="dxa"/>
              <w:end w:w="120" w:type="dxa"/>
            </w:tcMar>
          </w:tcPr>
          <w:p>
            <w:pPr>
              <w:spacing w:after="0" w:line="276" w:lineRule="auto"/>
            </w:pPr>
            <w:r>
              <w:rPr>
                <w:sz w:val="18"/>
              </w:rPr>
              <w:t>No action.</w:t>
            </w:r>
          </w:p>
        </w:tc>
      </w:tr>
      <w:tr>
        <w:tc>
          <w:tcPr>
            <w:tcW w:type="dxa" w:w="2100"/>
            <w:vAlign w:val="center"/>
            <w:tcMar>
              <w:top w:w="80" w:type="dxa"/>
              <w:bottom w:w="80" w:type="dxa"/>
              <w:start w:w="120" w:type="dxa"/>
              <w:end w:w="120" w:type="dxa"/>
            </w:tcMar>
          </w:tcPr>
          <w:p>
            <w:pPr>
              <w:spacing w:after="0" w:line="276" w:lineRule="auto"/>
            </w:pPr>
            <w:r>
              <w:rPr>
                <w:sz w:val="18"/>
              </w:rPr>
              <w:t>pass</w:t>
            </w:r>
          </w:p>
        </w:tc>
        <w:tc>
          <w:tcPr>
            <w:tcW w:type="dxa" w:w="2700"/>
            <w:vAlign w:val="center"/>
            <w:tcMar>
              <w:top w:w="80" w:type="dxa"/>
              <w:bottom w:w="80" w:type="dxa"/>
              <w:start w:w="120" w:type="dxa"/>
              <w:end w:w="120" w:type="dxa"/>
            </w:tcMar>
          </w:tcPr>
          <w:p>
            <w:pPr>
              <w:spacing w:after="0" w:line="276" w:lineRule="auto"/>
            </w:pPr>
            <w:r>
              <w:rPr>
                <w:sz w:val="18"/>
              </w:rPr>
              <w:t>Reliability or benchmark gate passed.</w:t>
            </w:r>
          </w:p>
        </w:tc>
        <w:tc>
          <w:tcPr>
            <w:tcW w:type="dxa" w:w="4560"/>
            <w:vAlign w:val="center"/>
            <w:tcMar>
              <w:top w:w="80" w:type="dxa"/>
              <w:bottom w:w="80" w:type="dxa"/>
              <w:start w:w="120" w:type="dxa"/>
              <w:end w:w="120" w:type="dxa"/>
            </w:tcMar>
          </w:tcPr>
          <w:p>
            <w:pPr>
              <w:spacing w:after="0" w:line="276" w:lineRule="auto"/>
            </w:pPr>
            <w:r>
              <w:rPr>
                <w:sz w:val="18"/>
              </w:rPr>
              <w:t>Use as evidence.</w:t>
            </w:r>
          </w:p>
        </w:tc>
      </w:tr>
      <w:tr>
        <w:tc>
          <w:tcPr>
            <w:tcW w:type="dxa" w:w="2100"/>
            <w:vAlign w:val="center"/>
            <w:tcMar>
              <w:top w:w="80" w:type="dxa"/>
              <w:bottom w:w="80" w:type="dxa"/>
              <w:start w:w="120" w:type="dxa"/>
              <w:end w:w="120" w:type="dxa"/>
            </w:tcMar>
          </w:tcPr>
          <w:p>
            <w:pPr>
              <w:spacing w:after="0" w:line="276" w:lineRule="auto"/>
            </w:pPr>
            <w:r>
              <w:rPr>
                <w:sz w:val="18"/>
              </w:rPr>
              <w:t>warning</w:t>
            </w:r>
          </w:p>
        </w:tc>
        <w:tc>
          <w:tcPr>
            <w:tcW w:type="dxa" w:w="2700"/>
            <w:vAlign w:val="center"/>
            <w:tcMar>
              <w:top w:w="80" w:type="dxa"/>
              <w:bottom w:w="80" w:type="dxa"/>
              <w:start w:w="120" w:type="dxa"/>
              <w:end w:w="120" w:type="dxa"/>
            </w:tcMar>
          </w:tcPr>
          <w:p>
            <w:pPr>
              <w:spacing w:after="0" w:line="276" w:lineRule="auto"/>
            </w:pPr>
            <w:r>
              <w:rPr>
                <w:sz w:val="18"/>
              </w:rPr>
              <w:t>Gate passed with caveats or freshness issues.</w:t>
            </w:r>
          </w:p>
        </w:tc>
        <w:tc>
          <w:tcPr>
            <w:tcW w:type="dxa" w:w="4560"/>
            <w:vAlign w:val="center"/>
            <w:tcMar>
              <w:top w:w="80" w:type="dxa"/>
              <w:bottom w:w="80" w:type="dxa"/>
              <w:start w:w="120" w:type="dxa"/>
              <w:end w:w="120" w:type="dxa"/>
            </w:tcMar>
          </w:tcPr>
          <w:p>
            <w:pPr>
              <w:spacing w:after="0" w:line="276" w:lineRule="auto"/>
            </w:pPr>
            <w:r>
              <w:rPr>
                <w:sz w:val="18"/>
              </w:rPr>
              <w:t>Review detail before tuning.</w:t>
            </w:r>
          </w:p>
        </w:tc>
      </w:tr>
      <w:tr>
        <w:tc>
          <w:tcPr>
            <w:tcW w:type="dxa" w:w="2100"/>
            <w:vAlign w:val="center"/>
            <w:tcMar>
              <w:top w:w="80" w:type="dxa"/>
              <w:bottom w:w="80" w:type="dxa"/>
              <w:start w:w="120" w:type="dxa"/>
              <w:end w:w="120" w:type="dxa"/>
            </w:tcMar>
          </w:tcPr>
          <w:p>
            <w:pPr>
              <w:spacing w:after="0" w:line="276" w:lineRule="auto"/>
            </w:pPr>
            <w:r>
              <w:rPr>
                <w:sz w:val="18"/>
              </w:rPr>
              <w:t>failed</w:t>
            </w:r>
          </w:p>
        </w:tc>
        <w:tc>
          <w:tcPr>
            <w:tcW w:type="dxa" w:w="2700"/>
            <w:vAlign w:val="center"/>
            <w:tcMar>
              <w:top w:w="80" w:type="dxa"/>
              <w:bottom w:w="80" w:type="dxa"/>
              <w:start w:w="120" w:type="dxa"/>
              <w:end w:w="120" w:type="dxa"/>
            </w:tcMar>
          </w:tcPr>
          <w:p>
            <w:pPr>
              <w:spacing w:after="0" w:line="276" w:lineRule="auto"/>
            </w:pPr>
            <w:r>
              <w:rPr>
                <w:sz w:val="18"/>
              </w:rPr>
              <w:t>Gate failed.</w:t>
            </w:r>
          </w:p>
        </w:tc>
        <w:tc>
          <w:tcPr>
            <w:tcW w:type="dxa" w:w="4560"/>
            <w:vAlign w:val="center"/>
            <w:tcMar>
              <w:top w:w="80" w:type="dxa"/>
              <w:bottom w:w="80" w:type="dxa"/>
              <w:start w:w="120" w:type="dxa"/>
              <w:end w:w="120" w:type="dxa"/>
            </w:tcMar>
          </w:tcPr>
          <w:p>
            <w:pPr>
              <w:spacing w:after="0" w:line="276" w:lineRule="auto"/>
            </w:pPr>
            <w:r>
              <w:rPr>
                <w:sz w:val="18"/>
              </w:rPr>
              <w:t>Open Diagnostics or Jobs.</w:t>
            </w:r>
          </w:p>
        </w:tc>
      </w:tr>
      <w:tr>
        <w:tc>
          <w:tcPr>
            <w:tcW w:type="dxa" w:w="2100"/>
            <w:vAlign w:val="center"/>
            <w:tcMar>
              <w:top w:w="80" w:type="dxa"/>
              <w:bottom w:w="80" w:type="dxa"/>
              <w:start w:w="120" w:type="dxa"/>
              <w:end w:w="120" w:type="dxa"/>
            </w:tcMar>
          </w:tcPr>
          <w:p>
            <w:pPr>
              <w:spacing w:after="0" w:line="276" w:lineRule="auto"/>
            </w:pPr>
            <w:r>
              <w:rPr>
                <w:sz w:val="18"/>
              </w:rPr>
              <w:t>cache hit</w:t>
            </w:r>
          </w:p>
        </w:tc>
        <w:tc>
          <w:tcPr>
            <w:tcW w:type="dxa" w:w="2700"/>
            <w:vAlign w:val="center"/>
            <w:tcMar>
              <w:top w:w="80" w:type="dxa"/>
              <w:bottom w:w="80" w:type="dxa"/>
              <w:start w:w="120" w:type="dxa"/>
              <w:end w:w="120" w:type="dxa"/>
            </w:tcMar>
          </w:tcPr>
          <w:p>
            <w:pPr>
              <w:spacing w:after="0" w:line="276" w:lineRule="auto"/>
            </w:pPr>
            <w:r>
              <w:rPr>
                <w:sz w:val="18"/>
              </w:rPr>
              <w:t>Flux reused cached work.</w:t>
            </w:r>
          </w:p>
        </w:tc>
        <w:tc>
          <w:tcPr>
            <w:tcW w:type="dxa" w:w="4560"/>
            <w:vAlign w:val="center"/>
            <w:tcMar>
              <w:top w:w="80" w:type="dxa"/>
              <w:bottom w:w="80" w:type="dxa"/>
              <w:start w:w="120" w:type="dxa"/>
              <w:end w:w="120" w:type="dxa"/>
            </w:tcMar>
          </w:tcPr>
          <w:p>
            <w:pPr>
              <w:spacing w:after="0" w:line="276" w:lineRule="auto"/>
            </w:pPr>
            <w:r>
              <w:rPr>
                <w:sz w:val="18"/>
              </w:rPr>
              <w:t>Good for performance.</w:t>
            </w:r>
          </w:p>
        </w:tc>
      </w:tr>
      <w:tr>
        <w:tc>
          <w:tcPr>
            <w:tcW w:type="dxa" w:w="2100"/>
            <w:vAlign w:val="center"/>
            <w:tcMar>
              <w:top w:w="80" w:type="dxa"/>
              <w:bottom w:w="80" w:type="dxa"/>
              <w:start w:w="120" w:type="dxa"/>
              <w:end w:w="120" w:type="dxa"/>
            </w:tcMar>
          </w:tcPr>
          <w:p>
            <w:pPr>
              <w:spacing w:after="0" w:line="276" w:lineRule="auto"/>
            </w:pPr>
            <w:r>
              <w:rPr>
                <w:sz w:val="18"/>
              </w:rPr>
              <w:t>cache miss</w:t>
            </w:r>
          </w:p>
        </w:tc>
        <w:tc>
          <w:tcPr>
            <w:tcW w:type="dxa" w:w="2700"/>
            <w:vAlign w:val="center"/>
            <w:tcMar>
              <w:top w:w="80" w:type="dxa"/>
              <w:bottom w:w="80" w:type="dxa"/>
              <w:start w:w="120" w:type="dxa"/>
              <w:end w:w="120" w:type="dxa"/>
            </w:tcMar>
          </w:tcPr>
          <w:p>
            <w:pPr>
              <w:spacing w:after="0" w:line="276" w:lineRule="auto"/>
            </w:pPr>
            <w:r>
              <w:rPr>
                <w:sz w:val="18"/>
              </w:rPr>
              <w:t>Flux had to compute or extract again.</w:t>
            </w:r>
          </w:p>
        </w:tc>
        <w:tc>
          <w:tcPr>
            <w:tcW w:type="dxa" w:w="4560"/>
            <w:vAlign w:val="center"/>
            <w:tcMar>
              <w:top w:w="80" w:type="dxa"/>
              <w:bottom w:w="80" w:type="dxa"/>
              <w:start w:w="120" w:type="dxa"/>
              <w:end w:w="120" w:type="dxa"/>
            </w:tcMar>
          </w:tcPr>
          <w:p>
            <w:pPr>
              <w:spacing w:after="0" w:line="276" w:lineRule="auto"/>
            </w:pPr>
            <w:r>
              <w:rPr>
                <w:sz w:val="18"/>
              </w:rPr>
              <w:t>Normal for new content; investigate if unexpectedly high.</w:t>
            </w:r>
          </w:p>
        </w:tc>
      </w:tr>
      <w:tr>
        <w:tc>
          <w:tcPr>
            <w:tcW w:type="dxa" w:w="2100"/>
            <w:vAlign w:val="center"/>
            <w:tcMar>
              <w:top w:w="80" w:type="dxa"/>
              <w:bottom w:w="80" w:type="dxa"/>
              <w:start w:w="120" w:type="dxa"/>
              <w:end w:w="120" w:type="dxa"/>
            </w:tcMar>
          </w:tcPr>
          <w:p>
            <w:pPr>
              <w:spacing w:after="0" w:line="276" w:lineRule="auto"/>
            </w:pPr>
            <w:r>
              <w:rPr>
                <w:sz w:val="18"/>
              </w:rPr>
              <w:t>backpressure</w:t>
            </w:r>
          </w:p>
        </w:tc>
        <w:tc>
          <w:tcPr>
            <w:tcW w:type="dxa" w:w="2700"/>
            <w:vAlign w:val="center"/>
            <w:tcMar>
              <w:top w:w="80" w:type="dxa"/>
              <w:bottom w:w="80" w:type="dxa"/>
              <w:start w:w="120" w:type="dxa"/>
              <w:end w:w="120" w:type="dxa"/>
            </w:tcMar>
          </w:tcPr>
          <w:p>
            <w:pPr>
              <w:spacing w:after="0" w:line="276" w:lineRule="auto"/>
            </w:pPr>
            <w:r>
              <w:rPr>
                <w:sz w:val="18"/>
              </w:rPr>
              <w:t>A worker family is queueing work faster than it can process.</w:t>
            </w:r>
          </w:p>
        </w:tc>
        <w:tc>
          <w:tcPr>
            <w:tcW w:type="dxa" w:w="4560"/>
            <w:vAlign w:val="center"/>
            <w:tcMar>
              <w:top w:w="80" w:type="dxa"/>
              <w:bottom w:w="80" w:type="dxa"/>
              <w:start w:w="120" w:type="dxa"/>
              <w:end w:w="120" w:type="dxa"/>
            </w:tcMar>
          </w:tcPr>
          <w:p>
            <w:pPr>
              <w:spacing w:after="0" w:line="276" w:lineRule="auto"/>
            </w:pPr>
            <w:r>
              <w:rPr>
                <w:sz w:val="18"/>
              </w:rPr>
              <w:t>Check Jobs and worker caps.</w:t>
            </w:r>
          </w:p>
        </w:tc>
      </w:tr>
      <w:tr>
        <w:tc>
          <w:tcPr>
            <w:tcW w:type="dxa" w:w="2100"/>
            <w:vAlign w:val="center"/>
            <w:tcMar>
              <w:top w:w="80" w:type="dxa"/>
              <w:bottom w:w="80" w:type="dxa"/>
              <w:start w:w="120" w:type="dxa"/>
              <w:end w:w="120" w:type="dxa"/>
            </w:tcMar>
          </w:tcPr>
          <w:p>
            <w:pPr>
              <w:spacing w:after="0" w:line="276" w:lineRule="auto"/>
            </w:pPr>
            <w:r>
              <w:rPr>
                <w:sz w:val="18"/>
              </w:rPr>
              <w:t>manual recommendation candidate</w:t>
            </w:r>
          </w:p>
        </w:tc>
        <w:tc>
          <w:tcPr>
            <w:tcW w:type="dxa" w:w="2700"/>
            <w:vAlign w:val="center"/>
            <w:tcMar>
              <w:top w:w="80" w:type="dxa"/>
              <w:bottom w:w="80" w:type="dxa"/>
              <w:start w:w="120" w:type="dxa"/>
              <w:end w:w="120" w:type="dxa"/>
            </w:tcMar>
          </w:tcPr>
          <w:p>
            <w:pPr>
              <w:spacing w:after="0" w:line="276" w:lineRule="auto"/>
            </w:pPr>
            <w:r>
              <w:rPr>
                <w:sz w:val="18"/>
              </w:rPr>
              <w:t>Evidence suggests a possible setting change, but Flux will not apply it automatically.</w:t>
            </w:r>
          </w:p>
        </w:tc>
        <w:tc>
          <w:tcPr>
            <w:tcW w:type="dxa" w:w="4560"/>
            <w:vAlign w:val="center"/>
            <w:tcMar>
              <w:top w:w="80" w:type="dxa"/>
              <w:bottom w:w="80" w:type="dxa"/>
              <w:start w:w="120" w:type="dxa"/>
              <w:end w:w="120" w:type="dxa"/>
            </w:tcMar>
          </w:tcPr>
          <w:p>
            <w:pPr>
              <w:spacing w:after="0" w:line="276" w:lineRule="auto"/>
            </w:pPr>
            <w:r>
              <w:rPr>
                <w:sz w:val="18"/>
              </w:rPr>
              <w:t>Review and change in Settings only if appropriate.</w:t>
            </w:r>
          </w:p>
        </w:tc>
      </w:tr>
    </w:tbl>
    <w:p/>
    <w:p>
      <w:pPr>
        <w:pStyle w:val="Heading2"/>
      </w:pPr>
      <w:r>
        <w:t>What the actions do</w:t>
      </w:r>
    </w:p>
    <w:p>
      <w:pPr>
        <w:pStyle w:val="ListBullet"/>
      </w:pPr>
      <w:r>
        <w:rPr>
          <w:b/>
        </w:rPr>
        <w:t>Run reliability diagnostics</w:t>
      </w:r>
      <w:r>
        <w:t xml:space="preserve"> runs a bounded reliability evidence pass.</w:t>
      </w:r>
    </w:p>
    <w:p>
      <w:pPr>
        <w:pStyle w:val="ListBullet"/>
      </w:pPr>
      <w:r>
        <w:rPr>
          <w:b/>
        </w:rPr>
        <w:t>Run all-root reliability diagnostics</w:t>
      </w:r>
      <w:r>
        <w:t xml:space="preserve"> checks readiness across all configured roots.</w:t>
      </w:r>
    </w:p>
    <w:p>
      <w:pPr>
        <w:pStyle w:val="ListBullet"/>
      </w:pPr>
      <w:r>
        <w:rPr>
          <w:b/>
        </w:rPr>
        <w:t>Run scan benchmark</w:t>
      </w:r>
      <w:r>
        <w:t xml:space="preserve"> runs a scan-mode benchmark against synthetic or selected fixture scope.</w:t>
      </w:r>
    </w:p>
    <w:p>
      <w:pPr>
        <w:pStyle w:val="ListBullet"/>
      </w:pPr>
      <w:r>
        <w:rPr>
          <w:b/>
        </w:rPr>
        <w:t>Run reliability diagnostics, host/cloud diagnostics, cache readiness diagnostics, tuning diagnostics</w:t>
      </w:r>
      <w:r>
        <w:t xml:space="preserve"> run scenario-specific benchmark evidence.</w:t>
      </w:r>
    </w:p>
    <w:p>
      <w:pPr>
        <w:pStyle w:val="ListBullet"/>
      </w:pPr>
      <w:r>
        <w:t>These actions may create benchmark history rows and diagnostics.</w:t>
      </w:r>
    </w:p>
    <w:p>
      <w:pPr>
        <w:pStyle w:val="ListBullet"/>
      </w:pPr>
      <w:r>
        <w:t>These actions may propose manual follow-up commands or setting candidates.</w:t>
      </w:r>
    </w:p>
    <w:p>
      <w:pPr>
        <w:pStyle w:val="ListBullet"/>
      </w:pPr>
      <w:r>
        <w:t xml:space="preserve">These actions must report </w:t>
      </w:r>
      <w:r>
        <w:rPr>
          <w:rFonts w:ascii="Consolas" w:hAnsi="Consolas"/>
          <w:sz w:val="18"/>
        </w:rPr>
        <w:t>settings_mutated: false</w:t>
      </w:r>
      <w:r>
        <w:t>.</w:t>
      </w:r>
    </w:p>
    <w:p>
      <w:pPr>
        <w:pStyle w:val="Heading2"/>
      </w:pPr>
      <w:r>
        <w:t>Why it matters</w:t>
      </w:r>
    </w:p>
    <w:p>
      <w:pPr>
        <w:spacing w:after="120"/>
      </w:pPr>
      <w:r>
        <w:t>Performance is the evidence layer. Without it, tuning becomes guesswork. A high queue count may be normal after adding a root. A slow job may be harmless if it is a large file. A manual candidate may look tempting but should not be applied unless benchmark history shows it improves your workload.</w:t>
      </w:r>
    </w:p>
    <w:p>
      <w:pPr>
        <w:spacing w:after="120"/>
      </w:pPr>
      <w:r>
        <w:t>Use Performance before changing throughput-related settings. Use Jobs when you need to see individual work items. Use Diagnostics when a worker is blocked or failing.</w:t>
      </w:r>
    </w:p>
    <w:p>
      <w:pPr>
        <w:sectPr>
          <w:pgSz w:w="12240" w:h="15840"/>
          <w:pgMar w:top="1440" w:right="1440" w:bottom="1440" w:left="1440" w:header="708" w:footer="708" w:gutter="0"/>
          <w:cols w:space="720"/>
          <w:docGrid w:linePitch="360"/>
        </w:sectPr>
      </w:pPr>
    </w:p>
    <w:p>
      <w:pPr>
        <w:pStyle w:val="Heading1"/>
      </w:pPr>
      <w:r>
        <w:t>Corpus Tab</w:t>
      </w:r>
    </w:p>
    <w:p>
      <w:pPr>
        <w:keepNext/>
        <w:jc w:val="center"/>
      </w:pPr>
      <w:r>
        <w:drawing>
          <wp:inline xmlns:a="http://schemas.openxmlformats.org/drawingml/2006/main" xmlns:pic="http://schemas.openxmlformats.org/drawingml/2006/picture">
            <wp:extent cx="5760720" cy="4000500"/>
            <wp:docPr id="9" name="Picture 9"/>
            <wp:cNvGraphicFramePr>
              <a:graphicFrameLocks noChangeAspect="1"/>
            </wp:cNvGraphicFramePr>
            <a:graphic>
              <a:graphicData uri="http://schemas.openxmlformats.org/drawingml/2006/picture">
                <pic:pic>
                  <pic:nvPicPr>
                    <pic:cNvPr id="0" name="corpus.png"/>
                    <pic:cNvPicPr/>
                  </pic:nvPicPr>
                  <pic:blipFill>
                    <a:blip r:embed="rId19"/>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Corpus shows monitored roots, root details, watcher state, extractor availability, crawl jobs, and root-level controls.</w:t>
      </w:r>
    </w:p>
    <w:p>
      <w:pPr>
        <w:keepNext/>
        <w:jc w:val="center"/>
      </w:pPr>
      <w:r>
        <w:drawing>
          <wp:inline xmlns:a="http://schemas.openxmlformats.org/drawingml/2006/main" xmlns:pic="http://schemas.openxmlformats.org/drawingml/2006/picture">
            <wp:extent cx="5760720" cy="4000500"/>
            <wp:docPr id="10" name="Picture 10"/>
            <wp:cNvGraphicFramePr>
              <a:graphicFrameLocks noChangeAspect="1"/>
            </wp:cNvGraphicFramePr>
            <a:graphic>
              <a:graphicData uri="http://schemas.openxmlformats.org/drawingml/2006/picture">
                <pic:pic>
                  <pic:nvPicPr>
                    <pic:cNvPr id="0" name="corpus-root-form.png"/>
                    <pic:cNvPicPr/>
                  </pic:nvPicPr>
                  <pic:blipFill>
                    <a:blip r:embed="rId20"/>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The Add Watched Path form captures root name, path, glob policy, trust rank, crawl, watch, and size thresholds.</w:t>
      </w:r>
    </w:p>
    <w:p>
      <w:pPr>
        <w:pStyle w:val="Heading2"/>
      </w:pPr>
      <w:r>
        <w:t>What you see</w:t>
      </w:r>
    </w:p>
    <w:p>
      <w:pPr>
        <w:spacing w:after="120"/>
      </w:pPr>
      <w:r>
        <w:t>Corpus is where you manage watched local folders and the files Flux indexes. It is the operational view for roots, crawl policy, watcher state, recent assets, recent jobs, and extractor availability.</w:t>
      </w:r>
    </w:p>
    <w:p>
      <w:pPr>
        <w:spacing w:after="120"/>
      </w:pPr>
      <w:r>
        <w:t>The main panels are:</w:t>
      </w:r>
    </w:p>
    <w:p>
      <w:pPr>
        <w:pStyle w:val="ListBullet"/>
      </w:pPr>
      <w:r>
        <w:rPr>
          <w:b/>
        </w:rPr>
        <w:t>Corpus Monitor:</w:t>
      </w:r>
      <w:r>
        <w:t xml:space="preserve"> top-level root counts and bulk actions.</w:t>
      </w:r>
    </w:p>
    <w:p>
      <w:pPr>
        <w:pStyle w:val="ListBullet"/>
      </w:pPr>
      <w:r>
        <w:rPr>
          <w:b/>
        </w:rPr>
        <w:t>Monitored Roots:</w:t>
      </w:r>
      <w:r>
        <w:t xml:space="preserve"> table of configured roots.</w:t>
      </w:r>
    </w:p>
    <w:p>
      <w:pPr>
        <w:pStyle w:val="ListBullet"/>
      </w:pPr>
      <w:r>
        <w:rPr>
          <w:b/>
        </w:rPr>
        <w:t>Root Details:</w:t>
      </w:r>
      <w:r>
        <w:t xml:space="preserve"> selected root metadata, globs, watcher heartbeat, latest crawl, recent assets, and recent jobs.</w:t>
      </w:r>
    </w:p>
    <w:p>
      <w:pPr>
        <w:pStyle w:val="ListBullet"/>
      </w:pPr>
      <w:r>
        <w:rPr>
          <w:b/>
        </w:rPr>
        <w:t>Extractor Availability:</w:t>
      </w:r>
      <w:r>
        <w:t xml:space="preserve"> optional parser/tool readiness.</w:t>
      </w:r>
    </w:p>
    <w:p>
      <w:pPr>
        <w:pStyle w:val="Heading2"/>
      </w:pPr>
      <w:r>
        <w:t>Values can appear</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Value</w:t>
            </w:r>
          </w:p>
        </w:tc>
        <w:tc>
          <w:tcPr>
            <w:tcW w:type="dxa" w:w="2700"/>
            <w:vAlign w:val="center"/>
            <w:tcMar>
              <w:top w:w="80" w:type="dxa"/>
              <w:bottom w:w="80" w:type="dxa"/>
              <w:start w:w="120" w:type="dxa"/>
              <w:end w:w="120" w:type="dxa"/>
            </w:tcMar>
            <w:shd w:fill="E8EEF5"/>
          </w:tcPr>
          <w:p>
            <w:pPr>
              <w:spacing w:after="0" w:line="276" w:lineRule="auto"/>
            </w:pPr>
            <w:r>
              <w:rPr>
                <w:b/>
                <w:sz w:val="18"/>
              </w:rPr>
              <w:t>Meaning</w:t>
            </w:r>
          </w:p>
        </w:tc>
        <w:tc>
          <w:tcPr>
            <w:tcW w:type="dxa" w:w="4560"/>
            <w:vAlign w:val="center"/>
            <w:tcMar>
              <w:top w:w="80" w:type="dxa"/>
              <w:bottom w:w="80" w:type="dxa"/>
              <w:start w:w="120" w:type="dxa"/>
              <w:end w:w="120" w:type="dxa"/>
            </w:tcMar>
            <w:shd w:fill="E8EEF5"/>
          </w:tcPr>
          <w:p>
            <w:pPr>
              <w:spacing w:after="0" w:line="276" w:lineRule="auto"/>
            </w:pPr>
            <w:r>
              <w:rPr>
                <w:b/>
                <w:sz w:val="18"/>
              </w:rPr>
              <w:t>What to do</w:t>
            </w:r>
          </w:p>
        </w:tc>
      </w:tr>
      <w:tr>
        <w:tc>
          <w:tcPr>
            <w:tcW w:type="dxa" w:w="2100"/>
            <w:vAlign w:val="center"/>
            <w:tcMar>
              <w:top w:w="80" w:type="dxa"/>
              <w:bottom w:w="80" w:type="dxa"/>
              <w:start w:w="120" w:type="dxa"/>
              <w:end w:w="120" w:type="dxa"/>
            </w:tcMar>
          </w:tcPr>
          <w:p>
            <w:pPr>
              <w:spacing w:after="0" w:line="276" w:lineRule="auto"/>
            </w:pPr>
            <w:r>
              <w:rPr>
                <w:sz w:val="18"/>
              </w:rPr>
              <w:t>watching</w:t>
            </w:r>
          </w:p>
        </w:tc>
        <w:tc>
          <w:tcPr>
            <w:tcW w:type="dxa" w:w="2700"/>
            <w:vAlign w:val="center"/>
            <w:tcMar>
              <w:top w:w="80" w:type="dxa"/>
              <w:bottom w:w="80" w:type="dxa"/>
              <w:start w:w="120" w:type="dxa"/>
              <w:end w:w="120" w:type="dxa"/>
            </w:tcMar>
          </w:tcPr>
          <w:p>
            <w:pPr>
              <w:spacing w:after="0" w:line="276" w:lineRule="auto"/>
            </w:pPr>
            <w:r>
              <w:rPr>
                <w:sz w:val="18"/>
              </w:rPr>
              <w:t>The root has active watch or polling behavior.</w:t>
            </w:r>
          </w:p>
        </w:tc>
        <w:tc>
          <w:tcPr>
            <w:tcW w:type="dxa" w:w="4560"/>
            <w:vAlign w:val="center"/>
            <w:tcMar>
              <w:top w:w="80" w:type="dxa"/>
              <w:bottom w:w="80" w:type="dxa"/>
              <w:start w:w="120" w:type="dxa"/>
              <w:end w:w="120" w:type="dxa"/>
            </w:tcMar>
          </w:tcPr>
          <w:p>
            <w:pPr>
              <w:spacing w:after="0" w:line="276" w:lineRule="auto"/>
            </w:pPr>
            <w:r>
              <w:rPr>
                <w:sz w:val="18"/>
              </w:rPr>
              <w:t>Normal state.</w:t>
            </w:r>
          </w:p>
        </w:tc>
      </w:tr>
      <w:tr>
        <w:tc>
          <w:tcPr>
            <w:tcW w:type="dxa" w:w="2100"/>
            <w:vAlign w:val="center"/>
            <w:tcMar>
              <w:top w:w="80" w:type="dxa"/>
              <w:bottom w:w="80" w:type="dxa"/>
              <w:start w:w="120" w:type="dxa"/>
              <w:end w:w="120" w:type="dxa"/>
            </w:tcMar>
          </w:tcPr>
          <w:p>
            <w:pPr>
              <w:spacing w:after="0" w:line="276" w:lineRule="auto"/>
            </w:pPr>
            <w:r>
              <w:rPr>
                <w:sz w:val="18"/>
              </w:rPr>
              <w:t>polling_fallback</w:t>
            </w:r>
          </w:p>
        </w:tc>
        <w:tc>
          <w:tcPr>
            <w:tcW w:type="dxa" w:w="2700"/>
            <w:vAlign w:val="center"/>
            <w:tcMar>
              <w:top w:w="80" w:type="dxa"/>
              <w:bottom w:w="80" w:type="dxa"/>
              <w:start w:w="120" w:type="dxa"/>
              <w:end w:w="120" w:type="dxa"/>
            </w:tcMar>
          </w:tcPr>
          <w:p>
            <w:pPr>
              <w:spacing w:after="0" w:line="276" w:lineRule="auto"/>
            </w:pPr>
            <w:r>
              <w:rPr>
                <w:sz w:val="18"/>
              </w:rPr>
              <w:t>Native watching is not active, but polling can still detect changes.</w:t>
            </w:r>
          </w:p>
        </w:tc>
        <w:tc>
          <w:tcPr>
            <w:tcW w:type="dxa" w:w="4560"/>
            <w:vAlign w:val="center"/>
            <w:tcMar>
              <w:top w:w="80" w:type="dxa"/>
              <w:bottom w:w="80" w:type="dxa"/>
              <w:start w:w="120" w:type="dxa"/>
              <w:end w:w="120" w:type="dxa"/>
            </w:tcMar>
          </w:tcPr>
          <w:p>
            <w:pPr>
              <w:spacing w:after="0" w:line="276" w:lineRule="auto"/>
            </w:pPr>
            <w:r>
              <w:rPr>
                <w:sz w:val="18"/>
              </w:rPr>
              <w:t>Accept if expected; check Performance if watcher evidence matters.</w:t>
            </w:r>
          </w:p>
        </w:tc>
      </w:tr>
      <w:tr>
        <w:tc>
          <w:tcPr>
            <w:tcW w:type="dxa" w:w="2100"/>
            <w:vAlign w:val="center"/>
            <w:tcMar>
              <w:top w:w="80" w:type="dxa"/>
              <w:bottom w:w="80" w:type="dxa"/>
              <w:start w:w="120" w:type="dxa"/>
              <w:end w:w="120" w:type="dxa"/>
            </w:tcMar>
          </w:tcPr>
          <w:p>
            <w:pPr>
              <w:spacing w:after="0" w:line="276" w:lineRule="auto"/>
            </w:pPr>
            <w:r>
              <w:rPr>
                <w:sz w:val="18"/>
              </w:rPr>
              <w:t>disabled</w:t>
            </w:r>
          </w:p>
        </w:tc>
        <w:tc>
          <w:tcPr>
            <w:tcW w:type="dxa" w:w="2700"/>
            <w:vAlign w:val="center"/>
            <w:tcMar>
              <w:top w:w="80" w:type="dxa"/>
              <w:bottom w:w="80" w:type="dxa"/>
              <w:start w:w="120" w:type="dxa"/>
              <w:end w:w="120" w:type="dxa"/>
            </w:tcMar>
          </w:tcPr>
          <w:p>
            <w:pPr>
              <w:spacing w:after="0" w:line="276" w:lineRule="auto"/>
            </w:pPr>
            <w:r>
              <w:rPr>
                <w:sz w:val="18"/>
              </w:rPr>
              <w:t>The root is configured but not currently indexing.</w:t>
            </w:r>
          </w:p>
        </w:tc>
        <w:tc>
          <w:tcPr>
            <w:tcW w:type="dxa" w:w="4560"/>
            <w:vAlign w:val="center"/>
            <w:tcMar>
              <w:top w:w="80" w:type="dxa"/>
              <w:bottom w:w="80" w:type="dxa"/>
              <w:start w:w="120" w:type="dxa"/>
              <w:end w:w="120" w:type="dxa"/>
            </w:tcMar>
          </w:tcPr>
          <w:p>
            <w:pPr>
              <w:spacing w:after="0" w:line="276" w:lineRule="auto"/>
            </w:pPr>
            <w:r>
              <w:rPr>
                <w:sz w:val="18"/>
              </w:rPr>
              <w:t>Enable only when you want Flux to process it.</w:t>
            </w:r>
          </w:p>
        </w:tc>
      </w:tr>
      <w:tr>
        <w:tc>
          <w:tcPr>
            <w:tcW w:type="dxa" w:w="2100"/>
            <w:vAlign w:val="center"/>
            <w:tcMar>
              <w:top w:w="80" w:type="dxa"/>
              <w:bottom w:w="80" w:type="dxa"/>
              <w:start w:w="120" w:type="dxa"/>
              <w:end w:w="120" w:type="dxa"/>
            </w:tcMar>
          </w:tcPr>
          <w:p>
            <w:pPr>
              <w:spacing w:after="0" w:line="276" w:lineRule="auto"/>
            </w:pPr>
            <w:r>
              <w:rPr>
                <w:sz w:val="18"/>
              </w:rPr>
              <w:t>stale</w:t>
            </w:r>
          </w:p>
        </w:tc>
        <w:tc>
          <w:tcPr>
            <w:tcW w:type="dxa" w:w="2700"/>
            <w:vAlign w:val="center"/>
            <w:tcMar>
              <w:top w:w="80" w:type="dxa"/>
              <w:bottom w:w="80" w:type="dxa"/>
              <w:start w:w="120" w:type="dxa"/>
              <w:end w:w="120" w:type="dxa"/>
            </w:tcMar>
          </w:tcPr>
          <w:p>
            <w:pPr>
              <w:spacing w:after="0" w:line="276" w:lineRule="auto"/>
            </w:pPr>
            <w:r>
              <w:rPr>
                <w:sz w:val="18"/>
              </w:rPr>
              <w:t>The watcher heartbeat or crawl evidence is old.</w:t>
            </w:r>
          </w:p>
        </w:tc>
        <w:tc>
          <w:tcPr>
            <w:tcW w:type="dxa" w:w="4560"/>
            <w:vAlign w:val="center"/>
            <w:tcMar>
              <w:top w:w="80" w:type="dxa"/>
              <w:bottom w:w="80" w:type="dxa"/>
              <w:start w:w="120" w:type="dxa"/>
              <w:end w:w="120" w:type="dxa"/>
            </w:tcMar>
          </w:tcPr>
          <w:p>
            <w:pPr>
              <w:spacing w:after="0" w:line="276" w:lineRule="auto"/>
            </w:pPr>
            <w:r>
              <w:rPr>
                <w:sz w:val="18"/>
              </w:rPr>
              <w:t>Run sync or inspect Diagnostics.</w:t>
            </w:r>
          </w:p>
        </w:tc>
      </w:tr>
      <w:tr>
        <w:tc>
          <w:tcPr>
            <w:tcW w:type="dxa" w:w="2100"/>
            <w:vAlign w:val="center"/>
            <w:tcMar>
              <w:top w:w="80" w:type="dxa"/>
              <w:bottom w:w="80" w:type="dxa"/>
              <w:start w:w="120" w:type="dxa"/>
              <w:end w:w="120" w:type="dxa"/>
            </w:tcMar>
          </w:tcPr>
          <w:p>
            <w:pPr>
              <w:spacing w:after="0" w:line="276" w:lineRule="auto"/>
            </w:pPr>
            <w:r>
              <w:rPr>
                <w:sz w:val="18"/>
              </w:rPr>
              <w:t>indexed</w:t>
            </w:r>
          </w:p>
        </w:tc>
        <w:tc>
          <w:tcPr>
            <w:tcW w:type="dxa" w:w="2700"/>
            <w:vAlign w:val="center"/>
            <w:tcMar>
              <w:top w:w="80" w:type="dxa"/>
              <w:bottom w:w="80" w:type="dxa"/>
              <w:start w:w="120" w:type="dxa"/>
              <w:end w:w="120" w:type="dxa"/>
            </w:tcMar>
          </w:tcPr>
          <w:p>
            <w:pPr>
              <w:spacing w:after="0" w:line="276" w:lineRule="auto"/>
            </w:pPr>
            <w:r>
              <w:rPr>
                <w:sz w:val="18"/>
              </w:rPr>
              <w:t>Asset has been extracted and indexed.</w:t>
            </w:r>
          </w:p>
        </w:tc>
        <w:tc>
          <w:tcPr>
            <w:tcW w:type="dxa" w:w="4560"/>
            <w:vAlign w:val="center"/>
            <w:tcMar>
              <w:top w:w="80" w:type="dxa"/>
              <w:bottom w:w="80" w:type="dxa"/>
              <w:start w:w="120" w:type="dxa"/>
              <w:end w:w="120" w:type="dxa"/>
            </w:tcMar>
          </w:tcPr>
          <w:p>
            <w:pPr>
              <w:spacing w:after="0" w:line="276" w:lineRule="auto"/>
            </w:pPr>
            <w:r>
              <w:rPr>
                <w:sz w:val="18"/>
              </w:rPr>
              <w:t>Search should be able to use it.</w:t>
            </w:r>
          </w:p>
        </w:tc>
      </w:tr>
      <w:tr>
        <w:tc>
          <w:tcPr>
            <w:tcW w:type="dxa" w:w="2100"/>
            <w:vAlign w:val="center"/>
            <w:tcMar>
              <w:top w:w="80" w:type="dxa"/>
              <w:bottom w:w="80" w:type="dxa"/>
              <w:start w:w="120" w:type="dxa"/>
              <w:end w:w="120" w:type="dxa"/>
            </w:tcMar>
          </w:tcPr>
          <w:p>
            <w:pPr>
              <w:spacing w:after="0" w:line="276" w:lineRule="auto"/>
            </w:pPr>
            <w:r>
              <w:rPr>
                <w:sz w:val="18"/>
              </w:rPr>
              <w:t>queued</w:t>
            </w:r>
          </w:p>
        </w:tc>
        <w:tc>
          <w:tcPr>
            <w:tcW w:type="dxa" w:w="2700"/>
            <w:vAlign w:val="center"/>
            <w:tcMar>
              <w:top w:w="80" w:type="dxa"/>
              <w:bottom w:w="80" w:type="dxa"/>
              <w:start w:w="120" w:type="dxa"/>
              <w:end w:w="120" w:type="dxa"/>
            </w:tcMar>
          </w:tcPr>
          <w:p>
            <w:pPr>
              <w:spacing w:after="0" w:line="276" w:lineRule="auto"/>
            </w:pPr>
            <w:r>
              <w:rPr>
                <w:sz w:val="18"/>
              </w:rPr>
              <w:t>Asset or job is waiting for a worker.</w:t>
            </w:r>
          </w:p>
        </w:tc>
        <w:tc>
          <w:tcPr>
            <w:tcW w:type="dxa" w:w="4560"/>
            <w:vAlign w:val="center"/>
            <w:tcMar>
              <w:top w:w="80" w:type="dxa"/>
              <w:bottom w:w="80" w:type="dxa"/>
              <w:start w:w="120" w:type="dxa"/>
              <w:end w:w="120" w:type="dxa"/>
            </w:tcMar>
          </w:tcPr>
          <w:p>
            <w:pPr>
              <w:spacing w:after="0" w:line="276" w:lineRule="auto"/>
            </w:pPr>
            <w:r>
              <w:rPr>
                <w:sz w:val="18"/>
              </w:rPr>
              <w:t>Check Jobs if queue stays high.</w:t>
            </w:r>
          </w:p>
        </w:tc>
      </w:tr>
      <w:tr>
        <w:tc>
          <w:tcPr>
            <w:tcW w:type="dxa" w:w="2100"/>
            <w:vAlign w:val="center"/>
            <w:tcMar>
              <w:top w:w="80" w:type="dxa"/>
              <w:bottom w:w="80" w:type="dxa"/>
              <w:start w:w="120" w:type="dxa"/>
              <w:end w:w="120" w:type="dxa"/>
            </w:tcMar>
          </w:tcPr>
          <w:p>
            <w:pPr>
              <w:spacing w:after="0" w:line="276" w:lineRule="auto"/>
            </w:pPr>
            <w:r>
              <w:rPr>
                <w:sz w:val="18"/>
              </w:rPr>
              <w:t>blocked</w:t>
            </w:r>
            <w:r>
              <w:rPr>
                <w:i/>
                <w:sz w:val="18"/>
              </w:rPr>
              <w:t>missing</w:t>
            </w:r>
            <w:r>
              <w:rPr>
                <w:sz w:val="18"/>
              </w:rPr>
              <w:t>dependency</w:t>
            </w:r>
          </w:p>
        </w:tc>
        <w:tc>
          <w:tcPr>
            <w:tcW w:type="dxa" w:w="2700"/>
            <w:vAlign w:val="center"/>
            <w:tcMar>
              <w:top w:w="80" w:type="dxa"/>
              <w:bottom w:w="80" w:type="dxa"/>
              <w:start w:w="120" w:type="dxa"/>
              <w:end w:w="120" w:type="dxa"/>
            </w:tcMar>
          </w:tcPr>
          <w:p>
            <w:pPr>
              <w:spacing w:after="0" w:line="276" w:lineRule="auto"/>
            </w:pPr>
            <w:r>
              <w:rPr>
                <w:sz w:val="18"/>
              </w:rPr>
              <w:t>A job needs a dependency.</w:t>
            </w:r>
          </w:p>
        </w:tc>
        <w:tc>
          <w:tcPr>
            <w:tcW w:type="dxa" w:w="4560"/>
            <w:vAlign w:val="center"/>
            <w:tcMar>
              <w:top w:w="80" w:type="dxa"/>
              <w:bottom w:w="80" w:type="dxa"/>
              <w:start w:w="120" w:type="dxa"/>
              <w:end w:w="120" w:type="dxa"/>
            </w:tcMar>
          </w:tcPr>
          <w:p>
            <w:pPr>
              <w:spacing w:after="0" w:line="276" w:lineRule="auto"/>
            </w:pPr>
            <w:r>
              <w:rPr>
                <w:sz w:val="18"/>
              </w:rPr>
              <w:t>Install/configure manually, then retry.</w:t>
            </w:r>
          </w:p>
        </w:tc>
      </w:tr>
      <w:tr>
        <w:tc>
          <w:tcPr>
            <w:tcW w:type="dxa" w:w="2100"/>
            <w:vAlign w:val="center"/>
            <w:tcMar>
              <w:top w:w="80" w:type="dxa"/>
              <w:bottom w:w="80" w:type="dxa"/>
              <w:start w:w="120" w:type="dxa"/>
              <w:end w:w="120" w:type="dxa"/>
            </w:tcMar>
          </w:tcPr>
          <w:p>
            <w:pPr>
              <w:spacing w:after="0" w:line="276" w:lineRule="auto"/>
            </w:pPr>
            <w:r>
              <w:rPr>
                <w:sz w:val="18"/>
              </w:rPr>
              <w:t>duplicate_suppressed</w:t>
            </w:r>
          </w:p>
        </w:tc>
        <w:tc>
          <w:tcPr>
            <w:tcW w:type="dxa" w:w="2700"/>
            <w:vAlign w:val="center"/>
            <w:tcMar>
              <w:top w:w="80" w:type="dxa"/>
              <w:bottom w:w="80" w:type="dxa"/>
              <w:start w:w="120" w:type="dxa"/>
              <w:end w:w="120" w:type="dxa"/>
            </w:tcMar>
          </w:tcPr>
          <w:p>
            <w:pPr>
              <w:spacing w:after="0" w:line="276" w:lineRule="auto"/>
            </w:pPr>
            <w:r>
              <w:rPr>
                <w:sz w:val="18"/>
              </w:rPr>
              <w:t>Flux detected duplicate content and suppressed duplicate evidence.</w:t>
            </w:r>
          </w:p>
        </w:tc>
        <w:tc>
          <w:tcPr>
            <w:tcW w:type="dxa" w:w="4560"/>
            <w:vAlign w:val="center"/>
            <w:tcMar>
              <w:top w:w="80" w:type="dxa"/>
              <w:bottom w:w="80" w:type="dxa"/>
              <w:start w:w="120" w:type="dxa"/>
              <w:end w:w="120" w:type="dxa"/>
            </w:tcMar>
          </w:tcPr>
          <w:p>
            <w:pPr>
              <w:spacing w:after="0" w:line="276" w:lineRule="auto"/>
            </w:pPr>
            <w:r>
              <w:rPr>
                <w:sz w:val="18"/>
              </w:rPr>
              <w:t>Usually no action.</w:t>
            </w:r>
          </w:p>
        </w:tc>
      </w:tr>
      <w:tr>
        <w:tc>
          <w:tcPr>
            <w:tcW w:type="dxa" w:w="2100"/>
            <w:vAlign w:val="center"/>
            <w:tcMar>
              <w:top w:w="80" w:type="dxa"/>
              <w:bottom w:w="80" w:type="dxa"/>
              <w:start w:w="120" w:type="dxa"/>
              <w:end w:w="120" w:type="dxa"/>
            </w:tcMar>
          </w:tcPr>
          <w:p>
            <w:pPr>
              <w:spacing w:after="0" w:line="276" w:lineRule="auto"/>
            </w:pPr>
            <w:r>
              <w:rPr>
                <w:sz w:val="18"/>
              </w:rPr>
              <w:t>include_globs</w:t>
            </w:r>
          </w:p>
        </w:tc>
        <w:tc>
          <w:tcPr>
            <w:tcW w:type="dxa" w:w="2700"/>
            <w:vAlign w:val="center"/>
            <w:tcMar>
              <w:top w:w="80" w:type="dxa"/>
              <w:bottom w:w="80" w:type="dxa"/>
              <w:start w:w="120" w:type="dxa"/>
              <w:end w:w="120" w:type="dxa"/>
            </w:tcMar>
          </w:tcPr>
          <w:p>
            <w:pPr>
              <w:spacing w:after="0" w:line="276" w:lineRule="auto"/>
            </w:pPr>
            <w:r>
              <w:rPr>
                <w:sz w:val="18"/>
              </w:rPr>
              <w:t>File patterns allowed for this root.</w:t>
            </w:r>
          </w:p>
        </w:tc>
        <w:tc>
          <w:tcPr>
            <w:tcW w:type="dxa" w:w="4560"/>
            <w:vAlign w:val="center"/>
            <w:tcMar>
              <w:top w:w="80" w:type="dxa"/>
              <w:bottom w:w="80" w:type="dxa"/>
              <w:start w:w="120" w:type="dxa"/>
              <w:end w:w="120" w:type="dxa"/>
            </w:tcMar>
          </w:tcPr>
          <w:p>
            <w:pPr>
              <w:spacing w:after="0" w:line="276" w:lineRule="auto"/>
            </w:pPr>
            <w:r>
              <w:rPr>
                <w:sz w:val="18"/>
              </w:rPr>
              <w:t>Use to limit what Flux sees.</w:t>
            </w:r>
          </w:p>
        </w:tc>
      </w:tr>
      <w:tr>
        <w:tc>
          <w:tcPr>
            <w:tcW w:type="dxa" w:w="2100"/>
            <w:vAlign w:val="center"/>
            <w:tcMar>
              <w:top w:w="80" w:type="dxa"/>
              <w:bottom w:w="80" w:type="dxa"/>
              <w:start w:w="120" w:type="dxa"/>
              <w:end w:w="120" w:type="dxa"/>
            </w:tcMar>
          </w:tcPr>
          <w:p>
            <w:pPr>
              <w:spacing w:after="0" w:line="276" w:lineRule="auto"/>
            </w:pPr>
            <w:r>
              <w:rPr>
                <w:sz w:val="18"/>
              </w:rPr>
              <w:t>exclude_globs</w:t>
            </w:r>
          </w:p>
        </w:tc>
        <w:tc>
          <w:tcPr>
            <w:tcW w:type="dxa" w:w="2700"/>
            <w:vAlign w:val="center"/>
            <w:tcMar>
              <w:top w:w="80" w:type="dxa"/>
              <w:bottom w:w="80" w:type="dxa"/>
              <w:start w:w="120" w:type="dxa"/>
              <w:end w:w="120" w:type="dxa"/>
            </w:tcMar>
          </w:tcPr>
          <w:p>
            <w:pPr>
              <w:spacing w:after="0" w:line="276" w:lineRule="auto"/>
            </w:pPr>
            <w:r>
              <w:rPr>
                <w:sz w:val="18"/>
              </w:rPr>
              <w:t>File patterns excluded from this root.</w:t>
            </w:r>
          </w:p>
        </w:tc>
        <w:tc>
          <w:tcPr>
            <w:tcW w:type="dxa" w:w="4560"/>
            <w:vAlign w:val="center"/>
            <w:tcMar>
              <w:top w:w="80" w:type="dxa"/>
              <w:bottom w:w="80" w:type="dxa"/>
              <w:start w:w="120" w:type="dxa"/>
              <w:end w:w="120" w:type="dxa"/>
            </w:tcMar>
          </w:tcPr>
          <w:p>
            <w:pPr>
              <w:spacing w:after="0" w:line="276" w:lineRule="auto"/>
            </w:pPr>
            <w:r>
              <w:rPr>
                <w:sz w:val="18"/>
              </w:rPr>
              <w:t>Use to avoid private, generated, or noisy paths.</w:t>
            </w:r>
          </w:p>
        </w:tc>
      </w:tr>
      <w:tr>
        <w:tc>
          <w:tcPr>
            <w:tcW w:type="dxa" w:w="2100"/>
            <w:vAlign w:val="center"/>
            <w:tcMar>
              <w:top w:w="80" w:type="dxa"/>
              <w:bottom w:w="80" w:type="dxa"/>
              <w:start w:w="120" w:type="dxa"/>
              <w:end w:w="120" w:type="dxa"/>
            </w:tcMar>
          </w:tcPr>
          <w:p>
            <w:pPr>
              <w:spacing w:after="0" w:line="276" w:lineRule="auto"/>
            </w:pPr>
            <w:r>
              <w:rPr>
                <w:sz w:val="18"/>
              </w:rPr>
              <w:t>glob_mode inherit</w:t>
            </w:r>
          </w:p>
        </w:tc>
        <w:tc>
          <w:tcPr>
            <w:tcW w:type="dxa" w:w="2700"/>
            <w:vAlign w:val="center"/>
            <w:tcMar>
              <w:top w:w="80" w:type="dxa"/>
              <w:bottom w:w="80" w:type="dxa"/>
              <w:start w:w="120" w:type="dxa"/>
              <w:end w:w="120" w:type="dxa"/>
            </w:tcMar>
          </w:tcPr>
          <w:p>
            <w:pPr>
              <w:spacing w:after="0" w:line="276" w:lineRule="auto"/>
            </w:pPr>
            <w:r>
              <w:rPr>
                <w:sz w:val="18"/>
              </w:rPr>
              <w:t>Use global policy.</w:t>
            </w:r>
          </w:p>
        </w:tc>
        <w:tc>
          <w:tcPr>
            <w:tcW w:type="dxa" w:w="4560"/>
            <w:vAlign w:val="center"/>
            <w:tcMar>
              <w:top w:w="80" w:type="dxa"/>
              <w:bottom w:w="80" w:type="dxa"/>
              <w:start w:w="120" w:type="dxa"/>
              <w:end w:w="120" w:type="dxa"/>
            </w:tcMar>
          </w:tcPr>
          <w:p>
            <w:pPr>
              <w:spacing w:after="0" w:line="276" w:lineRule="auto"/>
            </w:pPr>
            <w:r>
              <w:rPr>
                <w:sz w:val="18"/>
              </w:rPr>
              <w:t>Good default.</w:t>
            </w:r>
          </w:p>
        </w:tc>
      </w:tr>
      <w:tr>
        <w:tc>
          <w:tcPr>
            <w:tcW w:type="dxa" w:w="2100"/>
            <w:vAlign w:val="center"/>
            <w:tcMar>
              <w:top w:w="80" w:type="dxa"/>
              <w:bottom w:w="80" w:type="dxa"/>
              <w:start w:w="120" w:type="dxa"/>
              <w:end w:w="120" w:type="dxa"/>
            </w:tcMar>
          </w:tcPr>
          <w:p>
            <w:pPr>
              <w:spacing w:after="0" w:line="276" w:lineRule="auto"/>
            </w:pPr>
            <w:r>
              <w:rPr>
                <w:sz w:val="18"/>
              </w:rPr>
              <w:t>glob_mode extend</w:t>
            </w:r>
          </w:p>
        </w:tc>
        <w:tc>
          <w:tcPr>
            <w:tcW w:type="dxa" w:w="2700"/>
            <w:vAlign w:val="center"/>
            <w:tcMar>
              <w:top w:w="80" w:type="dxa"/>
              <w:bottom w:w="80" w:type="dxa"/>
              <w:start w:w="120" w:type="dxa"/>
              <w:end w:w="120" w:type="dxa"/>
            </w:tcMar>
          </w:tcPr>
          <w:p>
            <w:pPr>
              <w:spacing w:after="0" w:line="276" w:lineRule="auto"/>
            </w:pPr>
            <w:r>
              <w:rPr>
                <w:sz w:val="18"/>
              </w:rPr>
              <w:t>Add root-specific globs to global policy.</w:t>
            </w:r>
          </w:p>
        </w:tc>
        <w:tc>
          <w:tcPr>
            <w:tcW w:type="dxa" w:w="4560"/>
            <w:vAlign w:val="center"/>
            <w:tcMar>
              <w:top w:w="80" w:type="dxa"/>
              <w:bottom w:w="80" w:type="dxa"/>
              <w:start w:w="120" w:type="dxa"/>
              <w:end w:w="120" w:type="dxa"/>
            </w:tcMar>
          </w:tcPr>
          <w:p>
            <w:pPr>
              <w:spacing w:after="0" w:line="276" w:lineRule="auto"/>
            </w:pPr>
            <w:r>
              <w:rPr>
                <w:sz w:val="18"/>
              </w:rPr>
              <w:t>Use for normal root customization.</w:t>
            </w:r>
          </w:p>
        </w:tc>
      </w:tr>
      <w:tr>
        <w:tc>
          <w:tcPr>
            <w:tcW w:type="dxa" w:w="2100"/>
            <w:vAlign w:val="center"/>
            <w:tcMar>
              <w:top w:w="80" w:type="dxa"/>
              <w:bottom w:w="80" w:type="dxa"/>
              <w:start w:w="120" w:type="dxa"/>
              <w:end w:w="120" w:type="dxa"/>
            </w:tcMar>
          </w:tcPr>
          <w:p>
            <w:pPr>
              <w:spacing w:after="0" w:line="276" w:lineRule="auto"/>
            </w:pPr>
            <w:r>
              <w:rPr>
                <w:sz w:val="18"/>
              </w:rPr>
              <w:t>glob_mode override</w:t>
            </w:r>
          </w:p>
        </w:tc>
        <w:tc>
          <w:tcPr>
            <w:tcW w:type="dxa" w:w="2700"/>
            <w:vAlign w:val="center"/>
            <w:tcMar>
              <w:top w:w="80" w:type="dxa"/>
              <w:bottom w:w="80" w:type="dxa"/>
              <w:start w:w="120" w:type="dxa"/>
              <w:end w:w="120" w:type="dxa"/>
            </w:tcMar>
          </w:tcPr>
          <w:p>
            <w:pPr>
              <w:spacing w:after="0" w:line="276" w:lineRule="auto"/>
            </w:pPr>
            <w:r>
              <w:rPr>
                <w:sz w:val="18"/>
              </w:rPr>
              <w:t>Replace global policy for this root.</w:t>
            </w:r>
          </w:p>
        </w:tc>
        <w:tc>
          <w:tcPr>
            <w:tcW w:type="dxa" w:w="4560"/>
            <w:vAlign w:val="center"/>
            <w:tcMar>
              <w:top w:w="80" w:type="dxa"/>
              <w:bottom w:w="80" w:type="dxa"/>
              <w:start w:w="120" w:type="dxa"/>
              <w:end w:w="120" w:type="dxa"/>
            </w:tcMar>
          </w:tcPr>
          <w:p>
            <w:pPr>
              <w:spacing w:after="0" w:line="276" w:lineRule="auto"/>
            </w:pPr>
            <w:r>
              <w:rPr>
                <w:sz w:val="18"/>
              </w:rPr>
              <w:t>Use carefully.</w:t>
            </w:r>
          </w:p>
        </w:tc>
      </w:tr>
    </w:tbl>
    <w:p/>
    <w:p>
      <w:pPr>
        <w:pStyle w:val="Heading2"/>
      </w:pPr>
      <w:r>
        <w:t>What the actions do</w:t>
      </w:r>
    </w:p>
    <w:p>
      <w:pPr>
        <w:pStyle w:val="ListBullet"/>
      </w:pPr>
      <w:r>
        <w:rPr>
          <w:b/>
        </w:rPr>
        <w:t>Add Watched Path</w:t>
      </w:r>
      <w:r>
        <w:t xml:space="preserve"> opens the root form. Saving creates a root configuration and can optionally start an initial crawl.</w:t>
      </w:r>
    </w:p>
    <w:p>
      <w:pPr>
        <w:pStyle w:val="ListBullet"/>
      </w:pPr>
      <w:r>
        <w:rPr>
          <w:b/>
        </w:rPr>
        <w:t>Sync all</w:t>
      </w:r>
      <w:r>
        <w:t xml:space="preserve"> runs a crawl sync for configured roots. It may enqueue extraction or embedding jobs.</w:t>
      </w:r>
    </w:p>
    <w:p>
      <w:pPr>
        <w:pStyle w:val="ListBullet"/>
      </w:pPr>
      <w:r>
        <w:rPr>
          <w:b/>
        </w:rPr>
        <w:t>Refresh</w:t>
      </w:r>
      <w:r>
        <w:t xml:space="preserve"> reloads corpus state.</w:t>
      </w:r>
    </w:p>
    <w:p>
      <w:pPr>
        <w:pStyle w:val="ListBullet"/>
      </w:pPr>
      <w:r>
        <w:rPr>
          <w:b/>
        </w:rPr>
        <w:t>Enable all watch / Disable all watch</w:t>
      </w:r>
      <w:r>
        <w:t xml:space="preserve"> toggles watch mode without deleting roots.</w:t>
      </w:r>
    </w:p>
    <w:p>
      <w:pPr>
        <w:pStyle w:val="ListBullet"/>
      </w:pPr>
      <w:r>
        <w:rPr>
          <w:b/>
        </w:rPr>
        <w:t>Select root</w:t>
      </w:r>
      <w:r>
        <w:t xml:space="preserve"> changes the root shown in Root Details.</w:t>
      </w:r>
    </w:p>
    <w:p>
      <w:pPr>
        <w:pStyle w:val="ListBullet"/>
      </w:pPr>
      <w:r>
        <w:rPr>
          <w:b/>
        </w:rPr>
        <w:t>Sync root</w:t>
      </w:r>
      <w:r>
        <w:t xml:space="preserve"> runs a crawl sync for one root.</w:t>
      </w:r>
    </w:p>
    <w:p>
      <w:pPr>
        <w:pStyle w:val="ListBullet"/>
      </w:pPr>
      <w:r>
        <w:rPr>
          <w:b/>
        </w:rPr>
        <w:t>Dry run root</w:t>
      </w:r>
      <w:r>
        <w:t xml:space="preserve"> previews crawl changes without indexing.</w:t>
      </w:r>
    </w:p>
    <w:p>
      <w:pPr>
        <w:pStyle w:val="ListBullet"/>
      </w:pPr>
      <w:r>
        <w:rPr>
          <w:b/>
        </w:rPr>
        <w:t>Run backfill</w:t>
      </w:r>
      <w:r>
        <w:t xml:space="preserve"> processes deferred work such as extraction or embedding refresh for the selected root.</w:t>
      </w:r>
    </w:p>
    <w:p>
      <w:pPr>
        <w:pStyle w:val="ListBullet"/>
      </w:pPr>
      <w:r>
        <w:rPr>
          <w:b/>
        </w:rPr>
        <w:t>Enable or disable watch</w:t>
      </w:r>
      <w:r>
        <w:t xml:space="preserve"> toggles watch behavior for one root.</w:t>
      </w:r>
    </w:p>
    <w:p>
      <w:pPr>
        <w:pStyle w:val="ListBullet"/>
      </w:pPr>
      <w:r>
        <w:rPr>
          <w:b/>
        </w:rPr>
        <w:t>Edit</w:t>
      </w:r>
      <w:r>
        <w:t xml:space="preserve"> opens the root form with current values.</w:t>
      </w:r>
    </w:p>
    <w:p>
      <w:pPr>
        <w:pStyle w:val="ListBullet"/>
      </w:pPr>
      <w:r>
        <w:rPr>
          <w:b/>
        </w:rPr>
        <w:t>Delete</w:t>
      </w:r>
      <w:r>
        <w:t xml:space="preserve"> opens a confirmation. The dashboard delete action may purge index rows when confirmed, but it does not delete files from disk.</w:t>
      </w:r>
    </w:p>
    <w:p>
      <w:pPr>
        <w:pStyle w:val="Heading2"/>
      </w:pPr>
      <w:r>
        <w:t>Why it matters</w:t>
      </w:r>
    </w:p>
    <w:p>
      <w:pPr>
        <w:spacing w:after="120"/>
      </w:pPr>
      <w:r>
        <w:t>Corpus controls the boundary between your local files and Flux memory. The main safety principle is simple: adding and syncing are powerful, but deleting, purging, broad rescans, and overly broad globs deserve careful manual attention.</w:t>
      </w:r>
    </w:p>
    <w:p>
      <w:pPr>
        <w:spacing w:after="120"/>
      </w:pPr>
      <w:r>
        <w:t>Use include/exclude globs to avoid indexing private exports, generated folders, caches, build outputs, or credentials. Use dry run when you are unsure what a sync will touch. Use backfill when jobs are known-safe and queued. Use Diagnostics when a job is blocked.</w:t>
      </w:r>
    </w:p>
    <w:p>
      <w:pPr>
        <w:pStyle w:val="Heading2"/>
      </w:pPr>
      <w:r>
        <w:t>Add or edit watched path fields</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Field</w:t>
            </w:r>
          </w:p>
        </w:tc>
        <w:tc>
          <w:tcPr>
            <w:tcW w:type="dxa" w:w="2700"/>
            <w:vAlign w:val="center"/>
            <w:tcMar>
              <w:top w:w="80" w:type="dxa"/>
              <w:bottom w:w="80" w:type="dxa"/>
              <w:start w:w="120" w:type="dxa"/>
              <w:end w:w="120" w:type="dxa"/>
            </w:tcMar>
            <w:shd w:fill="E8EEF5"/>
          </w:tcPr>
          <w:p>
            <w:pPr>
              <w:spacing w:after="0" w:line="276" w:lineRule="auto"/>
            </w:pPr>
            <w:r>
              <w:rPr>
                <w:b/>
                <w:sz w:val="18"/>
              </w:rPr>
              <w:t>What it means</w:t>
            </w:r>
          </w:p>
        </w:tc>
        <w:tc>
          <w:tcPr>
            <w:tcW w:type="dxa" w:w="4560"/>
            <w:vAlign w:val="center"/>
            <w:tcMar>
              <w:top w:w="80" w:type="dxa"/>
              <w:bottom w:w="80" w:type="dxa"/>
              <w:start w:w="120" w:type="dxa"/>
              <w:end w:w="120" w:type="dxa"/>
            </w:tcMar>
            <w:shd w:fill="E8EEF5"/>
          </w:tcPr>
          <w:p>
            <w:pPr>
              <w:spacing w:after="0" w:line="276" w:lineRule="auto"/>
            </w:pPr>
            <w:r>
              <w:rPr>
                <w:b/>
                <w:sz w:val="18"/>
              </w:rPr>
              <w:t>Safe default</w:t>
            </w:r>
          </w:p>
        </w:tc>
      </w:tr>
      <w:tr>
        <w:tc>
          <w:tcPr>
            <w:tcW w:type="dxa" w:w="2100"/>
            <w:vAlign w:val="center"/>
            <w:tcMar>
              <w:top w:w="80" w:type="dxa"/>
              <w:bottom w:w="80" w:type="dxa"/>
              <w:start w:w="120" w:type="dxa"/>
              <w:end w:w="120" w:type="dxa"/>
            </w:tcMar>
          </w:tcPr>
          <w:p>
            <w:pPr>
              <w:spacing w:after="0" w:line="276" w:lineRule="auto"/>
            </w:pPr>
            <w:r>
              <w:rPr>
                <w:sz w:val="18"/>
              </w:rPr>
              <w:t>Root name</w:t>
            </w:r>
          </w:p>
        </w:tc>
        <w:tc>
          <w:tcPr>
            <w:tcW w:type="dxa" w:w="2700"/>
            <w:vAlign w:val="center"/>
            <w:tcMar>
              <w:top w:w="80" w:type="dxa"/>
              <w:bottom w:w="80" w:type="dxa"/>
              <w:start w:w="120" w:type="dxa"/>
              <w:end w:w="120" w:type="dxa"/>
            </w:tcMar>
          </w:tcPr>
          <w:p>
            <w:pPr>
              <w:spacing w:after="0" w:line="276" w:lineRule="auto"/>
            </w:pPr>
            <w:r>
              <w:rPr>
                <w:sz w:val="18"/>
              </w:rPr>
              <w:t>Friendly identifier shown in tables, filters, jobs, and diagnostics.</w:t>
            </w:r>
          </w:p>
        </w:tc>
        <w:tc>
          <w:tcPr>
            <w:tcW w:type="dxa" w:w="4560"/>
            <w:vAlign w:val="center"/>
            <w:tcMar>
              <w:top w:w="80" w:type="dxa"/>
              <w:bottom w:w="80" w:type="dxa"/>
              <w:start w:w="120" w:type="dxa"/>
              <w:end w:w="120" w:type="dxa"/>
            </w:tcMar>
          </w:tcPr>
          <w:p>
            <w:pPr>
              <w:spacing w:after="0" w:line="276" w:lineRule="auto"/>
            </w:pPr>
            <w:r>
              <w:rPr>
                <w:sz w:val="18"/>
              </w:rPr>
              <w:t>Short lowercase name such as docs or projects.</w:t>
            </w:r>
          </w:p>
        </w:tc>
      </w:tr>
      <w:tr>
        <w:tc>
          <w:tcPr>
            <w:tcW w:type="dxa" w:w="2100"/>
            <w:vAlign w:val="center"/>
            <w:tcMar>
              <w:top w:w="80" w:type="dxa"/>
              <w:bottom w:w="80" w:type="dxa"/>
              <w:start w:w="120" w:type="dxa"/>
              <w:end w:w="120" w:type="dxa"/>
            </w:tcMar>
          </w:tcPr>
          <w:p>
            <w:pPr>
              <w:spacing w:after="0" w:line="276" w:lineRule="auto"/>
            </w:pPr>
            <w:r>
              <w:rPr>
                <w:sz w:val="18"/>
              </w:rPr>
              <w:t>Root path</w:t>
            </w:r>
          </w:p>
        </w:tc>
        <w:tc>
          <w:tcPr>
            <w:tcW w:type="dxa" w:w="2700"/>
            <w:vAlign w:val="center"/>
            <w:tcMar>
              <w:top w:w="80" w:type="dxa"/>
              <w:bottom w:w="80" w:type="dxa"/>
              <w:start w:w="120" w:type="dxa"/>
              <w:end w:w="120" w:type="dxa"/>
            </w:tcMar>
          </w:tcPr>
          <w:p>
            <w:pPr>
              <w:spacing w:after="0" w:line="276" w:lineRule="auto"/>
            </w:pPr>
            <w:r>
              <w:rPr>
                <w:sz w:val="18"/>
              </w:rPr>
              <w:t>Local folder to monitor.</w:t>
            </w:r>
          </w:p>
        </w:tc>
        <w:tc>
          <w:tcPr>
            <w:tcW w:type="dxa" w:w="4560"/>
            <w:vAlign w:val="center"/>
            <w:tcMar>
              <w:top w:w="80" w:type="dxa"/>
              <w:bottom w:w="80" w:type="dxa"/>
              <w:start w:w="120" w:type="dxa"/>
              <w:end w:w="120" w:type="dxa"/>
            </w:tcMar>
          </w:tcPr>
          <w:p>
            <w:pPr>
              <w:spacing w:after="0" w:line="276" w:lineRule="auto"/>
            </w:pPr>
            <w:r>
              <w:rPr>
                <w:sz w:val="18"/>
              </w:rPr>
              <w:t>Use a scoped folder, not an entire drive.</w:t>
            </w:r>
          </w:p>
        </w:tc>
      </w:tr>
      <w:tr>
        <w:tc>
          <w:tcPr>
            <w:tcW w:type="dxa" w:w="2100"/>
            <w:vAlign w:val="center"/>
            <w:tcMar>
              <w:top w:w="80" w:type="dxa"/>
              <w:bottom w:w="80" w:type="dxa"/>
              <w:start w:w="120" w:type="dxa"/>
              <w:end w:w="120" w:type="dxa"/>
            </w:tcMar>
          </w:tcPr>
          <w:p>
            <w:pPr>
              <w:spacing w:after="0" w:line="276" w:lineRule="auto"/>
            </w:pPr>
            <w:r>
              <w:rPr>
                <w:sz w:val="18"/>
              </w:rPr>
              <w:t>Recursive</w:t>
            </w:r>
          </w:p>
        </w:tc>
        <w:tc>
          <w:tcPr>
            <w:tcW w:type="dxa" w:w="2700"/>
            <w:vAlign w:val="center"/>
            <w:tcMar>
              <w:top w:w="80" w:type="dxa"/>
              <w:bottom w:w="80" w:type="dxa"/>
              <w:start w:w="120" w:type="dxa"/>
              <w:end w:w="120" w:type="dxa"/>
            </w:tcMar>
          </w:tcPr>
          <w:p>
            <w:pPr>
              <w:spacing w:after="0" w:line="276" w:lineRule="auto"/>
            </w:pPr>
            <w:r>
              <w:rPr>
                <w:sz w:val="18"/>
              </w:rPr>
              <w:t>Include subfolders.</w:t>
            </w:r>
          </w:p>
        </w:tc>
        <w:tc>
          <w:tcPr>
            <w:tcW w:type="dxa" w:w="4560"/>
            <w:vAlign w:val="center"/>
            <w:tcMar>
              <w:top w:w="80" w:type="dxa"/>
              <w:bottom w:w="80" w:type="dxa"/>
              <w:start w:w="120" w:type="dxa"/>
              <w:end w:w="120" w:type="dxa"/>
            </w:tcMar>
          </w:tcPr>
          <w:p>
            <w:pPr>
              <w:spacing w:after="0" w:line="276" w:lineRule="auto"/>
            </w:pPr>
            <w:r>
              <w:rPr>
                <w:sz w:val="18"/>
              </w:rPr>
              <w:t>On for normal project or document roots.</w:t>
            </w:r>
          </w:p>
        </w:tc>
      </w:tr>
      <w:tr>
        <w:tc>
          <w:tcPr>
            <w:tcW w:type="dxa" w:w="2100"/>
            <w:vAlign w:val="center"/>
            <w:tcMar>
              <w:top w:w="80" w:type="dxa"/>
              <w:bottom w:w="80" w:type="dxa"/>
              <w:start w:w="120" w:type="dxa"/>
              <w:end w:w="120" w:type="dxa"/>
            </w:tcMar>
          </w:tcPr>
          <w:p>
            <w:pPr>
              <w:spacing w:after="0" w:line="276" w:lineRule="auto"/>
            </w:pPr>
            <w:r>
              <w:rPr>
                <w:sz w:val="18"/>
              </w:rPr>
              <w:t>Watch enabled</w:t>
            </w:r>
          </w:p>
        </w:tc>
        <w:tc>
          <w:tcPr>
            <w:tcW w:type="dxa" w:w="2700"/>
            <w:vAlign w:val="center"/>
            <w:tcMar>
              <w:top w:w="80" w:type="dxa"/>
              <w:bottom w:w="80" w:type="dxa"/>
              <w:start w:w="120" w:type="dxa"/>
              <w:end w:w="120" w:type="dxa"/>
            </w:tcMar>
          </w:tcPr>
          <w:p>
            <w:pPr>
              <w:spacing w:after="0" w:line="276" w:lineRule="auto"/>
            </w:pPr>
            <w:r>
              <w:rPr>
                <w:sz w:val="18"/>
              </w:rPr>
              <w:t>Let Flux notice changes after initial crawl.</w:t>
            </w:r>
          </w:p>
        </w:tc>
        <w:tc>
          <w:tcPr>
            <w:tcW w:type="dxa" w:w="4560"/>
            <w:vAlign w:val="center"/>
            <w:tcMar>
              <w:top w:w="80" w:type="dxa"/>
              <w:bottom w:w="80" w:type="dxa"/>
              <w:start w:w="120" w:type="dxa"/>
              <w:end w:w="120" w:type="dxa"/>
            </w:tcMar>
          </w:tcPr>
          <w:p>
            <w:pPr>
              <w:spacing w:after="0" w:line="276" w:lineRule="auto"/>
            </w:pPr>
            <w:r>
              <w:rPr>
                <w:sz w:val="18"/>
              </w:rPr>
              <w:t>On when the root is active.</w:t>
            </w:r>
          </w:p>
        </w:tc>
      </w:tr>
      <w:tr>
        <w:tc>
          <w:tcPr>
            <w:tcW w:type="dxa" w:w="2100"/>
            <w:vAlign w:val="center"/>
            <w:tcMar>
              <w:top w:w="80" w:type="dxa"/>
              <w:bottom w:w="80" w:type="dxa"/>
              <w:start w:w="120" w:type="dxa"/>
              <w:end w:w="120" w:type="dxa"/>
            </w:tcMar>
          </w:tcPr>
          <w:p>
            <w:pPr>
              <w:spacing w:after="0" w:line="276" w:lineRule="auto"/>
            </w:pPr>
            <w:r>
              <w:rPr>
                <w:sz w:val="18"/>
              </w:rPr>
              <w:t>Initial crawl</w:t>
            </w:r>
          </w:p>
        </w:tc>
        <w:tc>
          <w:tcPr>
            <w:tcW w:type="dxa" w:w="2700"/>
            <w:vAlign w:val="center"/>
            <w:tcMar>
              <w:top w:w="80" w:type="dxa"/>
              <w:bottom w:w="80" w:type="dxa"/>
              <w:start w:w="120" w:type="dxa"/>
              <w:end w:w="120" w:type="dxa"/>
            </w:tcMar>
          </w:tcPr>
          <w:p>
            <w:pPr>
              <w:spacing w:after="0" w:line="276" w:lineRule="auto"/>
            </w:pPr>
            <w:r>
              <w:rPr>
                <w:sz w:val="18"/>
              </w:rPr>
              <w:t>Start a crawl after saving.</w:t>
            </w:r>
          </w:p>
        </w:tc>
        <w:tc>
          <w:tcPr>
            <w:tcW w:type="dxa" w:w="4560"/>
            <w:vAlign w:val="center"/>
            <w:tcMar>
              <w:top w:w="80" w:type="dxa"/>
              <w:bottom w:w="80" w:type="dxa"/>
              <w:start w:w="120" w:type="dxa"/>
              <w:end w:w="120" w:type="dxa"/>
            </w:tcMar>
          </w:tcPr>
          <w:p>
            <w:pPr>
              <w:spacing w:after="0" w:line="276" w:lineRule="auto"/>
            </w:pPr>
            <w:r>
              <w:rPr>
                <w:sz w:val="18"/>
              </w:rPr>
              <w:t>On for a new root you trust.</w:t>
            </w:r>
          </w:p>
        </w:tc>
      </w:tr>
      <w:tr>
        <w:tc>
          <w:tcPr>
            <w:tcW w:type="dxa" w:w="2100"/>
            <w:vAlign w:val="center"/>
            <w:tcMar>
              <w:top w:w="80" w:type="dxa"/>
              <w:bottom w:w="80" w:type="dxa"/>
              <w:start w:w="120" w:type="dxa"/>
              <w:end w:w="120" w:type="dxa"/>
            </w:tcMar>
          </w:tcPr>
          <w:p>
            <w:pPr>
              <w:spacing w:after="0" w:line="276" w:lineRule="auto"/>
            </w:pPr>
            <w:r>
              <w:rPr>
                <w:sz w:val="18"/>
              </w:rPr>
              <w:t>Trust rank</w:t>
            </w:r>
          </w:p>
        </w:tc>
        <w:tc>
          <w:tcPr>
            <w:tcW w:type="dxa" w:w="2700"/>
            <w:vAlign w:val="center"/>
            <w:tcMar>
              <w:top w:w="80" w:type="dxa"/>
              <w:bottom w:w="80" w:type="dxa"/>
              <w:start w:w="120" w:type="dxa"/>
              <w:end w:w="120" w:type="dxa"/>
            </w:tcMar>
          </w:tcPr>
          <w:p>
            <w:pPr>
              <w:spacing w:after="0" w:line="276" w:lineRule="auto"/>
            </w:pPr>
            <w:r>
              <w:rPr>
                <w:sz w:val="18"/>
              </w:rPr>
              <w:t>Relative evidence trust score.</w:t>
            </w:r>
          </w:p>
        </w:tc>
        <w:tc>
          <w:tcPr>
            <w:tcW w:type="dxa" w:w="4560"/>
            <w:vAlign w:val="center"/>
            <w:tcMar>
              <w:top w:w="80" w:type="dxa"/>
              <w:bottom w:w="80" w:type="dxa"/>
              <w:start w:w="120" w:type="dxa"/>
              <w:end w:w="120" w:type="dxa"/>
            </w:tcMar>
          </w:tcPr>
          <w:p>
            <w:pPr>
              <w:spacing w:after="0" w:line="276" w:lineRule="auto"/>
            </w:pPr>
            <w:r>
              <w:rPr>
                <w:sz w:val="18"/>
              </w:rPr>
              <w:t>Keep default unless you have a policy reason.</w:t>
            </w:r>
          </w:p>
        </w:tc>
      </w:tr>
      <w:tr>
        <w:tc>
          <w:tcPr>
            <w:tcW w:type="dxa" w:w="2100"/>
            <w:vAlign w:val="center"/>
            <w:tcMar>
              <w:top w:w="80" w:type="dxa"/>
              <w:bottom w:w="80" w:type="dxa"/>
              <w:start w:w="120" w:type="dxa"/>
              <w:end w:w="120" w:type="dxa"/>
            </w:tcMar>
          </w:tcPr>
          <w:p>
            <w:pPr>
              <w:spacing w:after="0" w:line="276" w:lineRule="auto"/>
            </w:pPr>
            <w:r>
              <w:rPr>
                <w:sz w:val="18"/>
              </w:rPr>
              <w:t>Include globs</w:t>
            </w:r>
          </w:p>
        </w:tc>
        <w:tc>
          <w:tcPr>
            <w:tcW w:type="dxa" w:w="2700"/>
            <w:vAlign w:val="center"/>
            <w:tcMar>
              <w:top w:w="80" w:type="dxa"/>
              <w:bottom w:w="80" w:type="dxa"/>
              <w:start w:w="120" w:type="dxa"/>
              <w:end w:w="120" w:type="dxa"/>
            </w:tcMar>
          </w:tcPr>
          <w:p>
            <w:pPr>
              <w:spacing w:after="0" w:line="276" w:lineRule="auto"/>
            </w:pPr>
            <w:r>
              <w:rPr>
                <w:sz w:val="18"/>
              </w:rPr>
              <w:t>Allowed file patterns.</w:t>
            </w:r>
          </w:p>
        </w:tc>
        <w:tc>
          <w:tcPr>
            <w:tcW w:type="dxa" w:w="4560"/>
            <w:vAlign w:val="center"/>
            <w:tcMar>
              <w:top w:w="80" w:type="dxa"/>
              <w:bottom w:w="80" w:type="dxa"/>
              <w:start w:w="120" w:type="dxa"/>
              <w:end w:w="120" w:type="dxa"/>
            </w:tcMar>
          </w:tcPr>
          <w:p>
            <w:pPr>
              <w:spacing w:after="0" w:line="276" w:lineRule="auto"/>
            </w:pPr>
            <w:r>
              <w:rPr>
                <w:sz w:val="18"/>
              </w:rPr>
              <w:t>Prefer explicit patterns for code or sensitive roots.</w:t>
            </w:r>
          </w:p>
        </w:tc>
      </w:tr>
      <w:tr>
        <w:tc>
          <w:tcPr>
            <w:tcW w:type="dxa" w:w="2100"/>
            <w:vAlign w:val="center"/>
            <w:tcMar>
              <w:top w:w="80" w:type="dxa"/>
              <w:bottom w:w="80" w:type="dxa"/>
              <w:start w:w="120" w:type="dxa"/>
              <w:end w:w="120" w:type="dxa"/>
            </w:tcMar>
          </w:tcPr>
          <w:p>
            <w:pPr>
              <w:spacing w:after="0" w:line="276" w:lineRule="auto"/>
            </w:pPr>
            <w:r>
              <w:rPr>
                <w:sz w:val="18"/>
              </w:rPr>
              <w:t>Exclude globs</w:t>
            </w:r>
          </w:p>
        </w:tc>
        <w:tc>
          <w:tcPr>
            <w:tcW w:type="dxa" w:w="2700"/>
            <w:vAlign w:val="center"/>
            <w:tcMar>
              <w:top w:w="80" w:type="dxa"/>
              <w:bottom w:w="80" w:type="dxa"/>
              <w:start w:w="120" w:type="dxa"/>
              <w:end w:w="120" w:type="dxa"/>
            </w:tcMar>
          </w:tcPr>
          <w:p>
            <w:pPr>
              <w:spacing w:after="0" w:line="276" w:lineRule="auto"/>
            </w:pPr>
            <w:r>
              <w:rPr>
                <w:sz w:val="18"/>
              </w:rPr>
              <w:t>Blocked patterns.</w:t>
            </w:r>
          </w:p>
        </w:tc>
        <w:tc>
          <w:tcPr>
            <w:tcW w:type="dxa" w:w="4560"/>
            <w:vAlign w:val="center"/>
            <w:tcMar>
              <w:top w:w="80" w:type="dxa"/>
              <w:bottom w:w="80" w:type="dxa"/>
              <w:start w:w="120" w:type="dxa"/>
              <w:end w:w="120" w:type="dxa"/>
            </w:tcMar>
          </w:tcPr>
          <w:p>
            <w:pPr>
              <w:spacing w:after="0" w:line="276" w:lineRule="auto"/>
            </w:pPr>
            <w:r>
              <w:rPr>
                <w:sz w:val="18"/>
              </w:rPr>
              <w:t>Always exclude private, cache, build, and temp folders when relevant.</w:t>
            </w:r>
          </w:p>
        </w:tc>
      </w:tr>
      <w:tr>
        <w:tc>
          <w:tcPr>
            <w:tcW w:type="dxa" w:w="2100"/>
            <w:vAlign w:val="center"/>
            <w:tcMar>
              <w:top w:w="80" w:type="dxa"/>
              <w:bottom w:w="80" w:type="dxa"/>
              <w:start w:w="120" w:type="dxa"/>
              <w:end w:w="120" w:type="dxa"/>
            </w:tcMar>
          </w:tcPr>
          <w:p>
            <w:pPr>
              <w:spacing w:after="0" w:line="276" w:lineRule="auto"/>
            </w:pPr>
            <w:r>
              <w:rPr>
                <w:sz w:val="18"/>
              </w:rPr>
              <w:t>Max inline bytes</w:t>
            </w:r>
          </w:p>
        </w:tc>
        <w:tc>
          <w:tcPr>
            <w:tcW w:type="dxa" w:w="2700"/>
            <w:vAlign w:val="center"/>
            <w:tcMar>
              <w:top w:w="80" w:type="dxa"/>
              <w:bottom w:w="80" w:type="dxa"/>
              <w:start w:w="120" w:type="dxa"/>
              <w:end w:w="120" w:type="dxa"/>
            </w:tcMar>
          </w:tcPr>
          <w:p>
            <w:pPr>
              <w:spacing w:after="0" w:line="276" w:lineRule="auto"/>
            </w:pPr>
            <w:r>
              <w:rPr>
                <w:sz w:val="18"/>
              </w:rPr>
              <w:t>Maximum small-file inline read threshold.</w:t>
            </w:r>
          </w:p>
        </w:tc>
        <w:tc>
          <w:tcPr>
            <w:tcW w:type="dxa" w:w="4560"/>
            <w:vAlign w:val="center"/>
            <w:tcMar>
              <w:top w:w="80" w:type="dxa"/>
              <w:bottom w:w="80" w:type="dxa"/>
              <w:start w:w="120" w:type="dxa"/>
              <w:end w:w="120" w:type="dxa"/>
            </w:tcMar>
          </w:tcPr>
          <w:p>
            <w:pPr>
              <w:spacing w:after="0" w:line="276" w:lineRule="auto"/>
            </w:pPr>
            <w:r>
              <w:rPr>
                <w:sz w:val="18"/>
              </w:rPr>
              <w:t>Keep default unless advised by Performance evidence.</w:t>
            </w:r>
          </w:p>
        </w:tc>
      </w:tr>
      <w:tr>
        <w:tc>
          <w:tcPr>
            <w:tcW w:type="dxa" w:w="2100"/>
            <w:vAlign w:val="center"/>
            <w:tcMar>
              <w:top w:w="80" w:type="dxa"/>
              <w:bottom w:w="80" w:type="dxa"/>
              <w:start w:w="120" w:type="dxa"/>
              <w:end w:w="120" w:type="dxa"/>
            </w:tcMar>
          </w:tcPr>
          <w:p>
            <w:pPr>
              <w:spacing w:after="0" w:line="276" w:lineRule="auto"/>
            </w:pPr>
            <w:r>
              <w:rPr>
                <w:sz w:val="18"/>
              </w:rPr>
              <w:t>Heavy threshold bytes</w:t>
            </w:r>
          </w:p>
        </w:tc>
        <w:tc>
          <w:tcPr>
            <w:tcW w:type="dxa" w:w="2700"/>
            <w:vAlign w:val="center"/>
            <w:tcMar>
              <w:top w:w="80" w:type="dxa"/>
              <w:bottom w:w="80" w:type="dxa"/>
              <w:start w:w="120" w:type="dxa"/>
              <w:end w:w="120" w:type="dxa"/>
            </w:tcMar>
          </w:tcPr>
          <w:p>
            <w:pPr>
              <w:spacing w:after="0" w:line="276" w:lineRule="auto"/>
            </w:pPr>
            <w:r>
              <w:rPr>
                <w:sz w:val="18"/>
              </w:rPr>
              <w:t>Size threshold for heavier extraction paths.</w:t>
            </w:r>
          </w:p>
        </w:tc>
        <w:tc>
          <w:tcPr>
            <w:tcW w:type="dxa" w:w="4560"/>
            <w:vAlign w:val="center"/>
            <w:tcMar>
              <w:top w:w="80" w:type="dxa"/>
              <w:bottom w:w="80" w:type="dxa"/>
              <w:start w:w="120" w:type="dxa"/>
              <w:end w:w="120" w:type="dxa"/>
            </w:tcMar>
          </w:tcPr>
          <w:p>
            <w:pPr>
              <w:spacing w:after="0" w:line="276" w:lineRule="auto"/>
            </w:pPr>
            <w:r>
              <w:rPr>
                <w:sz w:val="18"/>
              </w:rPr>
              <w:t>Keep default unless advised by benchmark evidence.</w:t>
            </w:r>
          </w:p>
        </w:tc>
      </w:tr>
    </w:tbl>
    <w:p/>
    <w:p>
      <w:pPr>
        <w:sectPr>
          <w:pgSz w:w="12240" w:h="15840"/>
          <w:pgMar w:top="1440" w:right="1440" w:bottom="1440" w:left="1440" w:header="708" w:footer="708" w:gutter="0"/>
          <w:cols w:space="720"/>
          <w:docGrid w:linePitch="360"/>
        </w:sectPr>
      </w:pPr>
    </w:p>
    <w:p>
      <w:pPr>
        <w:pStyle w:val="Heading1"/>
      </w:pPr>
      <w:r>
        <w:t>Mail Tab</w:t>
      </w:r>
    </w:p>
    <w:p>
      <w:pPr>
        <w:keepNext/>
        <w:jc w:val="center"/>
      </w:pPr>
      <w:r>
        <w:drawing>
          <wp:inline xmlns:a="http://schemas.openxmlformats.org/drawingml/2006/main" xmlns:pic="http://schemas.openxmlformats.org/drawingml/2006/picture">
            <wp:extent cx="5760720" cy="4000500"/>
            <wp:docPr id="11" name="Picture 11"/>
            <wp:cNvGraphicFramePr>
              <a:graphicFrameLocks noChangeAspect="1"/>
            </wp:cNvGraphicFramePr>
            <a:graphic>
              <a:graphicData uri="http://schemas.openxmlformats.org/drawingml/2006/picture">
                <pic:pic>
                  <pic:nvPicPr>
                    <pic:cNvPr id="0" name="mail.png"/>
                    <pic:cNvPicPr/>
                  </pic:nvPicPr>
                  <pic:blipFill>
                    <a:blip r:embed="rId21"/>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Mail shows profile list, profile details, scheduler state, OAuth state, runtime state, post-process policy, and mail errors.</w:t>
      </w:r>
    </w:p>
    <w:p>
      <w:pPr>
        <w:keepNext/>
        <w:jc w:val="center"/>
      </w:pPr>
      <w:r>
        <w:drawing>
          <wp:inline xmlns:a="http://schemas.openxmlformats.org/drawingml/2006/main" xmlns:pic="http://schemas.openxmlformats.org/drawingml/2006/picture">
            <wp:extent cx="5760720" cy="4000500"/>
            <wp:docPr id="12" name="Picture 12"/>
            <wp:cNvGraphicFramePr>
              <a:graphicFrameLocks noChangeAspect="1"/>
            </wp:cNvGraphicFramePr>
            <a:graphic>
              <a:graphicData uri="http://schemas.openxmlformats.org/drawingml/2006/picture">
                <pic:pic>
                  <pic:nvPicPr>
                    <pic:cNvPr id="0" name="mail-profile-form.png"/>
                    <pic:cNvPicPr/>
                  </pic:nvPicPr>
                  <pic:blipFill>
                    <a:blip r:embed="rId22"/>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The Add Mail Profile form captures source type, account, folders, private spool path, sync cadence, and post-process policy.</w:t>
      </w:r>
    </w:p>
    <w:p>
      <w:pPr>
        <w:pStyle w:val="Heading2"/>
      </w:pPr>
      <w:r>
        <w:t>What you see</w:t>
      </w:r>
    </w:p>
    <w:p>
      <w:pPr>
        <w:spacing w:after="120"/>
      </w:pPr>
      <w:r>
        <w:t>Mail is where you configure and operate mail capture sources. It covers IMAP/Gmail profiles, Outlook COM profiles, OAuth status, scheduler state, runtime state, post-process dry-runs, and recent mail errors.</w:t>
      </w:r>
    </w:p>
    <w:p>
      <w:pPr>
        <w:spacing w:after="120"/>
      </w:pPr>
      <w:r>
        <w:t>The main panels are:</w:t>
      </w:r>
    </w:p>
    <w:p>
      <w:pPr>
        <w:pStyle w:val="ListBullet"/>
      </w:pPr>
      <w:r>
        <w:rPr>
          <w:b/>
        </w:rPr>
        <w:t>Mail Profiles:</w:t>
      </w:r>
      <w:r>
        <w:t xml:space="preserve"> list of configured profiles and row actions.</w:t>
      </w:r>
    </w:p>
    <w:p>
      <w:pPr>
        <w:pStyle w:val="ListBullet"/>
      </w:pPr>
      <w:r>
        <w:rPr>
          <w:b/>
        </w:rPr>
        <w:t>Profile Details:</w:t>
      </w:r>
      <w:r>
        <w:t xml:space="preserve"> selected profile state, folders, schedule, OAuth actions, sync actions, and edit button.</w:t>
      </w:r>
    </w:p>
    <w:p>
      <w:pPr>
        <w:pStyle w:val="ListBullet"/>
      </w:pPr>
      <w:r>
        <w:rPr>
          <w:b/>
        </w:rPr>
        <w:t>IMAP Scheduler:</w:t>
      </w:r>
      <w:r>
        <w:t xml:space="preserve"> due, queued, running, backoff, failed, and auth-blocked run counts.</w:t>
      </w:r>
    </w:p>
    <w:p>
      <w:pPr>
        <w:pStyle w:val="ListBullet"/>
      </w:pPr>
      <w:r>
        <w:rPr>
          <w:b/>
        </w:rPr>
        <w:t>Mail Runtime:</w:t>
      </w:r>
      <w:r>
        <w:t xml:space="preserve"> Outlook host or mail worker status.</w:t>
      </w:r>
    </w:p>
    <w:p>
      <w:pPr>
        <w:pStyle w:val="ListBullet"/>
      </w:pPr>
      <w:r>
        <w:rPr>
          <w:b/>
        </w:rPr>
        <w:t>Post Process:</w:t>
      </w:r>
      <w:r>
        <w:t xml:space="preserve"> configured post-process policy, dry-run button, and recent events.</w:t>
      </w:r>
    </w:p>
    <w:p>
      <w:pPr>
        <w:pStyle w:val="ListBullet"/>
      </w:pPr>
      <w:r>
        <w:rPr>
          <w:b/>
        </w:rPr>
        <w:t>Mail Errors:</w:t>
      </w:r>
      <w:r>
        <w:t xml:space="preserve"> recent mail diagnostics and View buttons.</w:t>
      </w:r>
    </w:p>
    <w:p>
      <w:pPr>
        <w:pStyle w:val="Heading2"/>
      </w:pPr>
      <w:r>
        <w:t>Values can appear</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Value</w:t>
            </w:r>
          </w:p>
        </w:tc>
        <w:tc>
          <w:tcPr>
            <w:tcW w:type="dxa" w:w="2700"/>
            <w:vAlign w:val="center"/>
            <w:tcMar>
              <w:top w:w="80" w:type="dxa"/>
              <w:bottom w:w="80" w:type="dxa"/>
              <w:start w:w="120" w:type="dxa"/>
              <w:end w:w="120" w:type="dxa"/>
            </w:tcMar>
            <w:shd w:fill="E8EEF5"/>
          </w:tcPr>
          <w:p>
            <w:pPr>
              <w:spacing w:after="0" w:line="276" w:lineRule="auto"/>
            </w:pPr>
            <w:r>
              <w:rPr>
                <w:b/>
                <w:sz w:val="18"/>
              </w:rPr>
              <w:t>Meaning</w:t>
            </w:r>
          </w:p>
        </w:tc>
        <w:tc>
          <w:tcPr>
            <w:tcW w:type="dxa" w:w="4560"/>
            <w:vAlign w:val="center"/>
            <w:tcMar>
              <w:top w:w="80" w:type="dxa"/>
              <w:bottom w:w="80" w:type="dxa"/>
              <w:start w:w="120" w:type="dxa"/>
              <w:end w:w="120" w:type="dxa"/>
            </w:tcMar>
            <w:shd w:fill="E8EEF5"/>
          </w:tcPr>
          <w:p>
            <w:pPr>
              <w:spacing w:after="0" w:line="276" w:lineRule="auto"/>
            </w:pPr>
            <w:r>
              <w:rPr>
                <w:b/>
                <w:sz w:val="18"/>
              </w:rPr>
              <w:t>What to do</w:t>
            </w:r>
          </w:p>
        </w:tc>
      </w:tr>
      <w:tr>
        <w:tc>
          <w:tcPr>
            <w:tcW w:type="dxa" w:w="2100"/>
            <w:vAlign w:val="center"/>
            <w:tcMar>
              <w:top w:w="80" w:type="dxa"/>
              <w:bottom w:w="80" w:type="dxa"/>
              <w:start w:w="120" w:type="dxa"/>
              <w:end w:w="120" w:type="dxa"/>
            </w:tcMar>
          </w:tcPr>
          <w:p>
            <w:pPr>
              <w:spacing w:after="0" w:line="276" w:lineRule="auto"/>
            </w:pPr>
            <w:r>
              <w:rPr>
                <w:sz w:val="18"/>
              </w:rPr>
              <w:t>Enabled</w:t>
            </w:r>
          </w:p>
        </w:tc>
        <w:tc>
          <w:tcPr>
            <w:tcW w:type="dxa" w:w="2700"/>
            <w:vAlign w:val="center"/>
            <w:tcMar>
              <w:top w:w="80" w:type="dxa"/>
              <w:bottom w:w="80" w:type="dxa"/>
              <w:start w:w="120" w:type="dxa"/>
              <w:end w:w="120" w:type="dxa"/>
            </w:tcMar>
          </w:tcPr>
          <w:p>
            <w:pPr>
              <w:spacing w:after="0" w:line="276" w:lineRule="auto"/>
            </w:pPr>
            <w:r>
              <w:rPr>
                <w:sz w:val="18"/>
              </w:rPr>
              <w:t>Scheduled sync is enabled for the profile.</w:t>
            </w:r>
          </w:p>
        </w:tc>
        <w:tc>
          <w:tcPr>
            <w:tcW w:type="dxa" w:w="4560"/>
            <w:vAlign w:val="center"/>
            <w:tcMar>
              <w:top w:w="80" w:type="dxa"/>
              <w:bottom w:w="80" w:type="dxa"/>
              <w:start w:w="120" w:type="dxa"/>
              <w:end w:w="120" w:type="dxa"/>
            </w:tcMar>
          </w:tcPr>
          <w:p>
            <w:pPr>
              <w:spacing w:after="0" w:line="276" w:lineRule="auto"/>
            </w:pPr>
            <w:r>
              <w:rPr>
                <w:sz w:val="18"/>
              </w:rPr>
              <w:t>Normal for active capture.</w:t>
            </w:r>
          </w:p>
        </w:tc>
      </w:tr>
      <w:tr>
        <w:tc>
          <w:tcPr>
            <w:tcW w:type="dxa" w:w="2100"/>
            <w:vAlign w:val="center"/>
            <w:tcMar>
              <w:top w:w="80" w:type="dxa"/>
              <w:bottom w:w="80" w:type="dxa"/>
              <w:start w:w="120" w:type="dxa"/>
              <w:end w:w="120" w:type="dxa"/>
            </w:tcMar>
          </w:tcPr>
          <w:p>
            <w:pPr>
              <w:spacing w:after="0" w:line="276" w:lineRule="auto"/>
            </w:pPr>
            <w:r>
              <w:rPr>
                <w:sz w:val="18"/>
              </w:rPr>
              <w:t>Manual</w:t>
            </w:r>
          </w:p>
        </w:tc>
        <w:tc>
          <w:tcPr>
            <w:tcW w:type="dxa" w:w="2700"/>
            <w:vAlign w:val="center"/>
            <w:tcMar>
              <w:top w:w="80" w:type="dxa"/>
              <w:bottom w:w="80" w:type="dxa"/>
              <w:start w:w="120" w:type="dxa"/>
              <w:end w:w="120" w:type="dxa"/>
            </w:tcMar>
          </w:tcPr>
          <w:p>
            <w:pPr>
              <w:spacing w:after="0" w:line="276" w:lineRule="auto"/>
            </w:pPr>
            <w:r>
              <w:rPr>
                <w:sz w:val="18"/>
              </w:rPr>
              <w:t>Scheduled sync is off; use manual sync when needed.</w:t>
            </w:r>
          </w:p>
        </w:tc>
        <w:tc>
          <w:tcPr>
            <w:tcW w:type="dxa" w:w="4560"/>
            <w:vAlign w:val="center"/>
            <w:tcMar>
              <w:top w:w="80" w:type="dxa"/>
              <w:bottom w:w="80" w:type="dxa"/>
              <w:start w:w="120" w:type="dxa"/>
              <w:end w:w="120" w:type="dxa"/>
            </w:tcMar>
          </w:tcPr>
          <w:p>
            <w:pPr>
              <w:spacing w:after="0" w:line="276" w:lineRule="auto"/>
            </w:pPr>
            <w:r>
              <w:rPr>
                <w:sz w:val="18"/>
              </w:rPr>
              <w:t>Normal for occasional sources.</w:t>
            </w:r>
          </w:p>
        </w:tc>
      </w:tr>
      <w:tr>
        <w:tc>
          <w:tcPr>
            <w:tcW w:type="dxa" w:w="2100"/>
            <w:vAlign w:val="center"/>
            <w:tcMar>
              <w:top w:w="80" w:type="dxa"/>
              <w:bottom w:w="80" w:type="dxa"/>
              <w:start w:w="120" w:type="dxa"/>
              <w:end w:w="120" w:type="dxa"/>
            </w:tcMar>
          </w:tcPr>
          <w:p>
            <w:pPr>
              <w:spacing w:after="0" w:line="276" w:lineRule="auto"/>
            </w:pPr>
            <w:r>
              <w:rPr>
                <w:sz w:val="18"/>
              </w:rPr>
              <w:t>IMAP</w:t>
            </w:r>
          </w:p>
        </w:tc>
        <w:tc>
          <w:tcPr>
            <w:tcW w:type="dxa" w:w="2700"/>
            <w:vAlign w:val="center"/>
            <w:tcMar>
              <w:top w:w="80" w:type="dxa"/>
              <w:bottom w:w="80" w:type="dxa"/>
              <w:start w:w="120" w:type="dxa"/>
              <w:end w:w="120" w:type="dxa"/>
            </w:tcMar>
          </w:tcPr>
          <w:p>
            <w:pPr>
              <w:spacing w:after="0" w:line="276" w:lineRule="auto"/>
            </w:pPr>
            <w:r>
              <w:rPr>
                <w:sz w:val="18"/>
              </w:rPr>
              <w:t>Profile connects through IMAP or Gmail IMAP.</w:t>
            </w:r>
          </w:p>
        </w:tc>
        <w:tc>
          <w:tcPr>
            <w:tcW w:type="dxa" w:w="4560"/>
            <w:vAlign w:val="center"/>
            <w:tcMar>
              <w:top w:w="80" w:type="dxa"/>
              <w:bottom w:w="80" w:type="dxa"/>
              <w:start w:w="120" w:type="dxa"/>
              <w:end w:w="120" w:type="dxa"/>
            </w:tcMar>
          </w:tcPr>
          <w:p>
            <w:pPr>
              <w:spacing w:after="0" w:line="276" w:lineRule="auto"/>
            </w:pPr>
            <w:r>
              <w:rPr>
                <w:sz w:val="18"/>
              </w:rPr>
              <w:t>Check server, account, folders, OAuth if blocked.</w:t>
            </w:r>
          </w:p>
        </w:tc>
      </w:tr>
      <w:tr>
        <w:tc>
          <w:tcPr>
            <w:tcW w:type="dxa" w:w="2100"/>
            <w:vAlign w:val="center"/>
            <w:tcMar>
              <w:top w:w="80" w:type="dxa"/>
              <w:bottom w:w="80" w:type="dxa"/>
              <w:start w:w="120" w:type="dxa"/>
              <w:end w:w="120" w:type="dxa"/>
            </w:tcMar>
          </w:tcPr>
          <w:p>
            <w:pPr>
              <w:spacing w:after="0" w:line="276" w:lineRule="auto"/>
            </w:pPr>
            <w:r>
              <w:rPr>
                <w:sz w:val="18"/>
              </w:rPr>
              <w:t>Outlook COM</w:t>
            </w:r>
          </w:p>
        </w:tc>
        <w:tc>
          <w:tcPr>
            <w:tcW w:type="dxa" w:w="2700"/>
            <w:vAlign w:val="center"/>
            <w:tcMar>
              <w:top w:w="80" w:type="dxa"/>
              <w:bottom w:w="80" w:type="dxa"/>
              <w:start w:w="120" w:type="dxa"/>
              <w:end w:w="120" w:type="dxa"/>
            </w:tcMar>
          </w:tcPr>
          <w:p>
            <w:pPr>
              <w:spacing w:after="0" w:line="276" w:lineRule="auto"/>
            </w:pPr>
            <w:r>
              <w:rPr>
                <w:sz w:val="18"/>
              </w:rPr>
              <w:t>Profile uses the local Outlook host.</w:t>
            </w:r>
          </w:p>
        </w:tc>
        <w:tc>
          <w:tcPr>
            <w:tcW w:type="dxa" w:w="4560"/>
            <w:vAlign w:val="center"/>
            <w:tcMar>
              <w:top w:w="80" w:type="dxa"/>
              <w:bottom w:w="80" w:type="dxa"/>
              <w:start w:w="120" w:type="dxa"/>
              <w:end w:w="120" w:type="dxa"/>
            </w:tcMar>
          </w:tcPr>
          <w:p>
            <w:pPr>
              <w:spacing w:after="0" w:line="276" w:lineRule="auto"/>
            </w:pPr>
            <w:r>
              <w:rPr>
                <w:sz w:val="18"/>
              </w:rPr>
              <w:t>Host startup remains manual.</w:t>
            </w:r>
          </w:p>
        </w:tc>
      </w:tr>
      <w:tr>
        <w:tc>
          <w:tcPr>
            <w:tcW w:type="dxa" w:w="2100"/>
            <w:vAlign w:val="center"/>
            <w:tcMar>
              <w:top w:w="80" w:type="dxa"/>
              <w:bottom w:w="80" w:type="dxa"/>
              <w:start w:w="120" w:type="dxa"/>
              <w:end w:w="120" w:type="dxa"/>
            </w:tcMar>
          </w:tcPr>
          <w:p>
            <w:pPr>
              <w:spacing w:after="0" w:line="276" w:lineRule="auto"/>
            </w:pPr>
            <w:r>
              <w:rPr>
                <w:sz w:val="18"/>
              </w:rPr>
              <w:t>due</w:t>
            </w:r>
          </w:p>
        </w:tc>
        <w:tc>
          <w:tcPr>
            <w:tcW w:type="dxa" w:w="2700"/>
            <w:vAlign w:val="center"/>
            <w:tcMar>
              <w:top w:w="80" w:type="dxa"/>
              <w:bottom w:w="80" w:type="dxa"/>
              <w:start w:w="120" w:type="dxa"/>
              <w:end w:w="120" w:type="dxa"/>
            </w:tcMar>
          </w:tcPr>
          <w:p>
            <w:pPr>
              <w:spacing w:after="0" w:line="276" w:lineRule="auto"/>
            </w:pPr>
            <w:r>
              <w:rPr>
                <w:sz w:val="18"/>
              </w:rPr>
              <w:t>Scheduler says a profile is due for sync.</w:t>
            </w:r>
          </w:p>
        </w:tc>
        <w:tc>
          <w:tcPr>
            <w:tcW w:type="dxa" w:w="4560"/>
            <w:vAlign w:val="center"/>
            <w:tcMar>
              <w:top w:w="80" w:type="dxa"/>
              <w:bottom w:w="80" w:type="dxa"/>
              <w:start w:w="120" w:type="dxa"/>
              <w:end w:w="120" w:type="dxa"/>
            </w:tcMar>
          </w:tcPr>
          <w:p>
            <w:pPr>
              <w:spacing w:after="0" w:line="276" w:lineRule="auto"/>
            </w:pPr>
            <w:r>
              <w:rPr>
                <w:sz w:val="18"/>
              </w:rPr>
              <w:t>It should queue automatically if enabled.</w:t>
            </w:r>
          </w:p>
        </w:tc>
      </w:tr>
      <w:tr>
        <w:tc>
          <w:tcPr>
            <w:tcW w:type="dxa" w:w="2100"/>
            <w:vAlign w:val="center"/>
            <w:tcMar>
              <w:top w:w="80" w:type="dxa"/>
              <w:bottom w:w="80" w:type="dxa"/>
              <w:start w:w="120" w:type="dxa"/>
              <w:end w:w="120" w:type="dxa"/>
            </w:tcMar>
          </w:tcPr>
          <w:p>
            <w:pPr>
              <w:spacing w:after="0" w:line="276" w:lineRule="auto"/>
            </w:pPr>
            <w:r>
              <w:rPr>
                <w:sz w:val="18"/>
              </w:rPr>
              <w:t>queued</w:t>
            </w:r>
          </w:p>
        </w:tc>
        <w:tc>
          <w:tcPr>
            <w:tcW w:type="dxa" w:w="2700"/>
            <w:vAlign w:val="center"/>
            <w:tcMar>
              <w:top w:w="80" w:type="dxa"/>
              <w:bottom w:w="80" w:type="dxa"/>
              <w:start w:w="120" w:type="dxa"/>
              <w:end w:w="120" w:type="dxa"/>
            </w:tcMar>
          </w:tcPr>
          <w:p>
            <w:pPr>
              <w:spacing w:after="0" w:line="276" w:lineRule="auto"/>
            </w:pPr>
            <w:r>
              <w:rPr>
                <w:sz w:val="18"/>
              </w:rPr>
              <w:t>A sync run is waiting.</w:t>
            </w:r>
          </w:p>
        </w:tc>
        <w:tc>
          <w:tcPr>
            <w:tcW w:type="dxa" w:w="4560"/>
            <w:vAlign w:val="center"/>
            <w:tcMar>
              <w:top w:w="80" w:type="dxa"/>
              <w:bottom w:w="80" w:type="dxa"/>
              <w:start w:w="120" w:type="dxa"/>
              <w:end w:w="120" w:type="dxa"/>
            </w:tcMar>
          </w:tcPr>
          <w:p>
            <w:pPr>
              <w:spacing w:after="0" w:line="276" w:lineRule="auto"/>
            </w:pPr>
            <w:r>
              <w:rPr>
                <w:sz w:val="18"/>
              </w:rPr>
              <w:t>Check Jobs or scheduler if it does not move.</w:t>
            </w:r>
          </w:p>
        </w:tc>
      </w:tr>
      <w:tr>
        <w:tc>
          <w:tcPr>
            <w:tcW w:type="dxa" w:w="2100"/>
            <w:vAlign w:val="center"/>
            <w:tcMar>
              <w:top w:w="80" w:type="dxa"/>
              <w:bottom w:w="80" w:type="dxa"/>
              <w:start w:w="120" w:type="dxa"/>
              <w:end w:w="120" w:type="dxa"/>
            </w:tcMar>
          </w:tcPr>
          <w:p>
            <w:pPr>
              <w:spacing w:after="0" w:line="276" w:lineRule="auto"/>
            </w:pPr>
            <w:r>
              <w:rPr>
                <w:sz w:val="18"/>
              </w:rPr>
              <w:t>running</w:t>
            </w:r>
          </w:p>
        </w:tc>
        <w:tc>
          <w:tcPr>
            <w:tcW w:type="dxa" w:w="2700"/>
            <w:vAlign w:val="center"/>
            <w:tcMar>
              <w:top w:w="80" w:type="dxa"/>
              <w:bottom w:w="80" w:type="dxa"/>
              <w:start w:w="120" w:type="dxa"/>
              <w:end w:w="120" w:type="dxa"/>
            </w:tcMar>
          </w:tcPr>
          <w:p>
            <w:pPr>
              <w:spacing w:after="0" w:line="276" w:lineRule="auto"/>
            </w:pPr>
            <w:r>
              <w:rPr>
                <w:sz w:val="18"/>
              </w:rPr>
              <w:t>A sync run is active.</w:t>
            </w:r>
          </w:p>
        </w:tc>
        <w:tc>
          <w:tcPr>
            <w:tcW w:type="dxa" w:w="4560"/>
            <w:vAlign w:val="center"/>
            <w:tcMar>
              <w:top w:w="80" w:type="dxa"/>
              <w:bottom w:w="80" w:type="dxa"/>
              <w:start w:w="120" w:type="dxa"/>
              <w:end w:w="120" w:type="dxa"/>
            </w:tcMar>
          </w:tcPr>
          <w:p>
            <w:pPr>
              <w:spacing w:after="0" w:line="276" w:lineRule="auto"/>
            </w:pPr>
            <w:r>
              <w:rPr>
                <w:sz w:val="18"/>
              </w:rPr>
              <w:t>Wait or inspect if stuck.</w:t>
            </w:r>
          </w:p>
        </w:tc>
      </w:tr>
      <w:tr>
        <w:tc>
          <w:tcPr>
            <w:tcW w:type="dxa" w:w="2100"/>
            <w:vAlign w:val="center"/>
            <w:tcMar>
              <w:top w:w="80" w:type="dxa"/>
              <w:bottom w:w="80" w:type="dxa"/>
              <w:start w:w="120" w:type="dxa"/>
              <w:end w:w="120" w:type="dxa"/>
            </w:tcMar>
          </w:tcPr>
          <w:p>
            <w:pPr>
              <w:spacing w:after="0" w:line="276" w:lineRule="auto"/>
            </w:pPr>
            <w:r>
              <w:rPr>
                <w:sz w:val="18"/>
              </w:rPr>
              <w:t>completed</w:t>
            </w:r>
          </w:p>
        </w:tc>
        <w:tc>
          <w:tcPr>
            <w:tcW w:type="dxa" w:w="2700"/>
            <w:vAlign w:val="center"/>
            <w:tcMar>
              <w:top w:w="80" w:type="dxa"/>
              <w:bottom w:w="80" w:type="dxa"/>
              <w:start w:w="120" w:type="dxa"/>
              <w:end w:w="120" w:type="dxa"/>
            </w:tcMar>
          </w:tcPr>
          <w:p>
            <w:pPr>
              <w:spacing w:after="0" w:line="276" w:lineRule="auto"/>
            </w:pPr>
            <w:r>
              <w:rPr>
                <w:sz w:val="18"/>
              </w:rPr>
              <w:t>A sync finished.</w:t>
            </w:r>
          </w:p>
        </w:tc>
        <w:tc>
          <w:tcPr>
            <w:tcW w:type="dxa" w:w="4560"/>
            <w:vAlign w:val="center"/>
            <w:tcMar>
              <w:top w:w="80" w:type="dxa"/>
              <w:bottom w:w="80" w:type="dxa"/>
              <w:start w:w="120" w:type="dxa"/>
              <w:end w:w="120" w:type="dxa"/>
            </w:tcMar>
          </w:tcPr>
          <w:p>
            <w:pPr>
              <w:spacing w:after="0" w:line="276" w:lineRule="auto"/>
            </w:pPr>
            <w:r>
              <w:rPr>
                <w:sz w:val="18"/>
              </w:rPr>
              <w:t>Review counts and captures.</w:t>
            </w:r>
          </w:p>
        </w:tc>
      </w:tr>
      <w:tr>
        <w:tc>
          <w:tcPr>
            <w:tcW w:type="dxa" w:w="2100"/>
            <w:vAlign w:val="center"/>
            <w:tcMar>
              <w:top w:w="80" w:type="dxa"/>
              <w:bottom w:w="80" w:type="dxa"/>
              <w:start w:w="120" w:type="dxa"/>
              <w:end w:w="120" w:type="dxa"/>
            </w:tcMar>
          </w:tcPr>
          <w:p>
            <w:pPr>
              <w:spacing w:after="0" w:line="276" w:lineRule="auto"/>
            </w:pPr>
            <w:r>
              <w:rPr>
                <w:sz w:val="18"/>
              </w:rPr>
              <w:t>backoff</w:t>
            </w:r>
          </w:p>
        </w:tc>
        <w:tc>
          <w:tcPr>
            <w:tcW w:type="dxa" w:w="2700"/>
            <w:vAlign w:val="center"/>
            <w:tcMar>
              <w:top w:w="80" w:type="dxa"/>
              <w:bottom w:w="80" w:type="dxa"/>
              <w:start w:w="120" w:type="dxa"/>
              <w:end w:w="120" w:type="dxa"/>
            </w:tcMar>
          </w:tcPr>
          <w:p>
            <w:pPr>
              <w:spacing w:after="0" w:line="276" w:lineRule="auto"/>
            </w:pPr>
            <w:r>
              <w:rPr>
                <w:sz w:val="18"/>
              </w:rPr>
              <w:t>A run failed and is waiting before retry.</w:t>
            </w:r>
          </w:p>
        </w:tc>
        <w:tc>
          <w:tcPr>
            <w:tcW w:type="dxa" w:w="4560"/>
            <w:vAlign w:val="center"/>
            <w:tcMar>
              <w:top w:w="80" w:type="dxa"/>
              <w:bottom w:w="80" w:type="dxa"/>
              <w:start w:w="120" w:type="dxa"/>
              <w:end w:w="120" w:type="dxa"/>
            </w:tcMar>
          </w:tcPr>
          <w:p>
            <w:pPr>
              <w:spacing w:after="0" w:line="276" w:lineRule="auto"/>
            </w:pPr>
            <w:r>
              <w:rPr>
                <w:sz w:val="18"/>
              </w:rPr>
              <w:t>Read error before forcing sync.</w:t>
            </w:r>
          </w:p>
        </w:tc>
      </w:tr>
      <w:tr>
        <w:tc>
          <w:tcPr>
            <w:tcW w:type="dxa" w:w="2100"/>
            <w:vAlign w:val="center"/>
            <w:tcMar>
              <w:top w:w="80" w:type="dxa"/>
              <w:bottom w:w="80" w:type="dxa"/>
              <w:start w:w="120" w:type="dxa"/>
              <w:end w:w="120" w:type="dxa"/>
            </w:tcMar>
          </w:tcPr>
          <w:p>
            <w:pPr>
              <w:spacing w:after="0" w:line="276" w:lineRule="auto"/>
            </w:pPr>
            <w:r>
              <w:rPr>
                <w:sz w:val="18"/>
              </w:rPr>
              <w:t>blocked</w:t>
            </w:r>
            <w:r>
              <w:rPr>
                <w:i/>
                <w:sz w:val="18"/>
              </w:rPr>
              <w:t>auth</w:t>
            </w:r>
            <w:r>
              <w:rPr>
                <w:sz w:val="18"/>
              </w:rPr>
              <w:t>required</w:t>
            </w:r>
          </w:p>
        </w:tc>
        <w:tc>
          <w:tcPr>
            <w:tcW w:type="dxa" w:w="2700"/>
            <w:vAlign w:val="center"/>
            <w:tcMar>
              <w:top w:w="80" w:type="dxa"/>
              <w:bottom w:w="80" w:type="dxa"/>
              <w:start w:w="120" w:type="dxa"/>
              <w:end w:w="120" w:type="dxa"/>
            </w:tcMar>
          </w:tcPr>
          <w:p>
            <w:pPr>
              <w:spacing w:after="0" w:line="276" w:lineRule="auto"/>
            </w:pPr>
            <w:r>
              <w:rPr>
                <w:sz w:val="18"/>
              </w:rPr>
              <w:t>OAuth or credentials are missing/expired.</w:t>
            </w:r>
          </w:p>
        </w:tc>
        <w:tc>
          <w:tcPr>
            <w:tcW w:type="dxa" w:w="4560"/>
            <w:vAlign w:val="center"/>
            <w:tcMar>
              <w:top w:w="80" w:type="dxa"/>
              <w:bottom w:w="80" w:type="dxa"/>
              <w:start w:w="120" w:type="dxa"/>
              <w:end w:w="120" w:type="dxa"/>
            </w:tcMar>
          </w:tcPr>
          <w:p>
            <w:pPr>
              <w:spacing w:after="0" w:line="276" w:lineRule="auto"/>
            </w:pPr>
            <w:r>
              <w:rPr>
                <w:sz w:val="18"/>
              </w:rPr>
              <w:t>Start OAuth manually.</w:t>
            </w:r>
          </w:p>
        </w:tc>
      </w:tr>
      <w:tr>
        <w:tc>
          <w:tcPr>
            <w:tcW w:type="dxa" w:w="2100"/>
            <w:vAlign w:val="center"/>
            <w:tcMar>
              <w:top w:w="80" w:type="dxa"/>
              <w:bottom w:w="80" w:type="dxa"/>
              <w:start w:w="120" w:type="dxa"/>
              <w:end w:w="120" w:type="dxa"/>
            </w:tcMar>
          </w:tcPr>
          <w:p>
            <w:pPr>
              <w:spacing w:after="0" w:line="276" w:lineRule="auto"/>
            </w:pPr>
            <w:r>
              <w:rPr>
                <w:sz w:val="18"/>
              </w:rPr>
              <w:t>remove_label</w:t>
            </w:r>
          </w:p>
        </w:tc>
        <w:tc>
          <w:tcPr>
            <w:tcW w:type="dxa" w:w="2700"/>
            <w:vAlign w:val="center"/>
            <w:tcMar>
              <w:top w:w="80" w:type="dxa"/>
              <w:bottom w:w="80" w:type="dxa"/>
              <w:start w:w="120" w:type="dxa"/>
              <w:end w:w="120" w:type="dxa"/>
            </w:tcMar>
          </w:tcPr>
          <w:p>
            <w:pPr>
              <w:spacing w:after="0" w:line="276" w:lineRule="auto"/>
            </w:pPr>
            <w:r>
              <w:rPr>
                <w:sz w:val="18"/>
              </w:rPr>
              <w:t>Gmail post-process can remove a label after capture.</w:t>
            </w:r>
          </w:p>
        </w:tc>
        <w:tc>
          <w:tcPr>
            <w:tcW w:type="dxa" w:w="4560"/>
            <w:vAlign w:val="center"/>
            <w:tcMar>
              <w:top w:w="80" w:type="dxa"/>
              <w:bottom w:w="80" w:type="dxa"/>
              <w:start w:w="120" w:type="dxa"/>
              <w:end w:w="120" w:type="dxa"/>
            </w:tcMar>
          </w:tcPr>
          <w:p>
            <w:pPr>
              <w:spacing w:after="0" w:line="276" w:lineRule="auto"/>
            </w:pPr>
            <w:r>
              <w:rPr>
                <w:sz w:val="18"/>
              </w:rPr>
              <w:t>Dry-run before enabling.</w:t>
            </w:r>
          </w:p>
        </w:tc>
      </w:tr>
      <w:tr>
        <w:tc>
          <w:tcPr>
            <w:tcW w:type="dxa" w:w="2100"/>
            <w:vAlign w:val="center"/>
            <w:tcMar>
              <w:top w:w="80" w:type="dxa"/>
              <w:bottom w:w="80" w:type="dxa"/>
              <w:start w:w="120" w:type="dxa"/>
              <w:end w:w="120" w:type="dxa"/>
            </w:tcMar>
          </w:tcPr>
          <w:p>
            <w:pPr>
              <w:spacing w:after="0" w:line="276" w:lineRule="auto"/>
            </w:pPr>
            <w:r>
              <w:rPr>
                <w:sz w:val="18"/>
              </w:rPr>
              <w:t>move</w:t>
            </w:r>
            <w:r>
              <w:rPr>
                <w:i/>
                <w:sz w:val="18"/>
              </w:rPr>
              <w:t>to</w:t>
            </w:r>
            <w:r>
              <w:rPr>
                <w:sz w:val="18"/>
              </w:rPr>
              <w:t>processed</w:t>
            </w:r>
          </w:p>
        </w:tc>
        <w:tc>
          <w:tcPr>
            <w:tcW w:type="dxa" w:w="2700"/>
            <w:vAlign w:val="center"/>
            <w:tcMar>
              <w:top w:w="80" w:type="dxa"/>
              <w:bottom w:w="80" w:type="dxa"/>
              <w:start w:w="120" w:type="dxa"/>
              <w:end w:w="120" w:type="dxa"/>
            </w:tcMar>
          </w:tcPr>
          <w:p>
            <w:pPr>
              <w:spacing w:after="0" w:line="276" w:lineRule="auto"/>
            </w:pPr>
            <w:r>
              <w:rPr>
                <w:sz w:val="18"/>
              </w:rPr>
              <w:t>Move captured mail to a processed folder.</w:t>
            </w:r>
          </w:p>
        </w:tc>
        <w:tc>
          <w:tcPr>
            <w:tcW w:type="dxa" w:w="4560"/>
            <w:vAlign w:val="center"/>
            <w:tcMar>
              <w:top w:w="80" w:type="dxa"/>
              <w:bottom w:w="80" w:type="dxa"/>
              <w:start w:w="120" w:type="dxa"/>
              <w:end w:w="120" w:type="dxa"/>
            </w:tcMar>
          </w:tcPr>
          <w:p>
            <w:pPr>
              <w:spacing w:after="0" w:line="276" w:lineRule="auto"/>
            </w:pPr>
            <w:r>
              <w:rPr>
                <w:sz w:val="18"/>
              </w:rPr>
              <w:t>Confirm folder policy.</w:t>
            </w:r>
          </w:p>
        </w:tc>
      </w:tr>
      <w:tr>
        <w:tc>
          <w:tcPr>
            <w:tcW w:type="dxa" w:w="2100"/>
            <w:vAlign w:val="center"/>
            <w:tcMar>
              <w:top w:w="80" w:type="dxa"/>
              <w:bottom w:w="80" w:type="dxa"/>
              <w:start w:w="120" w:type="dxa"/>
              <w:end w:w="120" w:type="dxa"/>
            </w:tcMar>
          </w:tcPr>
          <w:p>
            <w:pPr>
              <w:spacing w:after="0" w:line="276" w:lineRule="auto"/>
            </w:pPr>
            <w:r>
              <w:rPr>
                <w:sz w:val="18"/>
              </w:rPr>
              <w:t>none</w:t>
            </w:r>
          </w:p>
        </w:tc>
        <w:tc>
          <w:tcPr>
            <w:tcW w:type="dxa" w:w="2700"/>
            <w:vAlign w:val="center"/>
            <w:tcMar>
              <w:top w:w="80" w:type="dxa"/>
              <w:bottom w:w="80" w:type="dxa"/>
              <w:start w:w="120" w:type="dxa"/>
              <w:end w:w="120" w:type="dxa"/>
            </w:tcMar>
          </w:tcPr>
          <w:p>
            <w:pPr>
              <w:spacing w:after="0" w:line="276" w:lineRule="auto"/>
            </w:pPr>
            <w:r>
              <w:rPr>
                <w:sz w:val="18"/>
              </w:rPr>
              <w:t>Leave mail in place.</w:t>
            </w:r>
          </w:p>
        </w:tc>
        <w:tc>
          <w:tcPr>
            <w:tcW w:type="dxa" w:w="4560"/>
            <w:vAlign w:val="center"/>
            <w:tcMar>
              <w:top w:w="80" w:type="dxa"/>
              <w:bottom w:w="80" w:type="dxa"/>
              <w:start w:w="120" w:type="dxa"/>
              <w:end w:w="120" w:type="dxa"/>
            </w:tcMar>
          </w:tcPr>
          <w:p>
            <w:pPr>
              <w:spacing w:after="0" w:line="276" w:lineRule="auto"/>
            </w:pPr>
            <w:r>
              <w:rPr>
                <w:sz w:val="18"/>
              </w:rPr>
              <w:t>Safest default.</w:t>
            </w:r>
          </w:p>
        </w:tc>
      </w:tr>
      <w:tr>
        <w:tc>
          <w:tcPr>
            <w:tcW w:type="dxa" w:w="2100"/>
            <w:vAlign w:val="center"/>
            <w:tcMar>
              <w:top w:w="80" w:type="dxa"/>
              <w:bottom w:w="80" w:type="dxa"/>
              <w:start w:w="120" w:type="dxa"/>
              <w:end w:w="120" w:type="dxa"/>
            </w:tcMar>
          </w:tcPr>
          <w:p>
            <w:pPr>
              <w:spacing w:after="0" w:line="276" w:lineRule="auto"/>
            </w:pPr>
            <w:r>
              <w:rPr>
                <w:sz w:val="18"/>
              </w:rPr>
              <w:t>trash/delete</w:t>
            </w:r>
          </w:p>
        </w:tc>
        <w:tc>
          <w:tcPr>
            <w:tcW w:type="dxa" w:w="2700"/>
            <w:vAlign w:val="center"/>
            <w:tcMar>
              <w:top w:w="80" w:type="dxa"/>
              <w:bottom w:w="80" w:type="dxa"/>
              <w:start w:w="120" w:type="dxa"/>
              <w:end w:w="120" w:type="dxa"/>
            </w:tcMar>
          </w:tcPr>
          <w:p>
            <w:pPr>
              <w:spacing w:after="0" w:line="276" w:lineRule="auto"/>
            </w:pPr>
            <w:r>
              <w:rPr>
                <w:sz w:val="18"/>
              </w:rPr>
              <w:t>Destructive post-process action.</w:t>
            </w:r>
          </w:p>
        </w:tc>
        <w:tc>
          <w:tcPr>
            <w:tcW w:type="dxa" w:w="4560"/>
            <w:vAlign w:val="center"/>
            <w:tcMar>
              <w:top w:w="80" w:type="dxa"/>
              <w:bottom w:w="80" w:type="dxa"/>
              <w:start w:w="120" w:type="dxa"/>
              <w:end w:w="120" w:type="dxa"/>
            </w:tcMar>
          </w:tcPr>
          <w:p>
            <w:pPr>
              <w:spacing w:after="0" w:line="276" w:lineRule="auto"/>
            </w:pPr>
            <w:r>
              <w:rPr>
                <w:sz w:val="18"/>
              </w:rPr>
              <w:t>Requires explicit confirmation and remains manual-risk.</w:t>
            </w:r>
          </w:p>
        </w:tc>
      </w:tr>
    </w:tbl>
    <w:p/>
    <w:p>
      <w:pPr>
        <w:pStyle w:val="Heading2"/>
      </w:pPr>
      <w:r>
        <w:t>What the actions do</w:t>
      </w:r>
    </w:p>
    <w:p>
      <w:pPr>
        <w:pStyle w:val="ListBullet"/>
      </w:pPr>
      <w:r>
        <w:rPr>
          <w:b/>
        </w:rPr>
        <w:t>Add Profile</w:t>
      </w:r>
      <w:r>
        <w:t xml:space="preserve"> opens the profile form.</w:t>
      </w:r>
    </w:p>
    <w:p>
      <w:pPr>
        <w:pStyle w:val="ListBullet"/>
      </w:pPr>
      <w:r>
        <w:rPr>
          <w:b/>
        </w:rPr>
        <w:t>Sync profile</w:t>
      </w:r>
      <w:r>
        <w:t xml:space="preserve"> queues a manual sync for the selected profile.</w:t>
      </w:r>
    </w:p>
    <w:p>
      <w:pPr>
        <w:pStyle w:val="ListBullet"/>
      </w:pPr>
      <w:r>
        <w:rPr>
          <w:b/>
        </w:rPr>
        <w:t>Edit profile</w:t>
      </w:r>
      <w:r>
        <w:t xml:space="preserve"> opens the profile form with current values.</w:t>
      </w:r>
    </w:p>
    <w:p>
      <w:pPr>
        <w:pStyle w:val="ListBullet"/>
      </w:pPr>
      <w:r>
        <w:rPr>
          <w:b/>
        </w:rPr>
        <w:t>More profile</w:t>
      </w:r>
      <w:r>
        <w:t xml:space="preserve"> selects the profile for detail inspection.</w:t>
      </w:r>
    </w:p>
    <w:p>
      <w:pPr>
        <w:pStyle w:val="ListBullet"/>
      </w:pPr>
      <w:r>
        <w:rPr>
          <w:b/>
        </w:rPr>
        <w:t>Save OAuth client JSON path</w:t>
      </w:r>
      <w:r>
        <w:t xml:space="preserve"> stores the private OAuth client configuration path for the profile.</w:t>
      </w:r>
    </w:p>
    <w:p>
      <w:pPr>
        <w:pStyle w:val="ListBullet"/>
      </w:pPr>
      <w:r>
        <w:rPr>
          <w:b/>
        </w:rPr>
        <w:t>Start Gmail OAuth</w:t>
      </w:r>
      <w:r>
        <w:t xml:space="preserve"> opens an authorization flow. It may open a browser popup and changes credential state. It always remains manual.</w:t>
      </w:r>
    </w:p>
    <w:p>
      <w:pPr>
        <w:pStyle w:val="ListBullet"/>
      </w:pPr>
      <w:r>
        <w:rPr>
          <w:b/>
        </w:rPr>
        <w:t>Dry run post process</w:t>
      </w:r>
      <w:r>
        <w:t xml:space="preserve"> previews mail post-process actions without changing mailbox state.</w:t>
      </w:r>
    </w:p>
    <w:p>
      <w:pPr>
        <w:pStyle w:val="ListBullet"/>
      </w:pPr>
      <w:r>
        <w:rPr>
          <w:b/>
        </w:rPr>
        <w:t>Sync Now</w:t>
      </w:r>
      <w:r>
        <w:t xml:space="preserve"> in the global header also queues sync for the selected mail profile.</w:t>
      </w:r>
    </w:p>
    <w:p>
      <w:pPr>
        <w:pStyle w:val="Heading2"/>
      </w:pPr>
      <w:r>
        <w:t>Why it matters</w:t>
      </w:r>
    </w:p>
    <w:p>
      <w:pPr>
        <w:spacing w:after="120"/>
      </w:pPr>
      <w:r>
        <w:t>Mail capture can create valuable memory, but it touches sensitive data and external accounts. Flux therefore separates sync, review, and post-processing:</w:t>
      </w:r>
    </w:p>
    <w:p>
      <w:pPr>
        <w:pStyle w:val="ListBullet"/>
      </w:pPr>
      <w:r>
        <w:t>Sync can export messages into a private spool.</w:t>
      </w:r>
    </w:p>
    <w:p>
      <w:pPr>
        <w:pStyle w:val="ListBullet"/>
      </w:pPr>
      <w:r>
        <w:t>Capture review decides what may become memory.</w:t>
      </w:r>
    </w:p>
    <w:p>
      <w:pPr>
        <w:pStyle w:val="ListBullet"/>
      </w:pPr>
      <w:r>
        <w:t>Post-process policy decides what happens to mailbox messages after capture.</w:t>
      </w:r>
    </w:p>
    <w:p>
      <w:pPr>
        <w:pStyle w:val="ListBullet"/>
      </w:pPr>
      <w:r>
        <w:t>OAuth and destructive policies require a person.</w:t>
      </w:r>
    </w:p>
    <w:p>
      <w:pPr>
        <w:spacing w:after="120"/>
      </w:pPr>
      <w:r>
        <w:t>Use dry-run before changing post-process policy. Do not use destructive post-process actions unless you have tested the profile and understand the mailbox effect.</w:t>
      </w:r>
    </w:p>
    <w:p>
      <w:pPr>
        <w:sectPr>
          <w:pgSz w:w="12240" w:h="15840"/>
          <w:pgMar w:top="1440" w:right="1440" w:bottom="1440" w:left="1440" w:header="708" w:footer="708" w:gutter="0"/>
          <w:cols w:space="720"/>
          <w:docGrid w:linePitch="360"/>
        </w:sectPr>
      </w:pPr>
    </w:p>
    <w:p>
      <w:pPr>
        <w:pStyle w:val="Heading1"/>
      </w:pPr>
      <w:r>
        <w:t>Retrieval Tab</w:t>
      </w:r>
    </w:p>
    <w:p>
      <w:pPr>
        <w:keepNext/>
        <w:jc w:val="center"/>
      </w:pPr>
      <w:r>
        <w:drawing>
          <wp:inline xmlns:a="http://schemas.openxmlformats.org/drawingml/2006/main" xmlns:pic="http://schemas.openxmlformats.org/drawingml/2006/picture">
            <wp:extent cx="5760720" cy="4000500"/>
            <wp:docPr id="13" name="Picture 13"/>
            <wp:cNvGraphicFramePr>
              <a:graphicFrameLocks noChangeAspect="1"/>
            </wp:cNvGraphicFramePr>
            <a:graphic>
              <a:graphicData uri="http://schemas.openxmlformats.org/drawingml/2006/picture">
                <pic:pic>
                  <pic:nvPicPr>
                    <pic:cNvPr id="0" name="retrieval.png"/>
                    <pic:cNvPicPr/>
                  </pic:nvPicPr>
                  <pic:blipFill>
                    <a:blip r:embed="rId23"/>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Retrieval owns search quality, explain traces, benchmark history, consumer access examples, and code diagnostics.</w:t>
      </w:r>
    </w:p>
    <w:p>
      <w:pPr>
        <w:keepNext/>
        <w:jc w:val="center"/>
      </w:pPr>
      <w:r>
        <w:drawing>
          <wp:inline xmlns:a="http://schemas.openxmlformats.org/drawingml/2006/main" xmlns:pic="http://schemas.openxmlformats.org/drawingml/2006/picture">
            <wp:extent cx="5760720" cy="4000500"/>
            <wp:docPr id="14" name="Picture 14"/>
            <wp:cNvGraphicFramePr>
              <a:graphicFrameLocks noChangeAspect="1"/>
            </wp:cNvGraphicFramePr>
            <a:graphic>
              <a:graphicData uri="http://schemas.openxmlformats.org/drawingml/2006/picture">
                <pic:pic>
                  <pic:nvPicPr>
                    <pic:cNvPr id="0" name="retrieval-result-detail.png"/>
                    <pic:cNvPicPr/>
                  </pic:nvPicPr>
                  <pic:blipFill>
                    <a:blip r:embed="rId24"/>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Selecting a result opens a detail dialog with preview, safe metadata, explanation, related evidence, provenance, and manual file actions.</w:t>
      </w:r>
    </w:p>
    <w:p>
      <w:pPr>
        <w:keepNext/>
        <w:jc w:val="center"/>
      </w:pPr>
      <w:r>
        <w:drawing>
          <wp:inline xmlns:a="http://schemas.openxmlformats.org/drawingml/2006/main" xmlns:pic="http://schemas.openxmlformats.org/drawingml/2006/picture">
            <wp:extent cx="5760720" cy="4000500"/>
            <wp:docPr id="15" name="Picture 15"/>
            <wp:cNvGraphicFramePr>
              <a:graphicFrameLocks noChangeAspect="1"/>
            </wp:cNvGraphicFramePr>
            <a:graphic>
              <a:graphicData uri="http://schemas.openxmlformats.org/drawingml/2006/picture">
                <pic:pic>
                  <pic:nvPicPr>
                    <pic:cNvPr id="0" name="retrieval-code-diagnostics.png"/>
                    <pic:cNvPicPr/>
                  </pic:nvPicPr>
                  <pic:blipFill>
                    <a:blip r:embed="rId25"/>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Code Diagnostics lives in Retrieval because code parser coverage, symbol lookup, relationship search, and sanitized feedback affect retrieval quality.</w:t>
      </w:r>
    </w:p>
    <w:p>
      <w:pPr>
        <w:pStyle w:val="Heading2"/>
      </w:pPr>
      <w:r>
        <w:t>What you see</w:t>
      </w:r>
    </w:p>
    <w:p>
      <w:pPr>
        <w:spacing w:after="120"/>
      </w:pPr>
      <w:r>
        <w:t>Retrieval is where you check answer quality and search behavior. It owns search, result explanation, retrieval benchmarks, code diagnostics, and consumer access examples.</w:t>
      </w:r>
    </w:p>
    <w:p>
      <w:pPr>
        <w:spacing w:after="120"/>
      </w:pPr>
      <w:r>
        <w:t>The main panels are:</w:t>
      </w:r>
    </w:p>
    <w:p>
      <w:pPr>
        <w:pStyle w:val="ListBullet"/>
      </w:pPr>
      <w:r>
        <w:rPr>
          <w:b/>
        </w:rPr>
        <w:t>Retrieval Console:</w:t>
      </w:r>
      <w:r>
        <w:t xml:space="preserve"> evidence counts and search filters.</w:t>
      </w:r>
    </w:p>
    <w:p>
      <w:pPr>
        <w:pStyle w:val="ListBullet"/>
      </w:pPr>
      <w:r>
        <w:rPr>
          <w:b/>
        </w:rPr>
        <w:t>Search Results:</w:t>
      </w:r>
      <w:r>
        <w:t xml:space="preserve"> result cards, snippets, source paths, related evidence counts, and "Why this result" explanation.</w:t>
      </w:r>
    </w:p>
    <w:p>
      <w:pPr>
        <w:pStyle w:val="ListBullet"/>
      </w:pPr>
      <w:r>
        <w:rPr>
          <w:b/>
        </w:rPr>
        <w:t>Code Diagnostics:</w:t>
      </w:r>
      <w:r>
        <w:t xml:space="preserve"> parser coverage, code-search filters, symbol lookup, generated-file handling, hotspots, and feedback.</w:t>
      </w:r>
    </w:p>
    <w:p>
      <w:pPr>
        <w:pStyle w:val="ListBullet"/>
      </w:pPr>
      <w:r>
        <w:rPr>
          <w:b/>
        </w:rPr>
        <w:t>Retrieval Benchmarks:</w:t>
      </w:r>
      <w:r>
        <w:t xml:space="preserve"> benchmark suite selection, run button, history, confidence bands, calibration thresholds, and advisory candidates.</w:t>
      </w:r>
    </w:p>
    <w:p>
      <w:pPr>
        <w:pStyle w:val="ListBullet"/>
      </w:pPr>
      <w:r>
        <w:rPr>
          <w:b/>
        </w:rPr>
        <w:t>Consumer Access:</w:t>
      </w:r>
      <w:r>
        <w:t xml:space="preserve"> REST, MCP, and CLI examples for search, explain, and brief usage.</w:t>
      </w:r>
    </w:p>
    <w:p>
      <w:pPr>
        <w:pStyle w:val="ListBullet"/>
      </w:pPr>
      <w:r>
        <w:rPr>
          <w:b/>
        </w:rPr>
        <w:t>Recent Errors:</w:t>
      </w:r>
      <w:r>
        <w:t xml:space="preserve"> retrieval-related recent errors.</w:t>
      </w:r>
    </w:p>
    <w:p>
      <w:pPr>
        <w:pStyle w:val="Heading2"/>
      </w:pPr>
      <w:r>
        <w:t>Values can appear</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Value</w:t>
            </w:r>
          </w:p>
        </w:tc>
        <w:tc>
          <w:tcPr>
            <w:tcW w:type="dxa" w:w="2700"/>
            <w:vAlign w:val="center"/>
            <w:tcMar>
              <w:top w:w="80" w:type="dxa"/>
              <w:bottom w:w="80" w:type="dxa"/>
              <w:start w:w="120" w:type="dxa"/>
              <w:end w:w="120" w:type="dxa"/>
            </w:tcMar>
            <w:shd w:fill="E8EEF5"/>
          </w:tcPr>
          <w:p>
            <w:pPr>
              <w:spacing w:after="0" w:line="276" w:lineRule="auto"/>
            </w:pPr>
            <w:r>
              <w:rPr>
                <w:b/>
                <w:sz w:val="18"/>
              </w:rPr>
              <w:t>Meaning</w:t>
            </w:r>
          </w:p>
        </w:tc>
        <w:tc>
          <w:tcPr>
            <w:tcW w:type="dxa" w:w="4560"/>
            <w:vAlign w:val="center"/>
            <w:tcMar>
              <w:top w:w="80" w:type="dxa"/>
              <w:bottom w:w="80" w:type="dxa"/>
              <w:start w:w="120" w:type="dxa"/>
              <w:end w:w="120" w:type="dxa"/>
            </w:tcMar>
            <w:shd w:fill="E8EEF5"/>
          </w:tcPr>
          <w:p>
            <w:pPr>
              <w:spacing w:after="0" w:line="276" w:lineRule="auto"/>
            </w:pPr>
            <w:r>
              <w:rPr>
                <w:b/>
                <w:sz w:val="18"/>
              </w:rPr>
              <w:t>What to do</w:t>
            </w:r>
          </w:p>
        </w:tc>
      </w:tr>
      <w:tr>
        <w:tc>
          <w:tcPr>
            <w:tcW w:type="dxa" w:w="2100"/>
            <w:vAlign w:val="center"/>
            <w:tcMar>
              <w:top w:w="80" w:type="dxa"/>
              <w:bottom w:w="80" w:type="dxa"/>
              <w:start w:w="120" w:type="dxa"/>
              <w:end w:w="120" w:type="dxa"/>
            </w:tcMar>
          </w:tcPr>
          <w:p>
            <w:pPr>
              <w:spacing w:after="0" w:line="276" w:lineRule="auto"/>
            </w:pPr>
            <w:r>
              <w:rPr>
                <w:sz w:val="18"/>
              </w:rPr>
              <w:t>Episodes</w:t>
            </w:r>
          </w:p>
        </w:tc>
        <w:tc>
          <w:tcPr>
            <w:tcW w:type="dxa" w:w="2700"/>
            <w:vAlign w:val="center"/>
            <w:tcMar>
              <w:top w:w="80" w:type="dxa"/>
              <w:bottom w:w="80" w:type="dxa"/>
              <w:start w:w="120" w:type="dxa"/>
              <w:end w:w="120" w:type="dxa"/>
            </w:tcMar>
          </w:tcPr>
          <w:p>
            <w:pPr>
              <w:spacing w:after="0" w:line="276" w:lineRule="auto"/>
            </w:pPr>
            <w:r>
              <w:rPr>
                <w:sz w:val="18"/>
              </w:rPr>
              <w:t>Conversational or captured memory records.</w:t>
            </w:r>
          </w:p>
        </w:tc>
        <w:tc>
          <w:tcPr>
            <w:tcW w:type="dxa" w:w="4560"/>
            <w:vAlign w:val="center"/>
            <w:tcMar>
              <w:top w:w="80" w:type="dxa"/>
              <w:bottom w:w="80" w:type="dxa"/>
              <w:start w:w="120" w:type="dxa"/>
              <w:end w:w="120" w:type="dxa"/>
            </w:tcMar>
          </w:tcPr>
          <w:p>
            <w:pPr>
              <w:spacing w:after="0" w:line="276" w:lineRule="auto"/>
            </w:pPr>
            <w:r>
              <w:rPr>
                <w:sz w:val="18"/>
              </w:rPr>
              <w:t>High counts mean more remembered context.</w:t>
            </w:r>
          </w:p>
        </w:tc>
      </w:tr>
      <w:tr>
        <w:tc>
          <w:tcPr>
            <w:tcW w:type="dxa" w:w="2100"/>
            <w:vAlign w:val="center"/>
            <w:tcMar>
              <w:top w:w="80" w:type="dxa"/>
              <w:bottom w:w="80" w:type="dxa"/>
              <w:start w:w="120" w:type="dxa"/>
              <w:end w:w="120" w:type="dxa"/>
            </w:tcMar>
          </w:tcPr>
          <w:p>
            <w:pPr>
              <w:spacing w:after="0" w:line="276" w:lineRule="auto"/>
            </w:pPr>
            <w:r>
              <w:rPr>
                <w:sz w:val="18"/>
              </w:rPr>
              <w:t>Sources</w:t>
            </w:r>
          </w:p>
        </w:tc>
        <w:tc>
          <w:tcPr>
            <w:tcW w:type="dxa" w:w="2700"/>
            <w:vAlign w:val="center"/>
            <w:tcMar>
              <w:top w:w="80" w:type="dxa"/>
              <w:bottom w:w="80" w:type="dxa"/>
              <w:start w:w="120" w:type="dxa"/>
              <w:end w:w="120" w:type="dxa"/>
            </w:tcMar>
          </w:tcPr>
          <w:p>
            <w:pPr>
              <w:spacing w:after="0" w:line="276" w:lineRule="auto"/>
            </w:pPr>
            <w:r>
              <w:rPr>
                <w:sz w:val="18"/>
              </w:rPr>
              <w:t>Distinct source records.</w:t>
            </w:r>
          </w:p>
        </w:tc>
        <w:tc>
          <w:tcPr>
            <w:tcW w:type="dxa" w:w="4560"/>
            <w:vAlign w:val="center"/>
            <w:tcMar>
              <w:top w:w="80" w:type="dxa"/>
              <w:bottom w:w="80" w:type="dxa"/>
              <w:start w:w="120" w:type="dxa"/>
              <w:end w:w="120" w:type="dxa"/>
            </w:tcMar>
          </w:tcPr>
          <w:p>
            <w:pPr>
              <w:spacing w:after="0" w:line="276" w:lineRule="auto"/>
            </w:pPr>
            <w:r>
              <w:rPr>
                <w:sz w:val="18"/>
              </w:rPr>
              <w:t>Useful for provenance breadth.</w:t>
            </w:r>
          </w:p>
        </w:tc>
      </w:tr>
      <w:tr>
        <w:tc>
          <w:tcPr>
            <w:tcW w:type="dxa" w:w="2100"/>
            <w:vAlign w:val="center"/>
            <w:tcMar>
              <w:top w:w="80" w:type="dxa"/>
              <w:bottom w:w="80" w:type="dxa"/>
              <w:start w:w="120" w:type="dxa"/>
              <w:end w:w="120" w:type="dxa"/>
            </w:tcMar>
          </w:tcPr>
          <w:p>
            <w:pPr>
              <w:spacing w:after="0" w:line="276" w:lineRule="auto"/>
            </w:pPr>
            <w:r>
              <w:rPr>
                <w:sz w:val="18"/>
              </w:rPr>
              <w:t>Corpus chunks</w:t>
            </w:r>
          </w:p>
        </w:tc>
        <w:tc>
          <w:tcPr>
            <w:tcW w:type="dxa" w:w="2700"/>
            <w:vAlign w:val="center"/>
            <w:tcMar>
              <w:top w:w="80" w:type="dxa"/>
              <w:bottom w:w="80" w:type="dxa"/>
              <w:start w:w="120" w:type="dxa"/>
              <w:end w:w="120" w:type="dxa"/>
            </w:tcMar>
          </w:tcPr>
          <w:p>
            <w:pPr>
              <w:spacing w:after="0" w:line="276" w:lineRule="auto"/>
            </w:pPr>
            <w:r>
              <w:rPr>
                <w:sz w:val="18"/>
              </w:rPr>
              <w:t>Indexed file chunks.</w:t>
            </w:r>
          </w:p>
        </w:tc>
        <w:tc>
          <w:tcPr>
            <w:tcW w:type="dxa" w:w="4560"/>
            <w:vAlign w:val="center"/>
            <w:tcMar>
              <w:top w:w="80" w:type="dxa"/>
              <w:bottom w:w="80" w:type="dxa"/>
              <w:start w:w="120" w:type="dxa"/>
              <w:end w:w="120" w:type="dxa"/>
            </w:tcMar>
          </w:tcPr>
          <w:p>
            <w:pPr>
              <w:spacing w:after="0" w:line="276" w:lineRule="auto"/>
            </w:pPr>
            <w:r>
              <w:rPr>
                <w:sz w:val="18"/>
              </w:rPr>
              <w:t>Search can return these.</w:t>
            </w:r>
          </w:p>
        </w:tc>
      </w:tr>
      <w:tr>
        <w:tc>
          <w:tcPr>
            <w:tcW w:type="dxa" w:w="2100"/>
            <w:vAlign w:val="center"/>
            <w:tcMar>
              <w:top w:w="80" w:type="dxa"/>
              <w:bottom w:w="80" w:type="dxa"/>
              <w:start w:w="120" w:type="dxa"/>
              <w:end w:w="120" w:type="dxa"/>
            </w:tcMar>
          </w:tcPr>
          <w:p>
            <w:pPr>
              <w:spacing w:after="0" w:line="276" w:lineRule="auto"/>
            </w:pPr>
            <w:r>
              <w:rPr>
                <w:sz w:val="18"/>
              </w:rPr>
              <w:t>Embeddings</w:t>
            </w:r>
          </w:p>
        </w:tc>
        <w:tc>
          <w:tcPr>
            <w:tcW w:type="dxa" w:w="2700"/>
            <w:vAlign w:val="center"/>
            <w:tcMar>
              <w:top w:w="80" w:type="dxa"/>
              <w:bottom w:w="80" w:type="dxa"/>
              <w:start w:w="120" w:type="dxa"/>
              <w:end w:w="120" w:type="dxa"/>
            </w:tcMar>
          </w:tcPr>
          <w:p>
            <w:pPr>
              <w:spacing w:after="0" w:line="276" w:lineRule="auto"/>
            </w:pPr>
            <w:r>
              <w:rPr>
                <w:sz w:val="18"/>
              </w:rPr>
              <w:t>Vector rows available for semantic retrieval.</w:t>
            </w:r>
          </w:p>
        </w:tc>
        <w:tc>
          <w:tcPr>
            <w:tcW w:type="dxa" w:w="4560"/>
            <w:vAlign w:val="center"/>
            <w:tcMar>
              <w:top w:w="80" w:type="dxa"/>
              <w:bottom w:w="80" w:type="dxa"/>
              <w:start w:w="120" w:type="dxa"/>
              <w:end w:w="120" w:type="dxa"/>
            </w:tcMar>
          </w:tcPr>
          <w:p>
            <w:pPr>
              <w:spacing w:after="0" w:line="276" w:lineRule="auto"/>
            </w:pPr>
            <w:r>
              <w:rPr>
                <w:sz w:val="18"/>
              </w:rPr>
              <w:t>Low count may indicate embedding backlog.</w:t>
            </w:r>
          </w:p>
        </w:tc>
      </w:tr>
      <w:tr>
        <w:tc>
          <w:tcPr>
            <w:tcW w:type="dxa" w:w="2100"/>
            <w:vAlign w:val="center"/>
            <w:tcMar>
              <w:top w:w="80" w:type="dxa"/>
              <w:bottom w:w="80" w:type="dxa"/>
              <w:start w:w="120" w:type="dxa"/>
              <w:end w:w="120" w:type="dxa"/>
            </w:tcMar>
          </w:tcPr>
          <w:p>
            <w:pPr>
              <w:spacing w:after="0" w:line="276" w:lineRule="auto"/>
            </w:pPr>
            <w:r>
              <w:rPr>
                <w:sz w:val="18"/>
              </w:rPr>
              <w:t>Duplicates suppressed</w:t>
            </w:r>
          </w:p>
        </w:tc>
        <w:tc>
          <w:tcPr>
            <w:tcW w:type="dxa" w:w="2700"/>
            <w:vAlign w:val="center"/>
            <w:tcMar>
              <w:top w:w="80" w:type="dxa"/>
              <w:bottom w:w="80" w:type="dxa"/>
              <w:start w:w="120" w:type="dxa"/>
              <w:end w:w="120" w:type="dxa"/>
            </w:tcMar>
          </w:tcPr>
          <w:p>
            <w:pPr>
              <w:spacing w:after="0" w:line="276" w:lineRule="auto"/>
            </w:pPr>
            <w:r>
              <w:rPr>
                <w:sz w:val="18"/>
              </w:rPr>
              <w:t>Duplicate evidence hidden from results.</w:t>
            </w:r>
          </w:p>
        </w:tc>
        <w:tc>
          <w:tcPr>
            <w:tcW w:type="dxa" w:w="4560"/>
            <w:vAlign w:val="center"/>
            <w:tcMar>
              <w:top w:w="80" w:type="dxa"/>
              <w:bottom w:w="80" w:type="dxa"/>
              <w:start w:w="120" w:type="dxa"/>
              <w:end w:w="120" w:type="dxa"/>
            </w:tcMar>
          </w:tcPr>
          <w:p>
            <w:pPr>
              <w:spacing w:after="0" w:line="276" w:lineRule="auto"/>
            </w:pPr>
            <w:r>
              <w:rPr>
                <w:sz w:val="18"/>
              </w:rPr>
              <w:t>Usually good; inspect if expected evidence is missing.</w:t>
            </w:r>
          </w:p>
        </w:tc>
      </w:tr>
      <w:tr>
        <w:tc>
          <w:tcPr>
            <w:tcW w:type="dxa" w:w="2100"/>
            <w:vAlign w:val="center"/>
            <w:tcMar>
              <w:top w:w="80" w:type="dxa"/>
              <w:bottom w:w="80" w:type="dxa"/>
              <w:start w:w="120" w:type="dxa"/>
              <w:end w:w="120" w:type="dxa"/>
            </w:tcMar>
          </w:tcPr>
          <w:p>
            <w:pPr>
              <w:spacing w:after="0" w:line="276" w:lineRule="auto"/>
            </w:pPr>
            <w:r>
              <w:rPr>
                <w:sz w:val="18"/>
              </w:rPr>
              <w:t>Evidence kind All</w:t>
            </w:r>
          </w:p>
        </w:tc>
        <w:tc>
          <w:tcPr>
            <w:tcW w:type="dxa" w:w="2700"/>
            <w:vAlign w:val="center"/>
            <w:tcMar>
              <w:top w:w="80" w:type="dxa"/>
              <w:bottom w:w="80" w:type="dxa"/>
              <w:start w:w="120" w:type="dxa"/>
              <w:end w:w="120" w:type="dxa"/>
            </w:tcMar>
          </w:tcPr>
          <w:p>
            <w:pPr>
              <w:spacing w:after="0" w:line="276" w:lineRule="auto"/>
            </w:pPr>
            <w:r>
              <w:rPr>
                <w:sz w:val="18"/>
              </w:rPr>
              <w:t>Search episodes, files, mail, and attachments.</w:t>
            </w:r>
          </w:p>
        </w:tc>
        <w:tc>
          <w:tcPr>
            <w:tcW w:type="dxa" w:w="4560"/>
            <w:vAlign w:val="center"/>
            <w:tcMar>
              <w:top w:w="80" w:type="dxa"/>
              <w:bottom w:w="80" w:type="dxa"/>
              <w:start w:w="120" w:type="dxa"/>
              <w:end w:w="120" w:type="dxa"/>
            </w:tcMar>
          </w:tcPr>
          <w:p>
            <w:pPr>
              <w:spacing w:after="0" w:line="276" w:lineRule="auto"/>
            </w:pPr>
            <w:r>
              <w:rPr>
                <w:sz w:val="18"/>
              </w:rPr>
              <w:t>Good default.</w:t>
            </w:r>
          </w:p>
        </w:tc>
      </w:tr>
      <w:tr>
        <w:tc>
          <w:tcPr>
            <w:tcW w:type="dxa" w:w="2100"/>
            <w:vAlign w:val="center"/>
            <w:tcMar>
              <w:top w:w="80" w:type="dxa"/>
              <w:bottom w:w="80" w:type="dxa"/>
              <w:start w:w="120" w:type="dxa"/>
              <w:end w:w="120" w:type="dxa"/>
            </w:tcMar>
          </w:tcPr>
          <w:p>
            <w:pPr>
              <w:spacing w:after="0" w:line="276" w:lineRule="auto"/>
            </w:pPr>
            <w:r>
              <w:rPr>
                <w:sz w:val="18"/>
              </w:rPr>
              <w:t>Evidence kind Files</w:t>
            </w:r>
          </w:p>
        </w:tc>
        <w:tc>
          <w:tcPr>
            <w:tcW w:type="dxa" w:w="2700"/>
            <w:vAlign w:val="center"/>
            <w:tcMar>
              <w:top w:w="80" w:type="dxa"/>
              <w:bottom w:w="80" w:type="dxa"/>
              <w:start w:w="120" w:type="dxa"/>
              <w:end w:w="120" w:type="dxa"/>
            </w:tcMar>
          </w:tcPr>
          <w:p>
            <w:pPr>
              <w:spacing w:after="0" w:line="276" w:lineRule="auto"/>
            </w:pPr>
            <w:r>
              <w:rPr>
                <w:sz w:val="18"/>
              </w:rPr>
              <w:t>Limit search to corpus/file evidence.</w:t>
            </w:r>
          </w:p>
        </w:tc>
        <w:tc>
          <w:tcPr>
            <w:tcW w:type="dxa" w:w="4560"/>
            <w:vAlign w:val="center"/>
            <w:tcMar>
              <w:top w:w="80" w:type="dxa"/>
              <w:bottom w:w="80" w:type="dxa"/>
              <w:start w:w="120" w:type="dxa"/>
              <w:end w:w="120" w:type="dxa"/>
            </w:tcMar>
          </w:tcPr>
          <w:p>
            <w:pPr>
              <w:spacing w:after="0" w:line="276" w:lineRule="auto"/>
            </w:pPr>
            <w:r>
              <w:rPr>
                <w:sz w:val="18"/>
              </w:rPr>
              <w:t>Use for file troubleshooting.</w:t>
            </w:r>
          </w:p>
        </w:tc>
      </w:tr>
      <w:tr>
        <w:tc>
          <w:tcPr>
            <w:tcW w:type="dxa" w:w="2100"/>
            <w:vAlign w:val="center"/>
            <w:tcMar>
              <w:top w:w="80" w:type="dxa"/>
              <w:bottom w:w="80" w:type="dxa"/>
              <w:start w:w="120" w:type="dxa"/>
              <w:end w:w="120" w:type="dxa"/>
            </w:tcMar>
          </w:tcPr>
          <w:p>
            <w:pPr>
              <w:spacing w:after="0" w:line="276" w:lineRule="auto"/>
            </w:pPr>
            <w:r>
              <w:rPr>
                <w:sz w:val="18"/>
              </w:rPr>
              <w:t>Evidence kind Mail</w:t>
            </w:r>
          </w:p>
        </w:tc>
        <w:tc>
          <w:tcPr>
            <w:tcW w:type="dxa" w:w="2700"/>
            <w:vAlign w:val="center"/>
            <w:tcMar>
              <w:top w:w="80" w:type="dxa"/>
              <w:bottom w:w="80" w:type="dxa"/>
              <w:start w:w="120" w:type="dxa"/>
              <w:end w:w="120" w:type="dxa"/>
            </w:tcMar>
          </w:tcPr>
          <w:p>
            <w:pPr>
              <w:spacing w:after="0" w:line="276" w:lineRule="auto"/>
            </w:pPr>
            <w:r>
              <w:rPr>
                <w:sz w:val="18"/>
              </w:rPr>
              <w:t>Limit search to mail evidence.</w:t>
            </w:r>
          </w:p>
        </w:tc>
        <w:tc>
          <w:tcPr>
            <w:tcW w:type="dxa" w:w="4560"/>
            <w:vAlign w:val="center"/>
            <w:tcMar>
              <w:top w:w="80" w:type="dxa"/>
              <w:bottom w:w="80" w:type="dxa"/>
              <w:start w:w="120" w:type="dxa"/>
              <w:end w:w="120" w:type="dxa"/>
            </w:tcMar>
          </w:tcPr>
          <w:p>
            <w:pPr>
              <w:spacing w:after="0" w:line="276" w:lineRule="auto"/>
            </w:pPr>
            <w:r>
              <w:rPr>
                <w:sz w:val="18"/>
              </w:rPr>
              <w:t>Use for capture/mail questions.</w:t>
            </w:r>
          </w:p>
        </w:tc>
      </w:tr>
      <w:tr>
        <w:tc>
          <w:tcPr>
            <w:tcW w:type="dxa" w:w="2100"/>
            <w:vAlign w:val="center"/>
            <w:tcMar>
              <w:top w:w="80" w:type="dxa"/>
              <w:bottom w:w="80" w:type="dxa"/>
              <w:start w:w="120" w:type="dxa"/>
              <w:end w:w="120" w:type="dxa"/>
            </w:tcMar>
          </w:tcPr>
          <w:p>
            <w:pPr>
              <w:spacing w:after="0" w:line="276" w:lineRule="auto"/>
            </w:pPr>
            <w:r>
              <w:rPr>
                <w:sz w:val="18"/>
              </w:rPr>
              <w:t>Current evidence only</w:t>
            </w:r>
          </w:p>
        </w:tc>
        <w:tc>
          <w:tcPr>
            <w:tcW w:type="dxa" w:w="2700"/>
            <w:vAlign w:val="center"/>
            <w:tcMar>
              <w:top w:w="80" w:type="dxa"/>
              <w:bottom w:w="80" w:type="dxa"/>
              <w:start w:w="120" w:type="dxa"/>
              <w:end w:w="120" w:type="dxa"/>
            </w:tcMar>
          </w:tcPr>
          <w:p>
            <w:pPr>
              <w:spacing w:after="0" w:line="276" w:lineRule="auto"/>
            </w:pPr>
            <w:r>
              <w:rPr>
                <w:sz w:val="18"/>
              </w:rPr>
              <w:t>Hide stale/superseded evidence.</w:t>
            </w:r>
          </w:p>
        </w:tc>
        <w:tc>
          <w:tcPr>
            <w:tcW w:type="dxa" w:w="4560"/>
            <w:vAlign w:val="center"/>
            <w:tcMar>
              <w:top w:w="80" w:type="dxa"/>
              <w:bottom w:w="80" w:type="dxa"/>
              <w:start w:w="120" w:type="dxa"/>
              <w:end w:w="120" w:type="dxa"/>
            </w:tcMar>
          </w:tcPr>
          <w:p>
            <w:pPr>
              <w:spacing w:after="0" w:line="276" w:lineRule="auto"/>
            </w:pPr>
            <w:r>
              <w:rPr>
                <w:sz w:val="18"/>
              </w:rPr>
              <w:t>Use for operational decisions.</w:t>
            </w:r>
          </w:p>
        </w:tc>
      </w:tr>
      <w:tr>
        <w:tc>
          <w:tcPr>
            <w:tcW w:type="dxa" w:w="2100"/>
            <w:vAlign w:val="center"/>
            <w:tcMar>
              <w:top w:w="80" w:type="dxa"/>
              <w:bottom w:w="80" w:type="dxa"/>
              <w:start w:w="120" w:type="dxa"/>
              <w:end w:w="120" w:type="dxa"/>
            </w:tcMar>
          </w:tcPr>
          <w:p>
            <w:pPr>
              <w:spacing w:after="0" w:line="276" w:lineRule="auto"/>
            </w:pPr>
            <w:r>
              <w:rPr>
                <w:sz w:val="18"/>
              </w:rPr>
              <w:t>Show suppressed diagnostics</w:t>
            </w:r>
          </w:p>
        </w:tc>
        <w:tc>
          <w:tcPr>
            <w:tcW w:type="dxa" w:w="2700"/>
            <w:vAlign w:val="center"/>
            <w:tcMar>
              <w:top w:w="80" w:type="dxa"/>
              <w:bottom w:w="80" w:type="dxa"/>
              <w:start w:w="120" w:type="dxa"/>
              <w:end w:w="120" w:type="dxa"/>
            </w:tcMar>
          </w:tcPr>
          <w:p>
            <w:pPr>
              <w:spacing w:after="0" w:line="276" w:lineRule="auto"/>
            </w:pPr>
            <w:r>
              <w:rPr>
                <w:sz w:val="18"/>
              </w:rPr>
              <w:t>Include suppression reasoning.</w:t>
            </w:r>
          </w:p>
        </w:tc>
        <w:tc>
          <w:tcPr>
            <w:tcW w:type="dxa" w:w="4560"/>
            <w:vAlign w:val="center"/>
            <w:tcMar>
              <w:top w:w="80" w:type="dxa"/>
              <w:bottom w:w="80" w:type="dxa"/>
              <w:start w:w="120" w:type="dxa"/>
              <w:end w:w="120" w:type="dxa"/>
            </w:tcMar>
          </w:tcPr>
          <w:p>
            <w:pPr>
              <w:spacing w:after="0" w:line="276" w:lineRule="auto"/>
            </w:pPr>
            <w:r>
              <w:rPr>
                <w:sz w:val="18"/>
              </w:rPr>
              <w:t>Use when expected evidence is missing.</w:t>
            </w:r>
          </w:p>
        </w:tc>
      </w:tr>
      <w:tr>
        <w:tc>
          <w:tcPr>
            <w:tcW w:type="dxa" w:w="2100"/>
            <w:vAlign w:val="center"/>
            <w:tcMar>
              <w:top w:w="80" w:type="dxa"/>
              <w:bottom w:w="80" w:type="dxa"/>
              <w:start w:w="120" w:type="dxa"/>
              <w:end w:w="120" w:type="dxa"/>
            </w:tcMar>
          </w:tcPr>
          <w:p>
            <w:pPr>
              <w:spacing w:after="0" w:line="276" w:lineRule="auto"/>
            </w:pPr>
            <w:r>
              <w:rPr>
                <w:sz w:val="18"/>
              </w:rPr>
              <w:t>Why this result</w:t>
            </w:r>
          </w:p>
        </w:tc>
        <w:tc>
          <w:tcPr>
            <w:tcW w:type="dxa" w:w="2700"/>
            <w:vAlign w:val="center"/>
            <w:tcMar>
              <w:top w:w="80" w:type="dxa"/>
              <w:bottom w:w="80" w:type="dxa"/>
              <w:start w:w="120" w:type="dxa"/>
              <w:end w:w="120" w:type="dxa"/>
            </w:tcMar>
          </w:tcPr>
          <w:p>
            <w:pPr>
              <w:spacing w:after="0" w:line="276" w:lineRule="auto"/>
            </w:pPr>
            <w:r>
              <w:rPr>
                <w:sz w:val="18"/>
              </w:rPr>
              <w:t>Opens ranking and suppression details.</w:t>
            </w:r>
          </w:p>
        </w:tc>
        <w:tc>
          <w:tcPr>
            <w:tcW w:type="dxa" w:w="4560"/>
            <w:vAlign w:val="center"/>
            <w:tcMar>
              <w:top w:w="80" w:type="dxa"/>
              <w:bottom w:w="80" w:type="dxa"/>
              <w:start w:w="120" w:type="dxa"/>
              <w:end w:w="120" w:type="dxa"/>
            </w:tcMar>
          </w:tcPr>
          <w:p>
            <w:pPr>
              <w:spacing w:after="0" w:line="276" w:lineRule="auto"/>
            </w:pPr>
            <w:r>
              <w:rPr>
                <w:sz w:val="18"/>
              </w:rPr>
              <w:t>Use to understand confidence.</w:t>
            </w:r>
          </w:p>
        </w:tc>
      </w:tr>
      <w:tr>
        <w:tc>
          <w:tcPr>
            <w:tcW w:type="dxa" w:w="2100"/>
            <w:vAlign w:val="center"/>
            <w:tcMar>
              <w:top w:w="80" w:type="dxa"/>
              <w:bottom w:w="80" w:type="dxa"/>
              <w:start w:w="120" w:type="dxa"/>
              <w:end w:w="120" w:type="dxa"/>
            </w:tcMar>
          </w:tcPr>
          <w:p>
            <w:pPr>
              <w:spacing w:after="0" w:line="276" w:lineRule="auto"/>
            </w:pPr>
            <w:r>
              <w:rPr>
                <w:sz w:val="18"/>
              </w:rPr>
              <w:t>top1 accuracy</w:t>
            </w:r>
          </w:p>
        </w:tc>
        <w:tc>
          <w:tcPr>
            <w:tcW w:type="dxa" w:w="2700"/>
            <w:vAlign w:val="center"/>
            <w:tcMar>
              <w:top w:w="80" w:type="dxa"/>
              <w:bottom w:w="80" w:type="dxa"/>
              <w:start w:w="120" w:type="dxa"/>
              <w:end w:w="120" w:type="dxa"/>
            </w:tcMar>
          </w:tcPr>
          <w:p>
            <w:pPr>
              <w:spacing w:after="0" w:line="276" w:lineRule="auto"/>
            </w:pPr>
            <w:r>
              <w:rPr>
                <w:sz w:val="18"/>
              </w:rPr>
              <w:t>Benchmark top result quality.</w:t>
            </w:r>
          </w:p>
        </w:tc>
        <w:tc>
          <w:tcPr>
            <w:tcW w:type="dxa" w:w="4560"/>
            <w:vAlign w:val="center"/>
            <w:tcMar>
              <w:top w:w="80" w:type="dxa"/>
              <w:bottom w:w="80" w:type="dxa"/>
              <w:start w:w="120" w:type="dxa"/>
              <w:end w:w="120" w:type="dxa"/>
            </w:tcMar>
          </w:tcPr>
          <w:p>
            <w:pPr>
              <w:spacing w:after="0" w:line="276" w:lineRule="auto"/>
            </w:pPr>
            <w:r>
              <w:rPr>
                <w:sz w:val="18"/>
              </w:rPr>
              <w:t>Compare before/after tuning.</w:t>
            </w:r>
          </w:p>
        </w:tc>
      </w:tr>
      <w:tr>
        <w:tc>
          <w:tcPr>
            <w:tcW w:type="dxa" w:w="2100"/>
            <w:vAlign w:val="center"/>
            <w:tcMar>
              <w:top w:w="80" w:type="dxa"/>
              <w:bottom w:w="80" w:type="dxa"/>
              <w:start w:w="120" w:type="dxa"/>
              <w:end w:w="120" w:type="dxa"/>
            </w:tcMar>
          </w:tcPr>
          <w:p>
            <w:pPr>
              <w:spacing w:after="0" w:line="276" w:lineRule="auto"/>
            </w:pPr>
            <w:r>
              <w:rPr>
                <w:sz w:val="18"/>
              </w:rPr>
              <w:t>brief dilution</w:t>
            </w:r>
          </w:p>
        </w:tc>
        <w:tc>
          <w:tcPr>
            <w:tcW w:type="dxa" w:w="2700"/>
            <w:vAlign w:val="center"/>
            <w:tcMar>
              <w:top w:w="80" w:type="dxa"/>
              <w:bottom w:w="80" w:type="dxa"/>
              <w:start w:w="120" w:type="dxa"/>
              <w:end w:w="120" w:type="dxa"/>
            </w:tcMar>
          </w:tcPr>
          <w:p>
            <w:pPr>
              <w:spacing w:after="0" w:line="276" w:lineRule="auto"/>
            </w:pPr>
            <w:r>
              <w:rPr>
                <w:sz w:val="18"/>
              </w:rPr>
              <w:t>Benchmark measure of irrelevant brief content.</w:t>
            </w:r>
          </w:p>
        </w:tc>
        <w:tc>
          <w:tcPr>
            <w:tcW w:type="dxa" w:w="4560"/>
            <w:vAlign w:val="center"/>
            <w:tcMar>
              <w:top w:w="80" w:type="dxa"/>
              <w:bottom w:w="80" w:type="dxa"/>
              <w:start w:w="120" w:type="dxa"/>
              <w:end w:w="120" w:type="dxa"/>
            </w:tcMar>
          </w:tcPr>
          <w:p>
            <w:pPr>
              <w:spacing w:after="0" w:line="276" w:lineRule="auto"/>
            </w:pPr>
            <w:r>
              <w:rPr>
                <w:sz w:val="18"/>
              </w:rPr>
              <w:t>Lower is better.</w:t>
            </w:r>
          </w:p>
        </w:tc>
      </w:tr>
      <w:tr>
        <w:tc>
          <w:tcPr>
            <w:tcW w:type="dxa" w:w="2100"/>
            <w:vAlign w:val="center"/>
            <w:tcMar>
              <w:top w:w="80" w:type="dxa"/>
              <w:bottom w:w="80" w:type="dxa"/>
              <w:start w:w="120" w:type="dxa"/>
              <w:end w:w="120" w:type="dxa"/>
            </w:tcMar>
          </w:tcPr>
          <w:p>
            <w:pPr>
              <w:spacing w:after="0" w:line="276" w:lineRule="auto"/>
            </w:pPr>
            <w:r>
              <w:rPr>
                <w:sz w:val="18"/>
              </w:rPr>
              <w:t>settings_mutated false</w:t>
            </w:r>
          </w:p>
        </w:tc>
        <w:tc>
          <w:tcPr>
            <w:tcW w:type="dxa" w:w="2700"/>
            <w:vAlign w:val="center"/>
            <w:tcMar>
              <w:top w:w="80" w:type="dxa"/>
              <w:bottom w:w="80" w:type="dxa"/>
              <w:start w:w="120" w:type="dxa"/>
              <w:end w:w="120" w:type="dxa"/>
            </w:tcMar>
          </w:tcPr>
          <w:p>
            <w:pPr>
              <w:spacing w:after="0" w:line="276" w:lineRule="auto"/>
            </w:pPr>
            <w:r>
              <w:rPr>
                <w:sz w:val="18"/>
              </w:rPr>
              <w:t>Benchmark did not change runtime settings.</w:t>
            </w:r>
          </w:p>
        </w:tc>
        <w:tc>
          <w:tcPr>
            <w:tcW w:type="dxa" w:w="4560"/>
            <w:vAlign w:val="center"/>
            <w:tcMar>
              <w:top w:w="80" w:type="dxa"/>
              <w:bottom w:w="80" w:type="dxa"/>
              <w:start w:w="120" w:type="dxa"/>
              <w:end w:w="120" w:type="dxa"/>
            </w:tcMar>
          </w:tcPr>
          <w:p>
            <w:pPr>
              <w:spacing w:after="0" w:line="276" w:lineRule="auto"/>
            </w:pPr>
            <w:r>
              <w:rPr>
                <w:sz w:val="18"/>
              </w:rPr>
              <w:t>Required for evidence-only runs.</w:t>
            </w:r>
          </w:p>
        </w:tc>
      </w:tr>
      <w:tr>
        <w:tc>
          <w:tcPr>
            <w:tcW w:type="dxa" w:w="2100"/>
            <w:vAlign w:val="center"/>
            <w:tcMar>
              <w:top w:w="80" w:type="dxa"/>
              <w:bottom w:w="80" w:type="dxa"/>
              <w:start w:w="120" w:type="dxa"/>
              <w:end w:w="120" w:type="dxa"/>
            </w:tcMar>
          </w:tcPr>
          <w:p>
            <w:pPr>
              <w:spacing w:after="0" w:line="276" w:lineRule="auto"/>
            </w:pPr>
            <w:r>
              <w:rPr>
                <w:sz w:val="18"/>
              </w:rPr>
              <w:t>generated files</w:t>
            </w:r>
          </w:p>
        </w:tc>
        <w:tc>
          <w:tcPr>
            <w:tcW w:type="dxa" w:w="2700"/>
            <w:vAlign w:val="center"/>
            <w:tcMar>
              <w:top w:w="80" w:type="dxa"/>
              <w:bottom w:w="80" w:type="dxa"/>
              <w:start w:w="120" w:type="dxa"/>
              <w:end w:w="120" w:type="dxa"/>
            </w:tcMar>
          </w:tcPr>
          <w:p>
            <w:pPr>
              <w:spacing w:after="0" w:line="276" w:lineRule="auto"/>
            </w:pPr>
            <w:r>
              <w:rPr>
                <w:sz w:val="18"/>
              </w:rPr>
              <w:t>Code files classified as generated.</w:t>
            </w:r>
          </w:p>
        </w:tc>
        <w:tc>
          <w:tcPr>
            <w:tcW w:type="dxa" w:w="4560"/>
            <w:vAlign w:val="center"/>
            <w:tcMar>
              <w:top w:w="80" w:type="dxa"/>
              <w:bottom w:w="80" w:type="dxa"/>
              <w:start w:w="120" w:type="dxa"/>
              <w:end w:w="120" w:type="dxa"/>
            </w:tcMar>
          </w:tcPr>
          <w:p>
            <w:pPr>
              <w:spacing w:after="0" w:line="276" w:lineRule="auto"/>
            </w:pPr>
            <w:r>
              <w:rPr>
                <w:sz w:val="18"/>
              </w:rPr>
              <w:t>Usually excluded from quality signals.</w:t>
            </w:r>
          </w:p>
        </w:tc>
      </w:tr>
      <w:tr>
        <w:tc>
          <w:tcPr>
            <w:tcW w:type="dxa" w:w="2100"/>
            <w:vAlign w:val="center"/>
            <w:tcMar>
              <w:top w:w="80" w:type="dxa"/>
              <w:bottom w:w="80" w:type="dxa"/>
              <w:start w:w="120" w:type="dxa"/>
              <w:end w:w="120" w:type="dxa"/>
            </w:tcMar>
          </w:tcPr>
          <w:p>
            <w:pPr>
              <w:spacing w:after="0" w:line="276" w:lineRule="auto"/>
            </w:pPr>
            <w:r>
              <w:rPr>
                <w:sz w:val="18"/>
              </w:rPr>
              <w:t>fallback parser</w:t>
            </w:r>
          </w:p>
        </w:tc>
        <w:tc>
          <w:tcPr>
            <w:tcW w:type="dxa" w:w="2700"/>
            <w:vAlign w:val="center"/>
            <w:tcMar>
              <w:top w:w="80" w:type="dxa"/>
              <w:bottom w:w="80" w:type="dxa"/>
              <w:start w:w="120" w:type="dxa"/>
              <w:end w:w="120" w:type="dxa"/>
            </w:tcMar>
          </w:tcPr>
          <w:p>
            <w:pPr>
              <w:spacing w:after="0" w:line="276" w:lineRule="auto"/>
            </w:pPr>
            <w:r>
              <w:rPr>
                <w:sz w:val="18"/>
              </w:rPr>
              <w:t>Parser could not use a richer language parser.</w:t>
            </w:r>
          </w:p>
        </w:tc>
        <w:tc>
          <w:tcPr>
            <w:tcW w:type="dxa" w:w="4560"/>
            <w:vAlign w:val="center"/>
            <w:tcMar>
              <w:top w:w="80" w:type="dxa"/>
              <w:bottom w:w="80" w:type="dxa"/>
              <w:start w:w="120" w:type="dxa"/>
              <w:end w:w="120" w:type="dxa"/>
            </w:tcMar>
          </w:tcPr>
          <w:p>
            <w:pPr>
              <w:spacing w:after="0" w:line="276" w:lineRule="auto"/>
            </w:pPr>
            <w:r>
              <w:rPr>
                <w:sz w:val="18"/>
              </w:rPr>
              <w:t>Investigate if code search quality is weak.</w:t>
            </w:r>
          </w:p>
        </w:tc>
      </w:tr>
    </w:tbl>
    <w:p/>
    <w:p>
      <w:pPr>
        <w:pStyle w:val="Heading2"/>
      </w:pPr>
      <w:r>
        <w:t>What the actions do</w:t>
      </w:r>
    </w:p>
    <w:p>
      <w:pPr>
        <w:pStyle w:val="ListBullet"/>
      </w:pPr>
      <w:r>
        <w:rPr>
          <w:b/>
        </w:rPr>
        <w:t>Top search box</w:t>
      </w:r>
      <w:r>
        <w:t xml:space="preserve"> runs explain/search and switches to Retrieval.</w:t>
      </w:r>
    </w:p>
    <w:p>
      <w:pPr>
        <w:pStyle w:val="ListBullet"/>
      </w:pPr>
      <w:r>
        <w:rPr>
          <w:b/>
        </w:rPr>
        <w:t>Clear results</w:t>
      </w:r>
      <w:r>
        <w:t xml:space="preserve"> clears the current search result display.</w:t>
      </w:r>
    </w:p>
    <w:p>
      <w:pPr>
        <w:pStyle w:val="ListBullet"/>
      </w:pPr>
      <w:r>
        <w:rPr>
          <w:b/>
        </w:rPr>
        <w:t>Evidence kind filter</w:t>
      </w:r>
      <w:r>
        <w:t xml:space="preserve"> changes which evidence types future searches use.</w:t>
      </w:r>
    </w:p>
    <w:p>
      <w:pPr>
        <w:pStyle w:val="ListBullet"/>
      </w:pPr>
      <w:r>
        <w:rPr>
          <w:b/>
        </w:rPr>
        <w:t>Current evidence only</w:t>
      </w:r>
      <w:r>
        <w:t xml:space="preserve"> limits future search to current evidence.</w:t>
      </w:r>
    </w:p>
    <w:p>
      <w:pPr>
        <w:pStyle w:val="ListBullet"/>
      </w:pPr>
      <w:r>
        <w:rPr>
          <w:b/>
        </w:rPr>
        <w:t>Show suppressed diagnostics</w:t>
      </w:r>
      <w:r>
        <w:t xml:space="preserve"> asks retrieval to include suppression context.</w:t>
      </w:r>
    </w:p>
    <w:p>
      <w:pPr>
        <w:pStyle w:val="ListBullet"/>
      </w:pPr>
      <w:r>
        <w:rPr>
          <w:b/>
        </w:rPr>
        <w:t>Select result</w:t>
      </w:r>
      <w:r>
        <w:t xml:space="preserve"> opens the result detail dialog.</w:t>
      </w:r>
    </w:p>
    <w:p>
      <w:pPr>
        <w:pStyle w:val="ListBullet"/>
      </w:pPr>
      <w:r>
        <w:rPr>
          <w:b/>
        </w:rPr>
        <w:t>Why this result</w:t>
      </w:r>
      <w:r>
        <w:t xml:space="preserve"> expands ranking, scope, score, source, duplicate suppression, and lifecycle information.</w:t>
      </w:r>
    </w:p>
    <w:p>
      <w:pPr>
        <w:pStyle w:val="ListBullet"/>
      </w:pPr>
      <w:r>
        <w:rPr>
          <w:b/>
        </w:rPr>
        <w:t>Run code search</w:t>
      </w:r>
      <w:r>
        <w:t xml:space="preserve"> searches code symbols/relationships with query, relationship, path glob, and include-generated options.</w:t>
      </w:r>
    </w:p>
    <w:p>
      <w:pPr>
        <w:pStyle w:val="ListBullet"/>
      </w:pPr>
      <w:r>
        <w:rPr>
          <w:b/>
        </w:rPr>
        <w:t>Lookup code symbol</w:t>
      </w:r>
      <w:r>
        <w:t xml:space="preserve"> finds symbol definitions and references.</w:t>
      </w:r>
    </w:p>
    <w:p>
      <w:pPr>
        <w:pStyle w:val="ListBullet"/>
      </w:pPr>
      <w:r>
        <w:rPr>
          <w:b/>
        </w:rPr>
        <w:t>Submit code feedback</w:t>
      </w:r>
      <w:r>
        <w:t xml:space="preserve"> records sanitized feedback that code search missed something. It should not store raw private code.</w:t>
      </w:r>
    </w:p>
    <w:p>
      <w:pPr>
        <w:pStyle w:val="ListBullet"/>
      </w:pPr>
      <w:r>
        <w:rPr>
          <w:b/>
        </w:rPr>
        <w:t>Run retrieval benchmark</w:t>
      </w:r>
      <w:r>
        <w:t xml:space="preserve"> runs the selected benchmark suite and records metadata-only evidence.</w:t>
      </w:r>
    </w:p>
    <w:p>
      <w:pPr>
        <w:pStyle w:val="Heading2"/>
      </w:pPr>
      <w:r>
        <w:t>Why it matters</w:t>
      </w:r>
    </w:p>
    <w:p>
      <w:pPr>
        <w:spacing w:after="120"/>
      </w:pPr>
      <w:r>
        <w:t>Retrieval is where trust is proven. If search results are surprising, the answer is usually in filters, lifecycle state, suppression, duplicate handling, missing embeddings, parser coverage, or stale benchmark evidence. This tab gives you the tools to inspect those causes instead of assuming the answer quality is good or bad.</w:t>
      </w:r>
    </w:p>
    <w:p>
      <w:pPr>
        <w:spacing w:after="120"/>
      </w:pPr>
      <w:r>
        <w:t>Use Retrieval when you are checking whether Flux can find the right evidence. Use Review when you are deciding whether remembered evidence is true or should change. Use Performance when you are measuring throughput or reliability rather than result quality.</w:t>
      </w:r>
    </w:p>
    <w:p>
      <w:pPr>
        <w:sectPr>
          <w:pgSz w:w="12240" w:h="15840"/>
          <w:pgMar w:top="1440" w:right="1440" w:bottom="1440" w:left="1440" w:header="708" w:footer="708" w:gutter="0"/>
          <w:cols w:space="720"/>
          <w:docGrid w:linePitch="360"/>
        </w:sectPr>
      </w:pPr>
    </w:p>
    <w:p>
      <w:pPr>
        <w:pStyle w:val="Heading1"/>
      </w:pPr>
      <w:r>
        <w:t>Review Tab</w:t>
      </w:r>
    </w:p>
    <w:p>
      <w:pPr>
        <w:keepNext/>
        <w:jc w:val="center"/>
      </w:pPr>
      <w:r>
        <w:drawing>
          <wp:inline xmlns:a="http://schemas.openxmlformats.org/drawingml/2006/main" xmlns:pic="http://schemas.openxmlformats.org/drawingml/2006/picture">
            <wp:extent cx="5760720" cy="4000500"/>
            <wp:docPr id="16" name="Picture 16"/>
            <wp:cNvGraphicFramePr>
              <a:graphicFrameLocks noChangeAspect="1"/>
            </wp:cNvGraphicFramePr>
            <a:graphic>
              <a:graphicData uri="http://schemas.openxmlformats.org/drawingml/2006/picture">
                <pic:pic>
                  <pic:nvPicPr>
                    <pic:cNvPr id="0" name="review.png"/>
                    <pic:cNvPicPr/>
                  </pic:nvPicPr>
                  <pic:blipFill>
                    <a:blip r:embed="rId26"/>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Review keeps human judgment in one place: claims, entity graph, retention tuning, memory quality, governance, recovery, capture review, and decisions.</w:t>
      </w:r>
    </w:p>
    <w:p>
      <w:pPr>
        <w:keepNext/>
        <w:jc w:val="center"/>
      </w:pPr>
      <w:r>
        <w:drawing>
          <wp:inline xmlns:a="http://schemas.openxmlformats.org/drawingml/2006/main" xmlns:pic="http://schemas.openxmlformats.org/drawingml/2006/picture">
            <wp:extent cx="5760720" cy="4000500"/>
            <wp:docPr id="17" name="Picture 17"/>
            <wp:cNvGraphicFramePr>
              <a:graphicFrameLocks noChangeAspect="1"/>
            </wp:cNvGraphicFramePr>
            <a:graphic>
              <a:graphicData uri="http://schemas.openxmlformats.org/drawingml/2006/picture">
                <pic:pic>
                  <pic:nvPicPr>
                    <pic:cNvPr id="0" name="review-capture-decision.png"/>
                    <pic:cNvPicPr/>
                  </pic:nvPicPr>
                  <pic:blipFill>
                    <a:blip r:embed="rId27"/>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Capture review approval or rejection requires a rationale before the decision is recorded.</w:t>
      </w:r>
    </w:p>
    <w:p>
      <w:pPr>
        <w:pStyle w:val="Heading2"/>
      </w:pPr>
      <w:r>
        <w:t>What you see</w:t>
      </w:r>
    </w:p>
    <w:p>
      <w:pPr>
        <w:spacing w:after="120"/>
      </w:pPr>
      <w:r>
        <w:t>Review is where Flux asks for human judgment. It is intentionally different from Automation. Automation can run shadow proposals or ingest already-approved captures; Review is where a person approves, rejects, applies, recovers, or tunes judgment-heavy memory behavior.</w:t>
      </w:r>
    </w:p>
    <w:p>
      <w:pPr>
        <w:spacing w:after="120"/>
      </w:pPr>
      <w:r>
        <w:t>The main panels are:</w:t>
      </w:r>
    </w:p>
    <w:p>
      <w:pPr>
        <w:pStyle w:val="ListBullet"/>
      </w:pPr>
      <w:r>
        <w:rPr>
          <w:b/>
        </w:rPr>
        <w:t>Claim Review:</w:t>
      </w:r>
      <w:r>
        <w:t xml:space="preserve"> claims needing review, filters, counts, lifecycle state, confidence, retention action, and transitions.</w:t>
      </w:r>
    </w:p>
    <w:p>
      <w:pPr>
        <w:pStyle w:val="ListBullet"/>
      </w:pPr>
      <w:r>
        <w:rPr>
          <w:b/>
        </w:rPr>
        <w:t>Selected Claim:</w:t>
      </w:r>
      <w:r>
        <w:t xml:space="preserve"> detail for the selected claim.</w:t>
      </w:r>
    </w:p>
    <w:p>
      <w:pPr>
        <w:pStyle w:val="ListBullet"/>
      </w:pPr>
      <w:r>
        <w:rPr>
          <w:b/>
        </w:rPr>
        <w:t>Entity Graph:</w:t>
      </w:r>
      <w:r>
        <w:t xml:space="preserve"> related entities and relationships for the selected claim.</w:t>
      </w:r>
    </w:p>
    <w:p>
      <w:pPr>
        <w:pStyle w:val="ListBullet"/>
      </w:pPr>
      <w:r>
        <w:rPr>
          <w:b/>
        </w:rPr>
        <w:t>Retention Tuning:</w:t>
      </w:r>
      <w:r>
        <w:t xml:space="preserve"> policy rows by memory class.</w:t>
      </w:r>
    </w:p>
    <w:p>
      <w:pPr>
        <w:pStyle w:val="ListBullet"/>
      </w:pPr>
      <w:r>
        <w:rPr>
          <w:b/>
        </w:rPr>
        <w:t>Memory Quality:</w:t>
      </w:r>
      <w:r>
        <w:t xml:space="preserve"> candidates for review, retention, or suppression.</w:t>
      </w:r>
    </w:p>
    <w:p>
      <w:pPr>
        <w:pStyle w:val="ListBullet"/>
      </w:pPr>
      <w:r>
        <w:rPr>
          <w:b/>
        </w:rPr>
        <w:t>Governance Automation:</w:t>
      </w:r>
      <w:r>
        <w:t xml:space="preserve"> button to run governance in shadow mode.</w:t>
      </w:r>
    </w:p>
    <w:p>
      <w:pPr>
        <w:pStyle w:val="ListBullet"/>
      </w:pPr>
      <w:r>
        <w:rPr>
          <w:b/>
        </w:rPr>
        <w:t>Governance Digest:</w:t>
      </w:r>
      <w:r>
        <w:t xml:space="preserve"> summary and recommendations from recent governance runs.</w:t>
      </w:r>
    </w:p>
    <w:p>
      <w:pPr>
        <w:pStyle w:val="ListBullet"/>
      </w:pPr>
      <w:r>
        <w:rPr>
          <w:b/>
        </w:rPr>
        <w:t>Guardrails:</w:t>
      </w:r>
      <w:r>
        <w:t xml:space="preserve"> policy boundaries such as protected classes and manual apply requirements.</w:t>
      </w:r>
    </w:p>
    <w:p>
      <w:pPr>
        <w:pStyle w:val="ListBullet"/>
      </w:pPr>
      <w:r>
        <w:rPr>
          <w:b/>
        </w:rPr>
        <w:t>Recovery:</w:t>
      </w:r>
      <w:r>
        <w:t xml:space="preserve"> recoverable governance actions.</w:t>
      </w:r>
    </w:p>
    <w:p>
      <w:pPr>
        <w:pStyle w:val="ListBullet"/>
      </w:pPr>
      <w:r>
        <w:rPr>
          <w:b/>
        </w:rPr>
        <w:t>Capture Review Queue:</w:t>
      </w:r>
      <w:r>
        <w:t xml:space="preserve"> pending, approved, rejected, completed, failed, or blocked capture jobs.</w:t>
      </w:r>
    </w:p>
    <w:p>
      <w:pPr>
        <w:pStyle w:val="ListBullet"/>
      </w:pPr>
      <w:r>
        <w:rPr>
          <w:b/>
        </w:rPr>
        <w:t>Capture Review Decisions:</w:t>
      </w:r>
      <w:r>
        <w:t xml:space="preserve"> audit rows for recent decisions.</w:t>
      </w:r>
    </w:p>
    <w:p>
      <w:pPr>
        <w:pStyle w:val="Heading2"/>
      </w:pPr>
      <w:r>
        <w:t>Values can appear</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Value</w:t>
            </w:r>
          </w:p>
        </w:tc>
        <w:tc>
          <w:tcPr>
            <w:tcW w:type="dxa" w:w="2700"/>
            <w:vAlign w:val="center"/>
            <w:tcMar>
              <w:top w:w="80" w:type="dxa"/>
              <w:bottom w:w="80" w:type="dxa"/>
              <w:start w:w="120" w:type="dxa"/>
              <w:end w:w="120" w:type="dxa"/>
            </w:tcMar>
            <w:shd w:fill="E8EEF5"/>
          </w:tcPr>
          <w:p>
            <w:pPr>
              <w:spacing w:after="0" w:line="276" w:lineRule="auto"/>
            </w:pPr>
            <w:r>
              <w:rPr>
                <w:b/>
                <w:sz w:val="18"/>
              </w:rPr>
              <w:t>Meaning</w:t>
            </w:r>
          </w:p>
        </w:tc>
        <w:tc>
          <w:tcPr>
            <w:tcW w:type="dxa" w:w="4560"/>
            <w:vAlign w:val="center"/>
            <w:tcMar>
              <w:top w:w="80" w:type="dxa"/>
              <w:bottom w:w="80" w:type="dxa"/>
              <w:start w:w="120" w:type="dxa"/>
              <w:end w:w="120" w:type="dxa"/>
            </w:tcMar>
            <w:shd w:fill="E8EEF5"/>
          </w:tcPr>
          <w:p>
            <w:pPr>
              <w:spacing w:after="0" w:line="276" w:lineRule="auto"/>
            </w:pPr>
            <w:r>
              <w:rPr>
                <w:b/>
                <w:sz w:val="18"/>
              </w:rPr>
              <w:t>What to do</w:t>
            </w:r>
          </w:p>
        </w:tc>
      </w:tr>
      <w:tr>
        <w:tc>
          <w:tcPr>
            <w:tcW w:type="dxa" w:w="2100"/>
            <w:vAlign w:val="center"/>
            <w:tcMar>
              <w:top w:w="80" w:type="dxa"/>
              <w:bottom w:w="80" w:type="dxa"/>
              <w:start w:w="120" w:type="dxa"/>
              <w:end w:w="120" w:type="dxa"/>
            </w:tcMar>
          </w:tcPr>
          <w:p>
            <w:pPr>
              <w:spacing w:after="0" w:line="276" w:lineRule="auto"/>
            </w:pPr>
            <w:r>
              <w:rPr>
                <w:sz w:val="18"/>
              </w:rPr>
              <w:t>needs_review</w:t>
            </w:r>
          </w:p>
        </w:tc>
        <w:tc>
          <w:tcPr>
            <w:tcW w:type="dxa" w:w="2700"/>
            <w:vAlign w:val="center"/>
            <w:tcMar>
              <w:top w:w="80" w:type="dxa"/>
              <w:bottom w:w="80" w:type="dxa"/>
              <w:start w:w="120" w:type="dxa"/>
              <w:end w:w="120" w:type="dxa"/>
            </w:tcMar>
          </w:tcPr>
          <w:p>
            <w:pPr>
              <w:spacing w:after="0" w:line="276" w:lineRule="auto"/>
            </w:pPr>
            <w:r>
              <w:rPr>
                <w:sz w:val="18"/>
              </w:rPr>
              <w:t>A claim or capture needs human judgment.</w:t>
            </w:r>
          </w:p>
        </w:tc>
        <w:tc>
          <w:tcPr>
            <w:tcW w:type="dxa" w:w="4560"/>
            <w:vAlign w:val="center"/>
            <w:tcMar>
              <w:top w:w="80" w:type="dxa"/>
              <w:bottom w:w="80" w:type="dxa"/>
              <w:start w:w="120" w:type="dxa"/>
              <w:end w:w="120" w:type="dxa"/>
            </w:tcMar>
          </w:tcPr>
          <w:p>
            <w:pPr>
              <w:spacing w:after="0" w:line="276" w:lineRule="auto"/>
            </w:pPr>
            <w:r>
              <w:rPr>
                <w:sz w:val="18"/>
              </w:rPr>
              <w:t>Inspect and decide.</w:t>
            </w:r>
          </w:p>
        </w:tc>
      </w:tr>
      <w:tr>
        <w:tc>
          <w:tcPr>
            <w:tcW w:type="dxa" w:w="2100"/>
            <w:vAlign w:val="center"/>
            <w:tcMar>
              <w:top w:w="80" w:type="dxa"/>
              <w:bottom w:w="80" w:type="dxa"/>
              <w:start w:w="120" w:type="dxa"/>
              <w:end w:w="120" w:type="dxa"/>
            </w:tcMar>
          </w:tcPr>
          <w:p>
            <w:pPr>
              <w:spacing w:after="0" w:line="276" w:lineRule="auto"/>
            </w:pPr>
            <w:r>
              <w:rPr>
                <w:sz w:val="18"/>
              </w:rPr>
              <w:t>current</w:t>
            </w:r>
          </w:p>
        </w:tc>
        <w:tc>
          <w:tcPr>
            <w:tcW w:type="dxa" w:w="2700"/>
            <w:vAlign w:val="center"/>
            <w:tcMar>
              <w:top w:w="80" w:type="dxa"/>
              <w:bottom w:w="80" w:type="dxa"/>
              <w:start w:w="120" w:type="dxa"/>
              <w:end w:w="120" w:type="dxa"/>
            </w:tcMar>
          </w:tcPr>
          <w:p>
            <w:pPr>
              <w:spacing w:after="0" w:line="276" w:lineRule="auto"/>
            </w:pPr>
            <w:r>
              <w:rPr>
                <w:sz w:val="18"/>
              </w:rPr>
              <w:t>Evidence is considered current.</w:t>
            </w:r>
          </w:p>
        </w:tc>
        <w:tc>
          <w:tcPr>
            <w:tcW w:type="dxa" w:w="4560"/>
            <w:vAlign w:val="center"/>
            <w:tcMar>
              <w:top w:w="80" w:type="dxa"/>
              <w:bottom w:w="80" w:type="dxa"/>
              <w:start w:w="120" w:type="dxa"/>
              <w:end w:w="120" w:type="dxa"/>
            </w:tcMar>
          </w:tcPr>
          <w:p>
            <w:pPr>
              <w:spacing w:after="0" w:line="276" w:lineRule="auto"/>
            </w:pPr>
            <w:r>
              <w:rPr>
                <w:sz w:val="18"/>
              </w:rPr>
              <w:t>Usually no action.</w:t>
            </w:r>
          </w:p>
        </w:tc>
      </w:tr>
      <w:tr>
        <w:tc>
          <w:tcPr>
            <w:tcW w:type="dxa" w:w="2100"/>
            <w:vAlign w:val="center"/>
            <w:tcMar>
              <w:top w:w="80" w:type="dxa"/>
              <w:bottom w:w="80" w:type="dxa"/>
              <w:start w:w="120" w:type="dxa"/>
              <w:end w:w="120" w:type="dxa"/>
            </w:tcMar>
          </w:tcPr>
          <w:p>
            <w:pPr>
              <w:spacing w:after="0" w:line="276" w:lineRule="auto"/>
            </w:pPr>
            <w:r>
              <w:rPr>
                <w:sz w:val="18"/>
              </w:rPr>
              <w:t>stale</w:t>
            </w:r>
          </w:p>
        </w:tc>
        <w:tc>
          <w:tcPr>
            <w:tcW w:type="dxa" w:w="2700"/>
            <w:vAlign w:val="center"/>
            <w:tcMar>
              <w:top w:w="80" w:type="dxa"/>
              <w:bottom w:w="80" w:type="dxa"/>
              <w:start w:w="120" w:type="dxa"/>
              <w:end w:w="120" w:type="dxa"/>
            </w:tcMar>
          </w:tcPr>
          <w:p>
            <w:pPr>
              <w:spacing w:after="0" w:line="276" w:lineRule="auto"/>
            </w:pPr>
            <w:r>
              <w:rPr>
                <w:sz w:val="18"/>
              </w:rPr>
              <w:t>Evidence may be outdated.</w:t>
            </w:r>
          </w:p>
        </w:tc>
        <w:tc>
          <w:tcPr>
            <w:tcW w:type="dxa" w:w="4560"/>
            <w:vAlign w:val="center"/>
            <w:tcMar>
              <w:top w:w="80" w:type="dxa"/>
              <w:bottom w:w="80" w:type="dxa"/>
              <w:start w:w="120" w:type="dxa"/>
              <w:end w:w="120" w:type="dxa"/>
            </w:tcMar>
          </w:tcPr>
          <w:p>
            <w:pPr>
              <w:spacing w:after="0" w:line="276" w:lineRule="auto"/>
            </w:pPr>
            <w:r>
              <w:rPr>
                <w:sz w:val="18"/>
              </w:rPr>
              <w:t>Confirm, retire, or seek newer evidence.</w:t>
            </w:r>
          </w:p>
        </w:tc>
      </w:tr>
      <w:tr>
        <w:tc>
          <w:tcPr>
            <w:tcW w:type="dxa" w:w="2100"/>
            <w:vAlign w:val="center"/>
            <w:tcMar>
              <w:top w:w="80" w:type="dxa"/>
              <w:bottom w:w="80" w:type="dxa"/>
              <w:start w:w="120" w:type="dxa"/>
              <w:end w:w="120" w:type="dxa"/>
            </w:tcMar>
          </w:tcPr>
          <w:p>
            <w:pPr>
              <w:spacing w:after="0" w:line="276" w:lineRule="auto"/>
            </w:pPr>
            <w:r>
              <w:rPr>
                <w:sz w:val="18"/>
              </w:rPr>
              <w:t>contradicted</w:t>
            </w:r>
          </w:p>
        </w:tc>
        <w:tc>
          <w:tcPr>
            <w:tcW w:type="dxa" w:w="2700"/>
            <w:vAlign w:val="center"/>
            <w:tcMar>
              <w:top w:w="80" w:type="dxa"/>
              <w:bottom w:w="80" w:type="dxa"/>
              <w:start w:w="120" w:type="dxa"/>
              <w:end w:w="120" w:type="dxa"/>
            </w:tcMar>
          </w:tcPr>
          <w:p>
            <w:pPr>
              <w:spacing w:after="0" w:line="276" w:lineRule="auto"/>
            </w:pPr>
            <w:r>
              <w:rPr>
                <w:sz w:val="18"/>
              </w:rPr>
              <w:t>Another memory conflicts with this one.</w:t>
            </w:r>
          </w:p>
        </w:tc>
        <w:tc>
          <w:tcPr>
            <w:tcW w:type="dxa" w:w="4560"/>
            <w:vAlign w:val="center"/>
            <w:tcMar>
              <w:top w:w="80" w:type="dxa"/>
              <w:bottom w:w="80" w:type="dxa"/>
              <w:start w:w="120" w:type="dxa"/>
              <w:end w:w="120" w:type="dxa"/>
            </w:tcMar>
          </w:tcPr>
          <w:p>
            <w:pPr>
              <w:spacing w:after="0" w:line="276" w:lineRule="auto"/>
            </w:pPr>
            <w:r>
              <w:rPr>
                <w:sz w:val="18"/>
              </w:rPr>
              <w:t>Review carefully.</w:t>
            </w:r>
          </w:p>
        </w:tc>
      </w:tr>
      <w:tr>
        <w:tc>
          <w:tcPr>
            <w:tcW w:type="dxa" w:w="2100"/>
            <w:vAlign w:val="center"/>
            <w:tcMar>
              <w:top w:w="80" w:type="dxa"/>
              <w:bottom w:w="80" w:type="dxa"/>
              <w:start w:w="120" w:type="dxa"/>
              <w:end w:w="120" w:type="dxa"/>
            </w:tcMar>
          </w:tcPr>
          <w:p>
            <w:pPr>
              <w:spacing w:after="0" w:line="276" w:lineRule="auto"/>
            </w:pPr>
            <w:r>
              <w:rPr>
                <w:sz w:val="18"/>
              </w:rPr>
              <w:t>superseded</w:t>
            </w:r>
          </w:p>
        </w:tc>
        <w:tc>
          <w:tcPr>
            <w:tcW w:type="dxa" w:w="2700"/>
            <w:vAlign w:val="center"/>
            <w:tcMar>
              <w:top w:w="80" w:type="dxa"/>
              <w:bottom w:w="80" w:type="dxa"/>
              <w:start w:w="120" w:type="dxa"/>
              <w:end w:w="120" w:type="dxa"/>
            </w:tcMar>
          </w:tcPr>
          <w:p>
            <w:pPr>
              <w:spacing w:after="0" w:line="276" w:lineRule="auto"/>
            </w:pPr>
            <w:r>
              <w:rPr>
                <w:sz w:val="18"/>
              </w:rPr>
              <w:t>Newer evidence replaced this one.</w:t>
            </w:r>
          </w:p>
        </w:tc>
        <w:tc>
          <w:tcPr>
            <w:tcW w:type="dxa" w:w="4560"/>
            <w:vAlign w:val="center"/>
            <w:tcMar>
              <w:top w:w="80" w:type="dxa"/>
              <w:bottom w:w="80" w:type="dxa"/>
              <w:start w:w="120" w:type="dxa"/>
              <w:end w:w="120" w:type="dxa"/>
            </w:tcMar>
          </w:tcPr>
          <w:p>
            <w:pPr>
              <w:spacing w:after="0" w:line="276" w:lineRule="auto"/>
            </w:pPr>
            <w:r>
              <w:rPr>
                <w:sz w:val="18"/>
              </w:rPr>
              <w:t>Usually safe to retire or keep as history depending on policy.</w:t>
            </w:r>
          </w:p>
        </w:tc>
      </w:tr>
      <w:tr>
        <w:tc>
          <w:tcPr>
            <w:tcW w:type="dxa" w:w="2100"/>
            <w:vAlign w:val="center"/>
            <w:tcMar>
              <w:top w:w="80" w:type="dxa"/>
              <w:bottom w:w="80" w:type="dxa"/>
              <w:start w:w="120" w:type="dxa"/>
              <w:end w:w="120" w:type="dxa"/>
            </w:tcMar>
          </w:tcPr>
          <w:p>
            <w:pPr>
              <w:spacing w:after="0" w:line="276" w:lineRule="auto"/>
            </w:pPr>
            <w:r>
              <w:rPr>
                <w:sz w:val="18"/>
              </w:rPr>
              <w:t>retention_action review</w:t>
            </w:r>
          </w:p>
        </w:tc>
        <w:tc>
          <w:tcPr>
            <w:tcW w:type="dxa" w:w="2700"/>
            <w:vAlign w:val="center"/>
            <w:tcMar>
              <w:top w:w="80" w:type="dxa"/>
              <w:bottom w:w="80" w:type="dxa"/>
              <w:start w:w="120" w:type="dxa"/>
              <w:end w:w="120" w:type="dxa"/>
            </w:tcMar>
          </w:tcPr>
          <w:p>
            <w:pPr>
              <w:spacing w:after="0" w:line="276" w:lineRule="auto"/>
            </w:pPr>
            <w:r>
              <w:rPr>
                <w:sz w:val="18"/>
              </w:rPr>
              <w:t>Policy says the item should be reviewed.</w:t>
            </w:r>
          </w:p>
        </w:tc>
        <w:tc>
          <w:tcPr>
            <w:tcW w:type="dxa" w:w="4560"/>
            <w:vAlign w:val="center"/>
            <w:tcMar>
              <w:top w:w="80" w:type="dxa"/>
              <w:bottom w:w="80" w:type="dxa"/>
              <w:start w:w="120" w:type="dxa"/>
              <w:end w:w="120" w:type="dxa"/>
            </w:tcMar>
          </w:tcPr>
          <w:p>
            <w:pPr>
              <w:spacing w:after="0" w:line="276" w:lineRule="auto"/>
            </w:pPr>
            <w:r>
              <w:rPr>
                <w:sz w:val="18"/>
              </w:rPr>
              <w:t>Inspect before automated retention is expanded.</w:t>
            </w:r>
          </w:p>
        </w:tc>
      </w:tr>
      <w:tr>
        <w:tc>
          <w:tcPr>
            <w:tcW w:type="dxa" w:w="2100"/>
            <w:vAlign w:val="center"/>
            <w:tcMar>
              <w:top w:w="80" w:type="dxa"/>
              <w:bottom w:w="80" w:type="dxa"/>
              <w:start w:w="120" w:type="dxa"/>
              <w:end w:w="120" w:type="dxa"/>
            </w:tcMar>
          </w:tcPr>
          <w:p>
            <w:pPr>
              <w:spacing w:after="0" w:line="276" w:lineRule="auto"/>
            </w:pPr>
            <w:r>
              <w:rPr>
                <w:sz w:val="18"/>
              </w:rPr>
              <w:t>governance shadow</w:t>
            </w:r>
          </w:p>
        </w:tc>
        <w:tc>
          <w:tcPr>
            <w:tcW w:type="dxa" w:w="2700"/>
            <w:vAlign w:val="center"/>
            <w:tcMar>
              <w:top w:w="80" w:type="dxa"/>
              <w:bottom w:w="80" w:type="dxa"/>
              <w:start w:w="120" w:type="dxa"/>
              <w:end w:w="120" w:type="dxa"/>
            </w:tcMar>
          </w:tcPr>
          <w:p>
            <w:pPr>
              <w:spacing w:after="0" w:line="276" w:lineRule="auto"/>
            </w:pPr>
            <w:r>
              <w:rPr>
                <w:sz w:val="18"/>
              </w:rPr>
              <w:t>Governance can propose but not mutate.</w:t>
            </w:r>
          </w:p>
        </w:tc>
        <w:tc>
          <w:tcPr>
            <w:tcW w:type="dxa" w:w="4560"/>
            <w:vAlign w:val="center"/>
            <w:tcMar>
              <w:top w:w="80" w:type="dxa"/>
              <w:bottom w:w="80" w:type="dxa"/>
              <w:start w:w="120" w:type="dxa"/>
              <w:end w:w="120" w:type="dxa"/>
            </w:tcMar>
          </w:tcPr>
          <w:p>
            <w:pPr>
              <w:spacing w:after="0" w:line="276" w:lineRule="auto"/>
            </w:pPr>
            <w:r>
              <w:rPr>
                <w:sz w:val="18"/>
              </w:rPr>
              <w:t>Review proposals manually.</w:t>
            </w:r>
          </w:p>
        </w:tc>
      </w:tr>
      <w:tr>
        <w:tc>
          <w:tcPr>
            <w:tcW w:type="dxa" w:w="2100"/>
            <w:vAlign w:val="center"/>
            <w:tcMar>
              <w:top w:w="80" w:type="dxa"/>
              <w:bottom w:w="80" w:type="dxa"/>
              <w:start w:w="120" w:type="dxa"/>
              <w:end w:w="120" w:type="dxa"/>
            </w:tcMar>
          </w:tcPr>
          <w:p>
            <w:pPr>
              <w:spacing w:after="0" w:line="276" w:lineRule="auto"/>
            </w:pPr>
            <w:r>
              <w:rPr>
                <w:sz w:val="18"/>
              </w:rPr>
              <w:t>proposed</w:t>
            </w:r>
          </w:p>
        </w:tc>
        <w:tc>
          <w:tcPr>
            <w:tcW w:type="dxa" w:w="2700"/>
            <w:vAlign w:val="center"/>
            <w:tcMar>
              <w:top w:w="80" w:type="dxa"/>
              <w:bottom w:w="80" w:type="dxa"/>
              <w:start w:w="120" w:type="dxa"/>
              <w:end w:w="120" w:type="dxa"/>
            </w:tcMar>
          </w:tcPr>
          <w:p>
            <w:pPr>
              <w:spacing w:after="0" w:line="276" w:lineRule="auto"/>
            </w:pPr>
            <w:r>
              <w:rPr>
                <w:sz w:val="18"/>
              </w:rPr>
              <w:t>A governance action is ready for review.</w:t>
            </w:r>
          </w:p>
        </w:tc>
        <w:tc>
          <w:tcPr>
            <w:tcW w:type="dxa" w:w="4560"/>
            <w:vAlign w:val="center"/>
            <w:tcMar>
              <w:top w:w="80" w:type="dxa"/>
              <w:bottom w:w="80" w:type="dxa"/>
              <w:start w:w="120" w:type="dxa"/>
              <w:end w:w="120" w:type="dxa"/>
            </w:tcMar>
          </w:tcPr>
          <w:p>
            <w:pPr>
              <w:spacing w:after="0" w:line="276" w:lineRule="auto"/>
            </w:pPr>
            <w:r>
              <w:rPr>
                <w:sz w:val="18"/>
              </w:rPr>
              <w:t>Apply only if safe.</w:t>
            </w:r>
          </w:p>
        </w:tc>
      </w:tr>
      <w:tr>
        <w:tc>
          <w:tcPr>
            <w:tcW w:type="dxa" w:w="2100"/>
            <w:vAlign w:val="center"/>
            <w:tcMar>
              <w:top w:w="80" w:type="dxa"/>
              <w:bottom w:w="80" w:type="dxa"/>
              <w:start w:w="120" w:type="dxa"/>
              <w:end w:w="120" w:type="dxa"/>
            </w:tcMar>
          </w:tcPr>
          <w:p>
            <w:pPr>
              <w:spacing w:after="0" w:line="276" w:lineRule="auto"/>
            </w:pPr>
            <w:r>
              <w:rPr>
                <w:sz w:val="18"/>
              </w:rPr>
              <w:t>applied</w:t>
            </w:r>
          </w:p>
        </w:tc>
        <w:tc>
          <w:tcPr>
            <w:tcW w:type="dxa" w:w="2700"/>
            <w:vAlign w:val="center"/>
            <w:tcMar>
              <w:top w:w="80" w:type="dxa"/>
              <w:bottom w:w="80" w:type="dxa"/>
              <w:start w:w="120" w:type="dxa"/>
              <w:end w:w="120" w:type="dxa"/>
            </w:tcMar>
          </w:tcPr>
          <w:p>
            <w:pPr>
              <w:spacing w:after="0" w:line="276" w:lineRule="auto"/>
            </w:pPr>
            <w:r>
              <w:rPr>
                <w:sz w:val="18"/>
              </w:rPr>
              <w:t>A governance action was applied.</w:t>
            </w:r>
          </w:p>
        </w:tc>
        <w:tc>
          <w:tcPr>
            <w:tcW w:type="dxa" w:w="4560"/>
            <w:vAlign w:val="center"/>
            <w:tcMar>
              <w:top w:w="80" w:type="dxa"/>
              <w:bottom w:w="80" w:type="dxa"/>
              <w:start w:w="120" w:type="dxa"/>
              <w:end w:w="120" w:type="dxa"/>
            </w:tcMar>
          </w:tcPr>
          <w:p>
            <w:pPr>
              <w:spacing w:after="0" w:line="276" w:lineRule="auto"/>
            </w:pPr>
            <w:r>
              <w:rPr>
                <w:sz w:val="18"/>
              </w:rPr>
              <w:t>Recovery may be available.</w:t>
            </w:r>
          </w:p>
        </w:tc>
      </w:tr>
      <w:tr>
        <w:tc>
          <w:tcPr>
            <w:tcW w:type="dxa" w:w="2100"/>
            <w:vAlign w:val="center"/>
            <w:tcMar>
              <w:top w:w="80" w:type="dxa"/>
              <w:bottom w:w="80" w:type="dxa"/>
              <w:start w:w="120" w:type="dxa"/>
              <w:end w:w="120" w:type="dxa"/>
            </w:tcMar>
          </w:tcPr>
          <w:p>
            <w:pPr>
              <w:spacing w:after="0" w:line="276" w:lineRule="auto"/>
            </w:pPr>
            <w:r>
              <w:rPr>
                <w:sz w:val="18"/>
              </w:rPr>
              <w:t>recovered</w:t>
            </w:r>
          </w:p>
        </w:tc>
        <w:tc>
          <w:tcPr>
            <w:tcW w:type="dxa" w:w="2700"/>
            <w:vAlign w:val="center"/>
            <w:tcMar>
              <w:top w:w="80" w:type="dxa"/>
              <w:bottom w:w="80" w:type="dxa"/>
              <w:start w:w="120" w:type="dxa"/>
              <w:end w:w="120" w:type="dxa"/>
            </w:tcMar>
          </w:tcPr>
          <w:p>
            <w:pPr>
              <w:spacing w:after="0" w:line="276" w:lineRule="auto"/>
            </w:pPr>
            <w:r>
              <w:rPr>
                <w:sz w:val="18"/>
              </w:rPr>
              <w:t>An action was rolled back.</w:t>
            </w:r>
          </w:p>
        </w:tc>
        <w:tc>
          <w:tcPr>
            <w:tcW w:type="dxa" w:w="4560"/>
            <w:vAlign w:val="center"/>
            <w:tcMar>
              <w:top w:w="80" w:type="dxa"/>
              <w:bottom w:w="80" w:type="dxa"/>
              <w:start w:w="120" w:type="dxa"/>
              <w:end w:w="120" w:type="dxa"/>
            </w:tcMar>
          </w:tcPr>
          <w:p>
            <w:pPr>
              <w:spacing w:after="0" w:line="276" w:lineRule="auto"/>
            </w:pPr>
            <w:r>
              <w:rPr>
                <w:sz w:val="18"/>
              </w:rPr>
              <w:t>Review audit trail.</w:t>
            </w:r>
          </w:p>
        </w:tc>
      </w:tr>
      <w:tr>
        <w:tc>
          <w:tcPr>
            <w:tcW w:type="dxa" w:w="2100"/>
            <w:vAlign w:val="center"/>
            <w:tcMar>
              <w:top w:w="80" w:type="dxa"/>
              <w:bottom w:w="80" w:type="dxa"/>
              <w:start w:w="120" w:type="dxa"/>
              <w:end w:w="120" w:type="dxa"/>
            </w:tcMar>
          </w:tcPr>
          <w:p>
            <w:pPr>
              <w:spacing w:after="0" w:line="276" w:lineRule="auto"/>
            </w:pPr>
            <w:r>
              <w:rPr>
                <w:sz w:val="18"/>
              </w:rPr>
              <w:t>pending_review</w:t>
            </w:r>
          </w:p>
        </w:tc>
        <w:tc>
          <w:tcPr>
            <w:tcW w:type="dxa" w:w="2700"/>
            <w:vAlign w:val="center"/>
            <w:tcMar>
              <w:top w:w="80" w:type="dxa"/>
              <w:bottom w:w="80" w:type="dxa"/>
              <w:start w:w="120" w:type="dxa"/>
              <w:end w:w="120" w:type="dxa"/>
            </w:tcMar>
          </w:tcPr>
          <w:p>
            <w:pPr>
              <w:spacing w:after="0" w:line="276" w:lineRule="auto"/>
            </w:pPr>
            <w:r>
              <w:rPr>
                <w:sz w:val="18"/>
              </w:rPr>
              <w:t>A capture job needs approve/reject.</w:t>
            </w:r>
          </w:p>
        </w:tc>
        <w:tc>
          <w:tcPr>
            <w:tcW w:type="dxa" w:w="4560"/>
            <w:vAlign w:val="center"/>
            <w:tcMar>
              <w:top w:w="80" w:type="dxa"/>
              <w:bottom w:w="80" w:type="dxa"/>
              <w:start w:w="120" w:type="dxa"/>
              <w:end w:w="120" w:type="dxa"/>
            </w:tcMar>
          </w:tcPr>
          <w:p>
            <w:pPr>
              <w:spacing w:after="0" w:line="276" w:lineRule="auto"/>
            </w:pPr>
            <w:r>
              <w:rPr>
                <w:sz w:val="18"/>
              </w:rPr>
              <w:t>Decide with rationale.</w:t>
            </w:r>
          </w:p>
        </w:tc>
      </w:tr>
      <w:tr>
        <w:tc>
          <w:tcPr>
            <w:tcW w:type="dxa" w:w="2100"/>
            <w:vAlign w:val="center"/>
            <w:tcMar>
              <w:top w:w="80" w:type="dxa"/>
              <w:bottom w:w="80" w:type="dxa"/>
              <w:start w:w="120" w:type="dxa"/>
              <w:end w:w="120" w:type="dxa"/>
            </w:tcMar>
          </w:tcPr>
          <w:p>
            <w:pPr>
              <w:spacing w:after="0" w:line="276" w:lineRule="auto"/>
            </w:pPr>
            <w:r>
              <w:rPr>
                <w:sz w:val="18"/>
              </w:rPr>
              <w:t>approved</w:t>
            </w:r>
          </w:p>
        </w:tc>
        <w:tc>
          <w:tcPr>
            <w:tcW w:type="dxa" w:w="2700"/>
            <w:vAlign w:val="center"/>
            <w:tcMar>
              <w:top w:w="80" w:type="dxa"/>
              <w:bottom w:w="80" w:type="dxa"/>
              <w:start w:w="120" w:type="dxa"/>
              <w:end w:w="120" w:type="dxa"/>
            </w:tcMar>
          </w:tcPr>
          <w:p>
            <w:pPr>
              <w:spacing w:after="0" w:line="276" w:lineRule="auto"/>
            </w:pPr>
            <w:r>
              <w:rPr>
                <w:sz w:val="18"/>
              </w:rPr>
              <w:t>Capture passed review.</w:t>
            </w:r>
          </w:p>
        </w:tc>
        <w:tc>
          <w:tcPr>
            <w:tcW w:type="dxa" w:w="4560"/>
            <w:vAlign w:val="center"/>
            <w:tcMar>
              <w:top w:w="80" w:type="dxa"/>
              <w:bottom w:w="80" w:type="dxa"/>
              <w:start w:w="120" w:type="dxa"/>
              <w:end w:w="120" w:type="dxa"/>
            </w:tcMar>
          </w:tcPr>
          <w:p>
            <w:pPr>
              <w:spacing w:after="0" w:line="276" w:lineRule="auto"/>
            </w:pPr>
            <w:r>
              <w:rPr>
                <w:sz w:val="18"/>
              </w:rPr>
              <w:t>Guarded automation may ingest it.</w:t>
            </w:r>
          </w:p>
        </w:tc>
      </w:tr>
      <w:tr>
        <w:tc>
          <w:tcPr>
            <w:tcW w:type="dxa" w:w="2100"/>
            <w:vAlign w:val="center"/>
            <w:tcMar>
              <w:top w:w="80" w:type="dxa"/>
              <w:bottom w:w="80" w:type="dxa"/>
              <w:start w:w="120" w:type="dxa"/>
              <w:end w:w="120" w:type="dxa"/>
            </w:tcMar>
          </w:tcPr>
          <w:p>
            <w:pPr>
              <w:spacing w:after="0" w:line="276" w:lineRule="auto"/>
            </w:pPr>
            <w:r>
              <w:rPr>
                <w:sz w:val="18"/>
              </w:rPr>
              <w:t>rejected</w:t>
            </w:r>
          </w:p>
        </w:tc>
        <w:tc>
          <w:tcPr>
            <w:tcW w:type="dxa" w:w="2700"/>
            <w:vAlign w:val="center"/>
            <w:tcMar>
              <w:top w:w="80" w:type="dxa"/>
              <w:bottom w:w="80" w:type="dxa"/>
              <w:start w:w="120" w:type="dxa"/>
              <w:end w:w="120" w:type="dxa"/>
            </w:tcMar>
          </w:tcPr>
          <w:p>
            <w:pPr>
              <w:spacing w:after="0" w:line="276" w:lineRule="auto"/>
            </w:pPr>
            <w:r>
              <w:rPr>
                <w:sz w:val="18"/>
              </w:rPr>
              <w:t>Capture should not be ingested.</w:t>
            </w:r>
          </w:p>
        </w:tc>
        <w:tc>
          <w:tcPr>
            <w:tcW w:type="dxa" w:w="4560"/>
            <w:vAlign w:val="center"/>
            <w:tcMar>
              <w:top w:w="80" w:type="dxa"/>
              <w:bottom w:w="80" w:type="dxa"/>
              <w:start w:w="120" w:type="dxa"/>
              <w:end w:w="120" w:type="dxa"/>
            </w:tcMar>
          </w:tcPr>
          <w:p>
            <w:pPr>
              <w:spacing w:after="0" w:line="276" w:lineRule="auto"/>
            </w:pPr>
            <w:r>
              <w:rPr>
                <w:sz w:val="18"/>
              </w:rPr>
              <w:t>No ingestion.</w:t>
            </w:r>
          </w:p>
        </w:tc>
      </w:tr>
      <w:tr>
        <w:tc>
          <w:tcPr>
            <w:tcW w:type="dxa" w:w="2100"/>
            <w:vAlign w:val="center"/>
            <w:tcMar>
              <w:top w:w="80" w:type="dxa"/>
              <w:bottom w:w="80" w:type="dxa"/>
              <w:start w:w="120" w:type="dxa"/>
              <w:end w:w="120" w:type="dxa"/>
            </w:tcMar>
          </w:tcPr>
          <w:p>
            <w:pPr>
              <w:spacing w:after="0" w:line="276" w:lineRule="auto"/>
            </w:pPr>
            <w:r>
              <w:rPr>
                <w:sz w:val="18"/>
              </w:rPr>
              <w:t>blocked</w:t>
            </w:r>
            <w:r>
              <w:rPr>
                <w:i/>
                <w:sz w:val="18"/>
              </w:rPr>
              <w:t>missing</w:t>
            </w:r>
            <w:r>
              <w:rPr>
                <w:sz w:val="18"/>
              </w:rPr>
              <w:t>dependency</w:t>
            </w:r>
          </w:p>
        </w:tc>
        <w:tc>
          <w:tcPr>
            <w:tcW w:type="dxa" w:w="2700"/>
            <w:vAlign w:val="center"/>
            <w:tcMar>
              <w:top w:w="80" w:type="dxa"/>
              <w:bottom w:w="80" w:type="dxa"/>
              <w:start w:w="120" w:type="dxa"/>
              <w:end w:w="120" w:type="dxa"/>
            </w:tcMar>
          </w:tcPr>
          <w:p>
            <w:pPr>
              <w:spacing w:after="0" w:line="276" w:lineRule="auto"/>
            </w:pPr>
            <w:r>
              <w:rPr>
                <w:sz w:val="18"/>
              </w:rPr>
              <w:t>Capture cannot proceed because dependency/source is missing.</w:t>
            </w:r>
          </w:p>
        </w:tc>
        <w:tc>
          <w:tcPr>
            <w:tcW w:type="dxa" w:w="4560"/>
            <w:vAlign w:val="center"/>
            <w:tcMar>
              <w:top w:w="80" w:type="dxa"/>
              <w:bottom w:w="80" w:type="dxa"/>
              <w:start w:w="120" w:type="dxa"/>
              <w:end w:w="120" w:type="dxa"/>
            </w:tcMar>
          </w:tcPr>
          <w:p>
            <w:pPr>
              <w:spacing w:after="0" w:line="276" w:lineRule="auto"/>
            </w:pPr>
            <w:r>
              <w:rPr>
                <w:sz w:val="18"/>
              </w:rPr>
              <w:t>Fix manually or leave blocked.</w:t>
            </w:r>
          </w:p>
        </w:tc>
      </w:tr>
    </w:tbl>
    <w:p/>
    <w:p>
      <w:pPr>
        <w:pStyle w:val="Heading2"/>
      </w:pPr>
      <w:r>
        <w:t>What the actions do</w:t>
      </w:r>
    </w:p>
    <w:p>
      <w:pPr>
        <w:pStyle w:val="ListBullet"/>
      </w:pPr>
      <w:r>
        <w:rPr>
          <w:b/>
        </w:rPr>
        <w:t>Refresh</w:t>
      </w:r>
      <w:r>
        <w:t xml:space="preserve"> reloads review state.</w:t>
      </w:r>
    </w:p>
    <w:p>
      <w:pPr>
        <w:pStyle w:val="ListBullet"/>
      </w:pPr>
      <w:r>
        <w:rPr>
          <w:b/>
        </w:rPr>
        <w:t>Select claim</w:t>
      </w:r>
      <w:r>
        <w:t xml:space="preserve"> changes the selected claim and graph.</w:t>
      </w:r>
    </w:p>
    <w:p>
      <w:pPr>
        <w:pStyle w:val="ListBullet"/>
      </w:pPr>
      <w:r>
        <w:rPr>
          <w:b/>
        </w:rPr>
        <w:t>Confirm, retire, or other claim transition buttons</w:t>
      </w:r>
      <w:r>
        <w:t xml:space="preserve"> call claim lifecycle transition APIs.</w:t>
      </w:r>
    </w:p>
    <w:p>
      <w:pPr>
        <w:pStyle w:val="ListBullet"/>
      </w:pPr>
      <w:r>
        <w:rPr>
          <w:b/>
        </w:rPr>
        <w:t>Save retention policy</w:t>
      </w:r>
      <w:r>
        <w:t xml:space="preserve"> updates policy for one memory class. This is manual and audited.</w:t>
      </w:r>
    </w:p>
    <w:p>
      <w:pPr>
        <w:pStyle w:val="ListBullet"/>
      </w:pPr>
      <w:r>
        <w:rPr>
          <w:b/>
        </w:rPr>
        <w:t>Run shadow</w:t>
      </w:r>
      <w:r>
        <w:t xml:space="preserve"> runs governance in shadow/proposal mode. It should not mutate settings and should not apply high-risk changes.</w:t>
      </w:r>
    </w:p>
    <w:p>
      <w:pPr>
        <w:pStyle w:val="ListBullet"/>
      </w:pPr>
      <w:r>
        <w:rPr>
          <w:b/>
        </w:rPr>
        <w:t>Apply governance action</w:t>
      </w:r>
      <w:r>
        <w:t xml:space="preserve"> mutates memory according to the proposal. It remains manual.</w:t>
      </w:r>
    </w:p>
    <w:p>
      <w:pPr>
        <w:pStyle w:val="ListBullet"/>
      </w:pPr>
      <w:r>
        <w:rPr>
          <w:b/>
        </w:rPr>
        <w:t>Recover governance action</w:t>
      </w:r>
      <w:r>
        <w:t xml:space="preserve"> applies the recorded recovery path when available.</w:t>
      </w:r>
    </w:p>
    <w:p>
      <w:pPr>
        <w:pStyle w:val="ListBullet"/>
      </w:pPr>
      <w:r>
        <w:rPr>
          <w:b/>
        </w:rPr>
        <w:t>Approve capture job</w:t>
      </w:r>
      <w:r>
        <w:t xml:space="preserve"> opens a decision dialog. A rationale is required before approval.</w:t>
      </w:r>
    </w:p>
    <w:p>
      <w:pPr>
        <w:pStyle w:val="ListBullet"/>
      </w:pPr>
      <w:r>
        <w:rPr>
          <w:b/>
        </w:rPr>
        <w:t>Reject capture job</w:t>
      </w:r>
      <w:r>
        <w:t xml:space="preserve"> opens a decision dialog. A rationale is required before rejection.</w:t>
      </w:r>
    </w:p>
    <w:p>
      <w:pPr>
        <w:pStyle w:val="ListBullet"/>
      </w:pPr>
      <w:r>
        <w:rPr>
          <w:b/>
        </w:rPr>
        <w:t>Ingest approved</w:t>
      </w:r>
      <w:r>
        <w:t xml:space="preserve"> ingests approved captures. Guarded automation can also ingest already-approved captures.</w:t>
      </w:r>
    </w:p>
    <w:p>
      <w:pPr>
        <w:pStyle w:val="Heading2"/>
      </w:pPr>
      <w:r>
        <w:t>Why it matters</w:t>
      </w:r>
    </w:p>
    <w:p>
      <w:pPr>
        <w:spacing w:after="120"/>
      </w:pPr>
      <w:r>
        <w:t>Review is the safety valve for memory quality. It protects against blindly accepting stale claims, importing unwanted captures, applying duplicate merges too aggressively, or letting automation mutate high-impact memories. The required rationale fields are not paperwork; they create an audit trail that explains why the memory changed.</w:t>
      </w:r>
    </w:p>
    <w:p>
      <w:pPr>
        <w:spacing w:after="120"/>
      </w:pPr>
      <w:r>
        <w:t>Use Review for decisions. Use Automation for safe maintenance. Use Retrieval to inspect evidence. Use Diagnostics when review cannot proceed because a dependency or job is blocked.</w:t>
      </w:r>
    </w:p>
    <w:p>
      <w:pPr>
        <w:sectPr>
          <w:pgSz w:w="12240" w:h="15840"/>
          <w:pgMar w:top="1440" w:right="1440" w:bottom="1440" w:left="1440" w:header="708" w:footer="708" w:gutter="0"/>
          <w:cols w:space="720"/>
          <w:docGrid w:linePitch="360"/>
        </w:sectPr>
      </w:pPr>
    </w:p>
    <w:p>
      <w:pPr>
        <w:pStyle w:val="Heading1"/>
      </w:pPr>
      <w:r>
        <w:t>Settings Tab</w:t>
      </w:r>
    </w:p>
    <w:p>
      <w:pPr>
        <w:keepNext/>
        <w:jc w:val="center"/>
      </w:pPr>
      <w:r>
        <w:drawing>
          <wp:inline xmlns:a="http://schemas.openxmlformats.org/drawingml/2006/main" xmlns:pic="http://schemas.openxmlformats.org/drawingml/2006/picture">
            <wp:extent cx="5760720" cy="4000500"/>
            <wp:docPr id="18" name="Picture 18"/>
            <wp:cNvGraphicFramePr>
              <a:graphicFrameLocks noChangeAspect="1"/>
            </wp:cNvGraphicFramePr>
            <a:graphic>
              <a:graphicData uri="http://schemas.openxmlformats.org/drawingml/2006/picture">
                <pic:pic>
                  <pic:nvPicPr>
                    <pic:cNvPr id="0" name="settings.png"/>
                    <pic:cNvPicPr/>
                  </pic:nvPicPr>
                  <pic:blipFill>
                    <a:blip r:embed="rId28"/>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Settings owns Codex hooks, deployment, runtime actions, runtime settings, restart/reindex changes, and categories.</w:t>
      </w:r>
    </w:p>
    <w:p>
      <w:pPr>
        <w:keepNext/>
        <w:jc w:val="center"/>
      </w:pPr>
      <w:r>
        <w:drawing>
          <wp:inline xmlns:a="http://schemas.openxmlformats.org/drawingml/2006/main" xmlns:pic="http://schemas.openxmlformats.org/drawingml/2006/picture">
            <wp:extent cx="5760720" cy="4000500"/>
            <wp:docPr id="19" name="Picture 19"/>
            <wp:cNvGraphicFramePr>
              <a:graphicFrameLocks noChangeAspect="1"/>
            </wp:cNvGraphicFramePr>
            <a:graphic>
              <a:graphicData uri="http://schemas.openxmlformats.org/drawingml/2006/picture">
                <pic:pic>
                  <pic:nvPicPr>
                    <pic:cNvPr id="0" name="settings-editor.png"/>
                    <pic:cNvPicPr/>
                  </pic:nvPicPr>
                  <pic:blipFill>
                    <a:blip r:embed="rId29"/>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Editing a setting shows the key, description, source, apply mode, sensitivity, value field, reset button, and save action.</w:t>
      </w:r>
    </w:p>
    <w:p>
      <w:pPr>
        <w:pStyle w:val="Heading2"/>
      </w:pPr>
      <w:r>
        <w:t>What you see</w:t>
      </w:r>
    </w:p>
    <w:p>
      <w:pPr>
        <w:spacing w:after="120"/>
      </w:pPr>
      <w:r>
        <w:t>Settings is where operational configuration lives. It intentionally owns system-level panels that used to crowd the old Health tab.</w:t>
      </w:r>
    </w:p>
    <w:p>
      <w:pPr>
        <w:spacing w:after="120"/>
      </w:pPr>
      <w:r>
        <w:t>The main panels are:</w:t>
      </w:r>
    </w:p>
    <w:p>
      <w:pPr>
        <w:pStyle w:val="ListBullet"/>
      </w:pPr>
      <w:r>
        <w:rPr>
          <w:b/>
        </w:rPr>
        <w:t>Codex Hooks:</w:t>
      </w:r>
      <w:r>
        <w:t xml:space="preserve"> hook policy, preflight brief, turn capture, MCP tools, and recent hook events.</w:t>
      </w:r>
    </w:p>
    <w:p>
      <w:pPr>
        <w:pStyle w:val="ListBullet"/>
      </w:pPr>
      <w:r>
        <w:rPr>
          <w:b/>
        </w:rPr>
        <w:t>Deployment:</w:t>
      </w:r>
      <w:r>
        <w:t xml:space="preserve"> install root, app root, private/data/log directories, image tag, mode, and repo-coupling state.</w:t>
      </w:r>
    </w:p>
    <w:p>
      <w:pPr>
        <w:pStyle w:val="ListBullet"/>
      </w:pPr>
      <w:r>
        <w:rPr>
          <w:b/>
        </w:rPr>
        <w:t>Runtime Actions:</w:t>
      </w:r>
      <w:r>
        <w:t xml:space="preserve"> acknowledged and pending restart/reindex/runtime action requests.</w:t>
      </w:r>
    </w:p>
    <w:p>
      <w:pPr>
        <w:pStyle w:val="ListBullet"/>
      </w:pPr>
      <w:r>
        <w:rPr>
          <w:b/>
        </w:rPr>
        <w:t>Runtime Settings:</w:t>
      </w:r>
      <w:r>
        <w:t xml:space="preserve"> effective setting rows, values, source, apply mode, sensitivity, edit/reset actions.</w:t>
      </w:r>
    </w:p>
    <w:p>
      <w:pPr>
        <w:pStyle w:val="ListBullet"/>
      </w:pPr>
      <w:r>
        <w:rPr>
          <w:b/>
        </w:rPr>
        <w:t>Restart / Reindex Changes:</w:t>
      </w:r>
      <w:r>
        <w:t xml:space="preserve"> settings that need restart or reindex handling.</w:t>
      </w:r>
    </w:p>
    <w:p>
      <w:pPr>
        <w:pStyle w:val="ListBullet"/>
      </w:pPr>
      <w:r>
        <w:rPr>
          <w:b/>
        </w:rPr>
        <w:t>Categories:</w:t>
      </w:r>
      <w:r>
        <w:t xml:space="preserve"> setting categories and groupings.</w:t>
      </w:r>
    </w:p>
    <w:p>
      <w:pPr>
        <w:pStyle w:val="Heading2"/>
      </w:pPr>
      <w:r>
        <w:t>Values can appear</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Value</w:t>
            </w:r>
          </w:p>
        </w:tc>
        <w:tc>
          <w:tcPr>
            <w:tcW w:type="dxa" w:w="2700"/>
            <w:vAlign w:val="center"/>
            <w:tcMar>
              <w:top w:w="80" w:type="dxa"/>
              <w:bottom w:w="80" w:type="dxa"/>
              <w:start w:w="120" w:type="dxa"/>
              <w:end w:w="120" w:type="dxa"/>
            </w:tcMar>
            <w:shd w:fill="E8EEF5"/>
          </w:tcPr>
          <w:p>
            <w:pPr>
              <w:spacing w:after="0" w:line="276" w:lineRule="auto"/>
            </w:pPr>
            <w:r>
              <w:rPr>
                <w:b/>
                <w:sz w:val="18"/>
              </w:rPr>
              <w:t>Meaning</w:t>
            </w:r>
          </w:p>
        </w:tc>
        <w:tc>
          <w:tcPr>
            <w:tcW w:type="dxa" w:w="4560"/>
            <w:vAlign w:val="center"/>
            <w:tcMar>
              <w:top w:w="80" w:type="dxa"/>
              <w:bottom w:w="80" w:type="dxa"/>
              <w:start w:w="120" w:type="dxa"/>
              <w:end w:w="120" w:type="dxa"/>
            </w:tcMar>
            <w:shd w:fill="E8EEF5"/>
          </w:tcPr>
          <w:p>
            <w:pPr>
              <w:spacing w:after="0" w:line="276" w:lineRule="auto"/>
            </w:pPr>
            <w:r>
              <w:rPr>
                <w:b/>
                <w:sz w:val="18"/>
              </w:rPr>
              <w:t>What to do</w:t>
            </w:r>
          </w:p>
        </w:tc>
      </w:tr>
      <w:tr>
        <w:tc>
          <w:tcPr>
            <w:tcW w:type="dxa" w:w="2100"/>
            <w:vAlign w:val="center"/>
            <w:tcMar>
              <w:top w:w="80" w:type="dxa"/>
              <w:bottom w:w="80" w:type="dxa"/>
              <w:start w:w="120" w:type="dxa"/>
              <w:end w:w="120" w:type="dxa"/>
            </w:tcMar>
          </w:tcPr>
          <w:p>
            <w:pPr>
              <w:spacing w:after="0" w:line="276" w:lineRule="auto"/>
            </w:pPr>
            <w:r>
              <w:rPr>
                <w:sz w:val="18"/>
              </w:rPr>
              <w:t>source default</w:t>
            </w:r>
          </w:p>
        </w:tc>
        <w:tc>
          <w:tcPr>
            <w:tcW w:type="dxa" w:w="2700"/>
            <w:vAlign w:val="center"/>
            <w:tcMar>
              <w:top w:w="80" w:type="dxa"/>
              <w:bottom w:w="80" w:type="dxa"/>
              <w:start w:w="120" w:type="dxa"/>
              <w:end w:w="120" w:type="dxa"/>
            </w:tcMar>
          </w:tcPr>
          <w:p>
            <w:pPr>
              <w:spacing w:after="0" w:line="276" w:lineRule="auto"/>
            </w:pPr>
            <w:r>
              <w:rPr>
                <w:sz w:val="18"/>
              </w:rPr>
              <w:t>Value is from the catalog default.</w:t>
            </w:r>
          </w:p>
        </w:tc>
        <w:tc>
          <w:tcPr>
            <w:tcW w:type="dxa" w:w="4560"/>
            <w:vAlign w:val="center"/>
            <w:tcMar>
              <w:top w:w="80" w:type="dxa"/>
              <w:bottom w:w="80" w:type="dxa"/>
              <w:start w:w="120" w:type="dxa"/>
              <w:end w:w="120" w:type="dxa"/>
            </w:tcMar>
          </w:tcPr>
          <w:p>
            <w:pPr>
              <w:spacing w:after="0" w:line="276" w:lineRule="auto"/>
            </w:pPr>
            <w:r>
              <w:rPr>
                <w:sz w:val="18"/>
              </w:rPr>
              <w:t>Usually no action.</w:t>
            </w:r>
          </w:p>
        </w:tc>
      </w:tr>
      <w:tr>
        <w:tc>
          <w:tcPr>
            <w:tcW w:type="dxa" w:w="2100"/>
            <w:vAlign w:val="center"/>
            <w:tcMar>
              <w:top w:w="80" w:type="dxa"/>
              <w:bottom w:w="80" w:type="dxa"/>
              <w:start w:w="120" w:type="dxa"/>
              <w:end w:w="120" w:type="dxa"/>
            </w:tcMar>
          </w:tcPr>
          <w:p>
            <w:pPr>
              <w:spacing w:after="0" w:line="276" w:lineRule="auto"/>
            </w:pPr>
            <w:r>
              <w:rPr>
                <w:sz w:val="18"/>
              </w:rPr>
              <w:t>source database</w:t>
            </w:r>
          </w:p>
        </w:tc>
        <w:tc>
          <w:tcPr>
            <w:tcW w:type="dxa" w:w="2700"/>
            <w:vAlign w:val="center"/>
            <w:tcMar>
              <w:top w:w="80" w:type="dxa"/>
              <w:bottom w:w="80" w:type="dxa"/>
              <w:start w:w="120" w:type="dxa"/>
              <w:end w:w="120" w:type="dxa"/>
            </w:tcMar>
          </w:tcPr>
          <w:p>
            <w:pPr>
              <w:spacing w:after="0" w:line="276" w:lineRule="auto"/>
            </w:pPr>
            <w:r>
              <w:rPr>
                <w:sz w:val="18"/>
              </w:rPr>
              <w:t>Value was changed and persisted.</w:t>
            </w:r>
          </w:p>
        </w:tc>
        <w:tc>
          <w:tcPr>
            <w:tcW w:type="dxa" w:w="4560"/>
            <w:vAlign w:val="center"/>
            <w:tcMar>
              <w:top w:w="80" w:type="dxa"/>
              <w:bottom w:w="80" w:type="dxa"/>
              <w:start w:w="120" w:type="dxa"/>
              <w:end w:w="120" w:type="dxa"/>
            </w:tcMar>
          </w:tcPr>
          <w:p>
            <w:pPr>
              <w:spacing w:after="0" w:line="276" w:lineRule="auto"/>
            </w:pPr>
            <w:r>
              <w:rPr>
                <w:sz w:val="18"/>
              </w:rPr>
              <w:t>Review whether it is still intended.</w:t>
            </w:r>
          </w:p>
        </w:tc>
      </w:tr>
      <w:tr>
        <w:tc>
          <w:tcPr>
            <w:tcW w:type="dxa" w:w="2100"/>
            <w:vAlign w:val="center"/>
            <w:tcMar>
              <w:top w:w="80" w:type="dxa"/>
              <w:bottom w:w="80" w:type="dxa"/>
              <w:start w:w="120" w:type="dxa"/>
              <w:end w:w="120" w:type="dxa"/>
            </w:tcMar>
          </w:tcPr>
          <w:p>
            <w:pPr>
              <w:spacing w:after="0" w:line="276" w:lineRule="auto"/>
            </w:pPr>
            <w:r>
              <w:rPr>
                <w:sz w:val="18"/>
              </w:rPr>
              <w:t>source env</w:t>
            </w:r>
          </w:p>
        </w:tc>
        <w:tc>
          <w:tcPr>
            <w:tcW w:type="dxa" w:w="2700"/>
            <w:vAlign w:val="center"/>
            <w:tcMar>
              <w:top w:w="80" w:type="dxa"/>
              <w:bottom w:w="80" w:type="dxa"/>
              <w:start w:w="120" w:type="dxa"/>
              <w:end w:w="120" w:type="dxa"/>
            </w:tcMar>
          </w:tcPr>
          <w:p>
            <w:pPr>
              <w:spacing w:after="0" w:line="276" w:lineRule="auto"/>
            </w:pPr>
            <w:r>
              <w:rPr>
                <w:sz w:val="18"/>
              </w:rPr>
              <w:t>Value is controlled by environment/config outside the dashboard.</w:t>
            </w:r>
          </w:p>
        </w:tc>
        <w:tc>
          <w:tcPr>
            <w:tcW w:type="dxa" w:w="4560"/>
            <w:vAlign w:val="center"/>
            <w:tcMar>
              <w:top w:w="80" w:type="dxa"/>
              <w:bottom w:w="80" w:type="dxa"/>
              <w:start w:w="120" w:type="dxa"/>
              <w:end w:w="120" w:type="dxa"/>
            </w:tcMar>
          </w:tcPr>
          <w:p>
            <w:pPr>
              <w:spacing w:after="0" w:line="276" w:lineRule="auto"/>
            </w:pPr>
            <w:r>
              <w:rPr>
                <w:sz w:val="18"/>
              </w:rPr>
              <w:t>Change outside dashboard if needed.</w:t>
            </w:r>
          </w:p>
        </w:tc>
      </w:tr>
      <w:tr>
        <w:tc>
          <w:tcPr>
            <w:tcW w:type="dxa" w:w="2100"/>
            <w:vAlign w:val="center"/>
            <w:tcMar>
              <w:top w:w="80" w:type="dxa"/>
              <w:bottom w:w="80" w:type="dxa"/>
              <w:start w:w="120" w:type="dxa"/>
              <w:end w:w="120" w:type="dxa"/>
            </w:tcMar>
          </w:tcPr>
          <w:p>
            <w:pPr>
              <w:spacing w:after="0" w:line="276" w:lineRule="auto"/>
            </w:pPr>
            <w:r>
              <w:rPr>
                <w:sz w:val="18"/>
              </w:rPr>
              <w:t>apply_mode live</w:t>
            </w:r>
          </w:p>
        </w:tc>
        <w:tc>
          <w:tcPr>
            <w:tcW w:type="dxa" w:w="2700"/>
            <w:vAlign w:val="center"/>
            <w:tcMar>
              <w:top w:w="80" w:type="dxa"/>
              <w:bottom w:w="80" w:type="dxa"/>
              <w:start w:w="120" w:type="dxa"/>
              <w:end w:w="120" w:type="dxa"/>
            </w:tcMar>
          </w:tcPr>
          <w:p>
            <w:pPr>
              <w:spacing w:after="0" w:line="276" w:lineRule="auto"/>
            </w:pPr>
            <w:r>
              <w:rPr>
                <w:sz w:val="18"/>
              </w:rPr>
              <w:t>Saving applies immediately without restart or reindex.</w:t>
            </w:r>
          </w:p>
        </w:tc>
        <w:tc>
          <w:tcPr>
            <w:tcW w:type="dxa" w:w="4560"/>
            <w:vAlign w:val="center"/>
            <w:tcMar>
              <w:top w:w="80" w:type="dxa"/>
              <w:bottom w:w="80" w:type="dxa"/>
              <w:start w:w="120" w:type="dxa"/>
              <w:end w:w="120" w:type="dxa"/>
            </w:tcMar>
          </w:tcPr>
          <w:p>
            <w:pPr>
              <w:spacing w:after="0" w:line="276" w:lineRule="auto"/>
            </w:pPr>
            <w:r>
              <w:rPr>
                <w:sz w:val="18"/>
              </w:rPr>
              <w:t>Safe for normal edits if you understand the setting.</w:t>
            </w:r>
          </w:p>
        </w:tc>
      </w:tr>
      <w:tr>
        <w:tc>
          <w:tcPr>
            <w:tcW w:type="dxa" w:w="2100"/>
            <w:vAlign w:val="center"/>
            <w:tcMar>
              <w:top w:w="80" w:type="dxa"/>
              <w:bottom w:w="80" w:type="dxa"/>
              <w:start w:w="120" w:type="dxa"/>
              <w:end w:w="120" w:type="dxa"/>
            </w:tcMar>
          </w:tcPr>
          <w:p>
            <w:pPr>
              <w:spacing w:after="0" w:line="276" w:lineRule="auto"/>
            </w:pPr>
            <w:r>
              <w:rPr>
                <w:sz w:val="18"/>
              </w:rPr>
              <w:t>apply</w:t>
            </w:r>
            <w:r>
              <w:rPr>
                <w:i/>
                <w:sz w:val="18"/>
              </w:rPr>
              <w:t>mode restart</w:t>
            </w:r>
            <w:r>
              <w:rPr>
                <w:sz w:val="18"/>
              </w:rPr>
              <w:t>required</w:t>
            </w:r>
          </w:p>
        </w:tc>
        <w:tc>
          <w:tcPr>
            <w:tcW w:type="dxa" w:w="2700"/>
            <w:vAlign w:val="center"/>
            <w:tcMar>
              <w:top w:w="80" w:type="dxa"/>
              <w:bottom w:w="80" w:type="dxa"/>
              <w:start w:w="120" w:type="dxa"/>
              <w:end w:w="120" w:type="dxa"/>
            </w:tcMar>
          </w:tcPr>
          <w:p>
            <w:pPr>
              <w:spacing w:after="0" w:line="276" w:lineRule="auto"/>
            </w:pPr>
            <w:r>
              <w:rPr>
                <w:sz w:val="18"/>
              </w:rPr>
              <w:t>Saving queues or requires a runtime restart action.</w:t>
            </w:r>
          </w:p>
        </w:tc>
        <w:tc>
          <w:tcPr>
            <w:tcW w:type="dxa" w:w="4560"/>
            <w:vAlign w:val="center"/>
            <w:tcMar>
              <w:top w:w="80" w:type="dxa"/>
              <w:bottom w:w="80" w:type="dxa"/>
              <w:start w:w="120" w:type="dxa"/>
              <w:end w:w="120" w:type="dxa"/>
            </w:tcMar>
          </w:tcPr>
          <w:p>
            <w:pPr>
              <w:spacing w:after="0" w:line="276" w:lineRule="auto"/>
            </w:pPr>
            <w:r>
              <w:rPr>
                <w:sz w:val="18"/>
              </w:rPr>
              <w:t>Confirm manually.</w:t>
            </w:r>
          </w:p>
        </w:tc>
      </w:tr>
      <w:tr>
        <w:tc>
          <w:tcPr>
            <w:tcW w:type="dxa" w:w="2100"/>
            <w:vAlign w:val="center"/>
            <w:tcMar>
              <w:top w:w="80" w:type="dxa"/>
              <w:bottom w:w="80" w:type="dxa"/>
              <w:start w:w="120" w:type="dxa"/>
              <w:end w:w="120" w:type="dxa"/>
            </w:tcMar>
          </w:tcPr>
          <w:p>
            <w:pPr>
              <w:spacing w:after="0" w:line="276" w:lineRule="auto"/>
            </w:pPr>
            <w:r>
              <w:rPr>
                <w:sz w:val="18"/>
              </w:rPr>
              <w:t>apply</w:t>
            </w:r>
            <w:r>
              <w:rPr>
                <w:i/>
                <w:sz w:val="18"/>
              </w:rPr>
              <w:t>mode reindex</w:t>
            </w:r>
            <w:r>
              <w:rPr>
                <w:sz w:val="18"/>
              </w:rPr>
              <w:t>required</w:t>
            </w:r>
          </w:p>
        </w:tc>
        <w:tc>
          <w:tcPr>
            <w:tcW w:type="dxa" w:w="2700"/>
            <w:vAlign w:val="center"/>
            <w:tcMar>
              <w:top w:w="80" w:type="dxa"/>
              <w:bottom w:w="80" w:type="dxa"/>
              <w:start w:w="120" w:type="dxa"/>
              <w:end w:w="120" w:type="dxa"/>
            </w:tcMar>
          </w:tcPr>
          <w:p>
            <w:pPr>
              <w:spacing w:after="0" w:line="276" w:lineRule="auto"/>
            </w:pPr>
            <w:r>
              <w:rPr>
                <w:sz w:val="18"/>
              </w:rPr>
              <w:t>Saving may require reindexing evidence.</w:t>
            </w:r>
          </w:p>
        </w:tc>
        <w:tc>
          <w:tcPr>
            <w:tcW w:type="dxa" w:w="4560"/>
            <w:vAlign w:val="center"/>
            <w:tcMar>
              <w:top w:w="80" w:type="dxa"/>
              <w:bottom w:w="80" w:type="dxa"/>
              <w:start w:w="120" w:type="dxa"/>
              <w:end w:w="120" w:type="dxa"/>
            </w:tcMar>
          </w:tcPr>
          <w:p>
            <w:pPr>
              <w:spacing w:after="0" w:line="276" w:lineRule="auto"/>
            </w:pPr>
            <w:r>
              <w:rPr>
                <w:sz w:val="18"/>
              </w:rPr>
              <w:t>Confirm manually and plan timing.</w:t>
            </w:r>
          </w:p>
        </w:tc>
      </w:tr>
      <w:tr>
        <w:tc>
          <w:tcPr>
            <w:tcW w:type="dxa" w:w="2100"/>
            <w:vAlign w:val="center"/>
            <w:tcMar>
              <w:top w:w="80" w:type="dxa"/>
              <w:bottom w:w="80" w:type="dxa"/>
              <w:start w:w="120" w:type="dxa"/>
              <w:end w:w="120" w:type="dxa"/>
            </w:tcMar>
          </w:tcPr>
          <w:p>
            <w:pPr>
              <w:spacing w:after="0" w:line="276" w:lineRule="auto"/>
            </w:pPr>
            <w:r>
              <w:rPr>
                <w:sz w:val="18"/>
              </w:rPr>
              <w:t>read_only</w:t>
            </w:r>
          </w:p>
        </w:tc>
        <w:tc>
          <w:tcPr>
            <w:tcW w:type="dxa" w:w="2700"/>
            <w:vAlign w:val="center"/>
            <w:tcMar>
              <w:top w:w="80" w:type="dxa"/>
              <w:bottom w:w="80" w:type="dxa"/>
              <w:start w:w="120" w:type="dxa"/>
              <w:end w:w="120" w:type="dxa"/>
            </w:tcMar>
          </w:tcPr>
          <w:p>
            <w:pPr>
              <w:spacing w:after="0" w:line="276" w:lineRule="auto"/>
            </w:pPr>
            <w:r>
              <w:rPr>
                <w:sz w:val="18"/>
              </w:rPr>
              <w:t>The dashboard cannot edit this setting.</w:t>
            </w:r>
          </w:p>
        </w:tc>
        <w:tc>
          <w:tcPr>
            <w:tcW w:type="dxa" w:w="4560"/>
            <w:vAlign w:val="center"/>
            <w:tcMar>
              <w:top w:w="80" w:type="dxa"/>
              <w:bottom w:w="80" w:type="dxa"/>
              <w:start w:w="120" w:type="dxa"/>
              <w:end w:w="120" w:type="dxa"/>
            </w:tcMar>
          </w:tcPr>
          <w:p>
            <w:pPr>
              <w:spacing w:after="0" w:line="276" w:lineRule="auto"/>
            </w:pPr>
            <w:r>
              <w:rPr>
                <w:sz w:val="18"/>
              </w:rPr>
              <w:t>Change source configuration if necessary.</w:t>
            </w:r>
          </w:p>
        </w:tc>
      </w:tr>
      <w:tr>
        <w:tc>
          <w:tcPr>
            <w:tcW w:type="dxa" w:w="2100"/>
            <w:vAlign w:val="center"/>
            <w:tcMar>
              <w:top w:w="80" w:type="dxa"/>
              <w:bottom w:w="80" w:type="dxa"/>
              <w:start w:w="120" w:type="dxa"/>
              <w:end w:w="120" w:type="dxa"/>
            </w:tcMar>
          </w:tcPr>
          <w:p>
            <w:pPr>
              <w:spacing w:after="0" w:line="276" w:lineRule="auto"/>
            </w:pPr>
            <w:r>
              <w:rPr>
                <w:sz w:val="18"/>
              </w:rPr>
              <w:t>sensitive</w:t>
            </w:r>
          </w:p>
        </w:tc>
        <w:tc>
          <w:tcPr>
            <w:tcW w:type="dxa" w:w="2700"/>
            <w:vAlign w:val="center"/>
            <w:tcMar>
              <w:top w:w="80" w:type="dxa"/>
              <w:bottom w:w="80" w:type="dxa"/>
              <w:start w:w="120" w:type="dxa"/>
              <w:end w:w="120" w:type="dxa"/>
            </w:tcMar>
          </w:tcPr>
          <w:p>
            <w:pPr>
              <w:spacing w:after="0" w:line="276" w:lineRule="auto"/>
            </w:pPr>
            <w:r>
              <w:rPr>
                <w:sz w:val="18"/>
              </w:rPr>
              <w:t>Value may contain sensitive information.</w:t>
            </w:r>
          </w:p>
        </w:tc>
        <w:tc>
          <w:tcPr>
            <w:tcW w:type="dxa" w:w="4560"/>
            <w:vAlign w:val="center"/>
            <w:tcMar>
              <w:top w:w="80" w:type="dxa"/>
              <w:bottom w:w="80" w:type="dxa"/>
              <w:start w:w="120" w:type="dxa"/>
              <w:end w:w="120" w:type="dxa"/>
            </w:tcMar>
          </w:tcPr>
          <w:p>
            <w:pPr>
              <w:spacing w:after="0" w:line="276" w:lineRule="auto"/>
            </w:pPr>
            <w:r>
              <w:rPr>
                <w:sz w:val="18"/>
              </w:rPr>
              <w:t>Avoid copying into tickets or screenshots.</w:t>
            </w:r>
          </w:p>
        </w:tc>
      </w:tr>
      <w:tr>
        <w:tc>
          <w:tcPr>
            <w:tcW w:type="dxa" w:w="2100"/>
            <w:vAlign w:val="center"/>
            <w:tcMar>
              <w:top w:w="80" w:type="dxa"/>
              <w:bottom w:w="80" w:type="dxa"/>
              <w:start w:w="120" w:type="dxa"/>
              <w:end w:w="120" w:type="dxa"/>
            </w:tcMar>
          </w:tcPr>
          <w:p>
            <w:pPr>
              <w:spacing w:after="0" w:line="276" w:lineRule="auto"/>
            </w:pPr>
            <w:r>
              <w:rPr>
                <w:sz w:val="18"/>
              </w:rPr>
              <w:t>operator.automation.enabled false</w:t>
            </w:r>
          </w:p>
        </w:tc>
        <w:tc>
          <w:tcPr>
            <w:tcW w:type="dxa" w:w="2700"/>
            <w:vAlign w:val="center"/>
            <w:tcMar>
              <w:top w:w="80" w:type="dxa"/>
              <w:bottom w:w="80" w:type="dxa"/>
              <w:start w:w="120" w:type="dxa"/>
              <w:end w:w="120" w:type="dxa"/>
            </w:tcMar>
          </w:tcPr>
          <w:p>
            <w:pPr>
              <w:spacing w:after="0" w:line="276" w:lineRule="auto"/>
            </w:pPr>
            <w:r>
              <w:rPr>
                <w:sz w:val="18"/>
              </w:rPr>
              <w:t>Recurring guarded automation is disabled.</w:t>
            </w:r>
          </w:p>
        </w:tc>
        <w:tc>
          <w:tcPr>
            <w:tcW w:type="dxa" w:w="4560"/>
            <w:vAlign w:val="center"/>
            <w:tcMar>
              <w:top w:w="80" w:type="dxa"/>
              <w:bottom w:w="80" w:type="dxa"/>
              <w:start w:w="120" w:type="dxa"/>
              <w:end w:w="120" w:type="dxa"/>
            </w:tcMar>
          </w:tcPr>
          <w:p>
            <w:pPr>
              <w:spacing w:after="0" w:line="276" w:lineRule="auto"/>
            </w:pPr>
            <w:r>
              <w:rPr>
                <w:sz w:val="18"/>
              </w:rPr>
              <w:t>Default and safest posture.</w:t>
            </w:r>
          </w:p>
        </w:tc>
      </w:tr>
      <w:tr>
        <w:tc>
          <w:tcPr>
            <w:tcW w:type="dxa" w:w="2100"/>
            <w:vAlign w:val="center"/>
            <w:tcMar>
              <w:top w:w="80" w:type="dxa"/>
              <w:bottom w:w="80" w:type="dxa"/>
              <w:start w:w="120" w:type="dxa"/>
              <w:end w:w="120" w:type="dxa"/>
            </w:tcMar>
          </w:tcPr>
          <w:p>
            <w:pPr>
              <w:spacing w:after="0" w:line="276" w:lineRule="auto"/>
            </w:pPr>
            <w:r>
              <w:rPr>
                <w:sz w:val="18"/>
              </w:rPr>
              <w:t>operator.automation.mode guarded</w:t>
            </w:r>
          </w:p>
        </w:tc>
        <w:tc>
          <w:tcPr>
            <w:tcW w:type="dxa" w:w="2700"/>
            <w:vAlign w:val="center"/>
            <w:tcMar>
              <w:top w:w="80" w:type="dxa"/>
              <w:bottom w:w="80" w:type="dxa"/>
              <w:start w:w="120" w:type="dxa"/>
              <w:end w:w="120" w:type="dxa"/>
            </w:tcMar>
          </w:tcPr>
          <w:p>
            <w:pPr>
              <w:spacing w:after="0" w:line="276" w:lineRule="auto"/>
            </w:pPr>
            <w:r>
              <w:rPr>
                <w:sz w:val="18"/>
              </w:rPr>
              <w:t>Guarded mode is selected.</w:t>
            </w:r>
          </w:p>
        </w:tc>
        <w:tc>
          <w:tcPr>
            <w:tcW w:type="dxa" w:w="4560"/>
            <w:vAlign w:val="center"/>
            <w:tcMar>
              <w:top w:w="80" w:type="dxa"/>
              <w:bottom w:w="80" w:type="dxa"/>
              <w:start w:w="120" w:type="dxa"/>
              <w:end w:w="120" w:type="dxa"/>
            </w:tcMar>
          </w:tcPr>
          <w:p>
            <w:pPr>
              <w:spacing w:after="0" w:line="276" w:lineRule="auto"/>
            </w:pPr>
            <w:r>
              <w:rPr>
                <w:sz w:val="18"/>
              </w:rPr>
              <w:t>Expected dashboard automation mode.</w:t>
            </w:r>
          </w:p>
        </w:tc>
      </w:tr>
    </w:tbl>
    <w:p/>
    <w:p>
      <w:pPr>
        <w:pStyle w:val="Heading2"/>
      </w:pPr>
      <w:r>
        <w:t>What the actions do</w:t>
      </w:r>
    </w:p>
    <w:p>
      <w:pPr>
        <w:pStyle w:val="ListBullet"/>
      </w:pPr>
      <w:r>
        <w:rPr>
          <w:b/>
        </w:rPr>
        <w:t>Edit setting</w:t>
      </w:r>
      <w:r>
        <w:t xml:space="preserve"> opens the setting editor dialog.</w:t>
      </w:r>
    </w:p>
    <w:p>
      <w:pPr>
        <w:pStyle w:val="ListBullet"/>
      </w:pPr>
      <w:r>
        <w:rPr>
          <w:b/>
        </w:rPr>
        <w:t>Save setting</w:t>
      </w:r>
      <w:r>
        <w:t xml:space="preserve"> sends the new value. If the apply mode requires confirmation, the dashboard opens a confirmation dialog or queues a runtime action.</w:t>
      </w:r>
    </w:p>
    <w:p>
      <w:pPr>
        <w:pStyle w:val="ListBullet"/>
      </w:pPr>
      <w:r>
        <w:rPr>
          <w:b/>
        </w:rPr>
        <w:t>Reset</w:t>
      </w:r>
      <w:r>
        <w:t xml:space="preserve"> resets a non-default setting to catalog default when allowed.</w:t>
      </w:r>
    </w:p>
    <w:p>
      <w:pPr>
        <w:pStyle w:val="ListBullet"/>
      </w:pPr>
      <w:r>
        <w:rPr>
          <w:b/>
        </w:rPr>
        <w:t>Apply pending / Apply acknowledged</w:t>
      </w:r>
      <w:r>
        <w:t xml:space="preserve"> applies pending runtime action acknowledgements.</w:t>
      </w:r>
    </w:p>
    <w:p>
      <w:pPr>
        <w:pStyle w:val="ListBullet"/>
      </w:pPr>
      <w:r>
        <w:rPr>
          <w:b/>
        </w:rPr>
        <w:t>Review restart/reindex changes</w:t>
      </w:r>
      <w:r>
        <w:t xml:space="preserve"> lets you inspect settings that need more than a live save.</w:t>
      </w:r>
    </w:p>
    <w:p>
      <w:pPr>
        <w:spacing w:after="120"/>
      </w:pPr>
      <w:r>
        <w:t>Settings actions can affect runtime behavior. Unlike guarded automation, Settings is allowed to mutate settings when you explicitly save or confirm. That is why restart and reindex changes stay here instead of Automation.</w:t>
      </w:r>
    </w:p>
    <w:p>
      <w:pPr>
        <w:pStyle w:val="Heading2"/>
      </w:pPr>
      <w:r>
        <w:t>Why it matters</w:t>
      </w:r>
    </w:p>
    <w:p>
      <w:pPr>
        <w:spacing w:after="120"/>
      </w:pPr>
      <w:r>
        <w:t>Settings is the place for explicit operator intent. If a change can alter runtime behavior, polling frequency, automation cadence, retrieval budgets, embedding dimensions, hooks, restart behavior, or reindex needs, it belongs in Settings. This keeps Overview friendly and Automation guarded.</w:t>
      </w:r>
    </w:p>
    <w:p>
      <w:pPr>
        <w:sectPr>
          <w:pgSz w:w="12240" w:h="15840"/>
          <w:pgMar w:top="1440" w:right="1440" w:bottom="1440" w:left="1440" w:header="708" w:footer="708" w:gutter="0"/>
          <w:cols w:space="720"/>
          <w:docGrid w:linePitch="360"/>
        </w:sectPr>
      </w:pPr>
    </w:p>
    <w:p>
      <w:pPr>
        <w:pStyle w:val="Heading1"/>
      </w:pPr>
      <w:r>
        <w:t>Jobs Tab</w:t>
      </w:r>
    </w:p>
    <w:p>
      <w:pPr>
        <w:keepNext/>
        <w:jc w:val="center"/>
      </w:pPr>
      <w:r>
        <w:drawing>
          <wp:inline xmlns:a="http://schemas.openxmlformats.org/drawingml/2006/main" xmlns:pic="http://schemas.openxmlformats.org/drawingml/2006/picture">
            <wp:extent cx="5760720" cy="4000500"/>
            <wp:docPr id="20" name="Picture 20"/>
            <wp:cNvGraphicFramePr>
              <a:graphicFrameLocks noChangeAspect="1"/>
            </wp:cNvGraphicFramePr>
            <a:graphic>
              <a:graphicData uri="http://schemas.openxmlformats.org/drawingml/2006/picture">
                <pic:pic>
                  <pic:nvPicPr>
                    <pic:cNvPr id="0" name="jobs.png"/>
                    <pic:cNvPicPr/>
                  </pic:nvPicPr>
                  <pic:blipFill>
                    <a:blip r:embed="rId30"/>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Jobs shows queued, running, completed, failed, and blocked background work plus worker-family status.</w:t>
      </w:r>
    </w:p>
    <w:p>
      <w:pPr>
        <w:pStyle w:val="Heading2"/>
      </w:pPr>
      <w:r>
        <w:t>What you see</w:t>
      </w:r>
    </w:p>
    <w:p>
      <w:pPr>
        <w:spacing w:after="120"/>
      </w:pPr>
      <w:r>
        <w:t>Jobs shows background work by status, family, age, target, attempts, and error. It is visibility-first. Diagnostics owns safe repair actions; Jobs shows the work queue and worker-family state.</w:t>
      </w:r>
    </w:p>
    <w:p>
      <w:pPr>
        <w:spacing w:after="120"/>
      </w:pPr>
      <w:r>
        <w:t>The main panels are:</w:t>
      </w:r>
    </w:p>
    <w:p>
      <w:pPr>
        <w:pStyle w:val="ListBullet"/>
      </w:pPr>
      <w:r>
        <w:rPr>
          <w:b/>
        </w:rPr>
        <w:t>Job Queue:</w:t>
      </w:r>
      <w:r>
        <w:t xml:space="preserve"> individual jobs with type, family, status, target, attempts, timestamps, error, and expandable detail.</w:t>
      </w:r>
    </w:p>
    <w:p>
      <w:pPr>
        <w:pStyle w:val="ListBullet"/>
      </w:pPr>
      <w:r>
        <w:rPr>
          <w:b/>
        </w:rPr>
        <w:t>Worker Family Status:</w:t>
      </w:r>
      <w:r>
        <w:t xml:space="preserve"> summary rows for worker families such as office, media, embeddings, crawler, governance, or mail.</w:t>
      </w:r>
    </w:p>
    <w:p>
      <w:pPr>
        <w:pStyle w:val="Heading2"/>
      </w:pPr>
      <w:r>
        <w:t>Values can appear</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Value</w:t>
            </w:r>
          </w:p>
        </w:tc>
        <w:tc>
          <w:tcPr>
            <w:tcW w:type="dxa" w:w="2700"/>
            <w:vAlign w:val="center"/>
            <w:tcMar>
              <w:top w:w="80" w:type="dxa"/>
              <w:bottom w:w="80" w:type="dxa"/>
              <w:start w:w="120" w:type="dxa"/>
              <w:end w:w="120" w:type="dxa"/>
            </w:tcMar>
            <w:shd w:fill="E8EEF5"/>
          </w:tcPr>
          <w:p>
            <w:pPr>
              <w:spacing w:after="0" w:line="276" w:lineRule="auto"/>
            </w:pPr>
            <w:r>
              <w:rPr>
                <w:b/>
                <w:sz w:val="18"/>
              </w:rPr>
              <w:t>Meaning</w:t>
            </w:r>
          </w:p>
        </w:tc>
        <w:tc>
          <w:tcPr>
            <w:tcW w:type="dxa" w:w="4560"/>
            <w:vAlign w:val="center"/>
            <w:tcMar>
              <w:top w:w="80" w:type="dxa"/>
              <w:bottom w:w="80" w:type="dxa"/>
              <w:start w:w="120" w:type="dxa"/>
              <w:end w:w="120" w:type="dxa"/>
            </w:tcMar>
            <w:shd w:fill="E8EEF5"/>
          </w:tcPr>
          <w:p>
            <w:pPr>
              <w:spacing w:after="0" w:line="276" w:lineRule="auto"/>
            </w:pPr>
            <w:r>
              <w:rPr>
                <w:b/>
                <w:sz w:val="18"/>
              </w:rPr>
              <w:t>What to do</w:t>
            </w:r>
          </w:p>
        </w:tc>
      </w:tr>
      <w:tr>
        <w:tc>
          <w:tcPr>
            <w:tcW w:type="dxa" w:w="2100"/>
            <w:vAlign w:val="center"/>
            <w:tcMar>
              <w:top w:w="80" w:type="dxa"/>
              <w:bottom w:w="80" w:type="dxa"/>
              <w:start w:w="120" w:type="dxa"/>
              <w:end w:w="120" w:type="dxa"/>
            </w:tcMar>
          </w:tcPr>
          <w:p>
            <w:pPr>
              <w:spacing w:after="0" w:line="276" w:lineRule="auto"/>
            </w:pPr>
            <w:r>
              <w:rPr>
                <w:sz w:val="18"/>
              </w:rPr>
              <w:t>queued</w:t>
            </w:r>
          </w:p>
        </w:tc>
        <w:tc>
          <w:tcPr>
            <w:tcW w:type="dxa" w:w="2700"/>
            <w:vAlign w:val="center"/>
            <w:tcMar>
              <w:top w:w="80" w:type="dxa"/>
              <w:bottom w:w="80" w:type="dxa"/>
              <w:start w:w="120" w:type="dxa"/>
              <w:end w:w="120" w:type="dxa"/>
            </w:tcMar>
          </w:tcPr>
          <w:p>
            <w:pPr>
              <w:spacing w:after="0" w:line="276" w:lineRule="auto"/>
            </w:pPr>
            <w:r>
              <w:rPr>
                <w:sz w:val="18"/>
              </w:rPr>
              <w:t>Waiting for a worker.</w:t>
            </w:r>
          </w:p>
        </w:tc>
        <w:tc>
          <w:tcPr>
            <w:tcW w:type="dxa" w:w="4560"/>
            <w:vAlign w:val="center"/>
            <w:tcMar>
              <w:top w:w="80" w:type="dxa"/>
              <w:bottom w:w="80" w:type="dxa"/>
              <w:start w:w="120" w:type="dxa"/>
              <w:end w:w="120" w:type="dxa"/>
            </w:tcMar>
          </w:tcPr>
          <w:p>
            <w:pPr>
              <w:spacing w:after="0" w:line="276" w:lineRule="auto"/>
            </w:pPr>
            <w:r>
              <w:rPr>
                <w:sz w:val="18"/>
              </w:rPr>
              <w:t>Normal if queue drains.</w:t>
            </w:r>
          </w:p>
        </w:tc>
      </w:tr>
      <w:tr>
        <w:tc>
          <w:tcPr>
            <w:tcW w:type="dxa" w:w="2100"/>
            <w:vAlign w:val="center"/>
            <w:tcMar>
              <w:top w:w="80" w:type="dxa"/>
              <w:bottom w:w="80" w:type="dxa"/>
              <w:start w:w="120" w:type="dxa"/>
              <w:end w:w="120" w:type="dxa"/>
            </w:tcMar>
          </w:tcPr>
          <w:p>
            <w:pPr>
              <w:spacing w:after="0" w:line="276" w:lineRule="auto"/>
            </w:pPr>
            <w:r>
              <w:rPr>
                <w:sz w:val="18"/>
              </w:rPr>
              <w:t>running</w:t>
            </w:r>
          </w:p>
        </w:tc>
        <w:tc>
          <w:tcPr>
            <w:tcW w:type="dxa" w:w="2700"/>
            <w:vAlign w:val="center"/>
            <w:tcMar>
              <w:top w:w="80" w:type="dxa"/>
              <w:bottom w:w="80" w:type="dxa"/>
              <w:start w:w="120" w:type="dxa"/>
              <w:end w:w="120" w:type="dxa"/>
            </w:tcMar>
          </w:tcPr>
          <w:p>
            <w:pPr>
              <w:spacing w:after="0" w:line="276" w:lineRule="auto"/>
            </w:pPr>
            <w:r>
              <w:rPr>
                <w:sz w:val="18"/>
              </w:rPr>
              <w:t>Worker is processing it now.</w:t>
            </w:r>
          </w:p>
        </w:tc>
        <w:tc>
          <w:tcPr>
            <w:tcW w:type="dxa" w:w="4560"/>
            <w:vAlign w:val="center"/>
            <w:tcMar>
              <w:top w:w="80" w:type="dxa"/>
              <w:bottom w:w="80" w:type="dxa"/>
              <w:start w:w="120" w:type="dxa"/>
              <w:end w:w="120" w:type="dxa"/>
            </w:tcMar>
          </w:tcPr>
          <w:p>
            <w:pPr>
              <w:spacing w:after="0" w:line="276" w:lineRule="auto"/>
            </w:pPr>
            <w:r>
              <w:rPr>
                <w:sz w:val="18"/>
              </w:rPr>
              <w:t>Wait unless stuck.</w:t>
            </w:r>
          </w:p>
        </w:tc>
      </w:tr>
      <w:tr>
        <w:tc>
          <w:tcPr>
            <w:tcW w:type="dxa" w:w="2100"/>
            <w:vAlign w:val="center"/>
            <w:tcMar>
              <w:top w:w="80" w:type="dxa"/>
              <w:bottom w:w="80" w:type="dxa"/>
              <w:start w:w="120" w:type="dxa"/>
              <w:end w:w="120" w:type="dxa"/>
            </w:tcMar>
          </w:tcPr>
          <w:p>
            <w:pPr>
              <w:spacing w:after="0" w:line="276" w:lineRule="auto"/>
            </w:pPr>
            <w:r>
              <w:rPr>
                <w:sz w:val="18"/>
              </w:rPr>
              <w:t>completed</w:t>
            </w:r>
          </w:p>
        </w:tc>
        <w:tc>
          <w:tcPr>
            <w:tcW w:type="dxa" w:w="2700"/>
            <w:vAlign w:val="center"/>
            <w:tcMar>
              <w:top w:w="80" w:type="dxa"/>
              <w:bottom w:w="80" w:type="dxa"/>
              <w:start w:w="120" w:type="dxa"/>
              <w:end w:w="120" w:type="dxa"/>
            </w:tcMar>
          </w:tcPr>
          <w:p>
            <w:pPr>
              <w:spacing w:after="0" w:line="276" w:lineRule="auto"/>
            </w:pPr>
            <w:r>
              <w:rPr>
                <w:sz w:val="18"/>
              </w:rPr>
              <w:t>Job finished.</w:t>
            </w:r>
          </w:p>
        </w:tc>
        <w:tc>
          <w:tcPr>
            <w:tcW w:type="dxa" w:w="4560"/>
            <w:vAlign w:val="center"/>
            <w:tcMar>
              <w:top w:w="80" w:type="dxa"/>
              <w:bottom w:w="80" w:type="dxa"/>
              <w:start w:w="120" w:type="dxa"/>
              <w:end w:w="120" w:type="dxa"/>
            </w:tcMar>
          </w:tcPr>
          <w:p>
            <w:pPr>
              <w:spacing w:after="0" w:line="276" w:lineRule="auto"/>
            </w:pPr>
            <w:r>
              <w:rPr>
                <w:sz w:val="18"/>
              </w:rPr>
              <w:t>No action.</w:t>
            </w:r>
          </w:p>
        </w:tc>
      </w:tr>
      <w:tr>
        <w:tc>
          <w:tcPr>
            <w:tcW w:type="dxa" w:w="2100"/>
            <w:vAlign w:val="center"/>
            <w:tcMar>
              <w:top w:w="80" w:type="dxa"/>
              <w:bottom w:w="80" w:type="dxa"/>
              <w:start w:w="120" w:type="dxa"/>
              <w:end w:w="120" w:type="dxa"/>
            </w:tcMar>
          </w:tcPr>
          <w:p>
            <w:pPr>
              <w:spacing w:after="0" w:line="276" w:lineRule="auto"/>
            </w:pPr>
            <w:r>
              <w:rPr>
                <w:sz w:val="18"/>
              </w:rPr>
              <w:t>failed</w:t>
            </w:r>
          </w:p>
        </w:tc>
        <w:tc>
          <w:tcPr>
            <w:tcW w:type="dxa" w:w="2700"/>
            <w:vAlign w:val="center"/>
            <w:tcMar>
              <w:top w:w="80" w:type="dxa"/>
              <w:bottom w:w="80" w:type="dxa"/>
              <w:start w:w="120" w:type="dxa"/>
              <w:end w:w="120" w:type="dxa"/>
            </w:tcMar>
          </w:tcPr>
          <w:p>
            <w:pPr>
              <w:spacing w:after="0" w:line="276" w:lineRule="auto"/>
            </w:pPr>
            <w:r>
              <w:rPr>
                <w:sz w:val="18"/>
              </w:rPr>
              <w:t>Job failed.</w:t>
            </w:r>
          </w:p>
        </w:tc>
        <w:tc>
          <w:tcPr>
            <w:tcW w:type="dxa" w:w="4560"/>
            <w:vAlign w:val="center"/>
            <w:tcMar>
              <w:top w:w="80" w:type="dxa"/>
              <w:bottom w:w="80" w:type="dxa"/>
              <w:start w:w="120" w:type="dxa"/>
              <w:end w:w="120" w:type="dxa"/>
            </w:tcMar>
          </w:tcPr>
          <w:p>
            <w:pPr>
              <w:spacing w:after="0" w:line="276" w:lineRule="auto"/>
            </w:pPr>
            <w:r>
              <w:rPr>
                <w:sz w:val="18"/>
              </w:rPr>
              <w:t>Open detail and Diagnostics.</w:t>
            </w:r>
          </w:p>
        </w:tc>
      </w:tr>
      <w:tr>
        <w:tc>
          <w:tcPr>
            <w:tcW w:type="dxa" w:w="2100"/>
            <w:vAlign w:val="center"/>
            <w:tcMar>
              <w:top w:w="80" w:type="dxa"/>
              <w:bottom w:w="80" w:type="dxa"/>
              <w:start w:w="120" w:type="dxa"/>
              <w:end w:w="120" w:type="dxa"/>
            </w:tcMar>
          </w:tcPr>
          <w:p>
            <w:pPr>
              <w:spacing w:after="0" w:line="276" w:lineRule="auto"/>
            </w:pPr>
            <w:r>
              <w:rPr>
                <w:sz w:val="18"/>
              </w:rPr>
              <w:t>blocked</w:t>
            </w:r>
            <w:r>
              <w:rPr>
                <w:i/>
                <w:sz w:val="18"/>
              </w:rPr>
              <w:t>missing</w:t>
            </w:r>
            <w:r>
              <w:rPr>
                <w:sz w:val="18"/>
              </w:rPr>
              <w:t>dependency</w:t>
            </w:r>
          </w:p>
        </w:tc>
        <w:tc>
          <w:tcPr>
            <w:tcW w:type="dxa" w:w="2700"/>
            <w:vAlign w:val="center"/>
            <w:tcMar>
              <w:top w:w="80" w:type="dxa"/>
              <w:bottom w:w="80" w:type="dxa"/>
              <w:start w:w="120" w:type="dxa"/>
              <w:end w:w="120" w:type="dxa"/>
            </w:tcMar>
          </w:tcPr>
          <w:p>
            <w:pPr>
              <w:spacing w:after="0" w:line="276" w:lineRule="auto"/>
            </w:pPr>
            <w:r>
              <w:rPr>
                <w:sz w:val="18"/>
              </w:rPr>
              <w:t>Dependency is missing.</w:t>
            </w:r>
          </w:p>
        </w:tc>
        <w:tc>
          <w:tcPr>
            <w:tcW w:type="dxa" w:w="4560"/>
            <w:vAlign w:val="center"/>
            <w:tcMar>
              <w:top w:w="80" w:type="dxa"/>
              <w:bottom w:w="80" w:type="dxa"/>
              <w:start w:w="120" w:type="dxa"/>
              <w:end w:w="120" w:type="dxa"/>
            </w:tcMar>
          </w:tcPr>
          <w:p>
            <w:pPr>
              <w:spacing w:after="0" w:line="276" w:lineRule="auto"/>
            </w:pPr>
            <w:r>
              <w:rPr>
                <w:sz w:val="18"/>
              </w:rPr>
              <w:t>Install/configure manually, then retry.</w:t>
            </w:r>
          </w:p>
        </w:tc>
      </w:tr>
      <w:tr>
        <w:tc>
          <w:tcPr>
            <w:tcW w:type="dxa" w:w="2100"/>
            <w:vAlign w:val="center"/>
            <w:tcMar>
              <w:top w:w="80" w:type="dxa"/>
              <w:bottom w:w="80" w:type="dxa"/>
              <w:start w:w="120" w:type="dxa"/>
              <w:end w:w="120" w:type="dxa"/>
            </w:tcMar>
          </w:tcPr>
          <w:p>
            <w:pPr>
              <w:spacing w:after="0" w:line="276" w:lineRule="auto"/>
            </w:pPr>
            <w:r>
              <w:rPr>
                <w:sz w:val="18"/>
              </w:rPr>
              <w:t>retrying_locked</w:t>
            </w:r>
          </w:p>
        </w:tc>
        <w:tc>
          <w:tcPr>
            <w:tcW w:type="dxa" w:w="2700"/>
            <w:vAlign w:val="center"/>
            <w:tcMar>
              <w:top w:w="80" w:type="dxa"/>
              <w:bottom w:w="80" w:type="dxa"/>
              <w:start w:w="120" w:type="dxa"/>
              <w:end w:w="120" w:type="dxa"/>
            </w:tcMar>
          </w:tcPr>
          <w:p>
            <w:pPr>
              <w:spacing w:after="0" w:line="276" w:lineRule="auto"/>
            </w:pPr>
            <w:r>
              <w:rPr>
                <w:sz w:val="18"/>
              </w:rPr>
              <w:t>Retry is scheduled or lock-protected.</w:t>
            </w:r>
          </w:p>
        </w:tc>
        <w:tc>
          <w:tcPr>
            <w:tcW w:type="dxa" w:w="4560"/>
            <w:vAlign w:val="center"/>
            <w:tcMar>
              <w:top w:w="80" w:type="dxa"/>
              <w:bottom w:w="80" w:type="dxa"/>
              <w:start w:w="120" w:type="dxa"/>
              <w:end w:w="120" w:type="dxa"/>
            </w:tcMar>
          </w:tcPr>
          <w:p>
            <w:pPr>
              <w:spacing w:after="0" w:line="276" w:lineRule="auto"/>
            </w:pPr>
            <w:r>
              <w:rPr>
                <w:sz w:val="18"/>
              </w:rPr>
              <w:t>Avoid manual duplicate retry unless advised.</w:t>
            </w:r>
          </w:p>
        </w:tc>
      </w:tr>
      <w:tr>
        <w:tc>
          <w:tcPr>
            <w:tcW w:type="dxa" w:w="2100"/>
            <w:vAlign w:val="center"/>
            <w:tcMar>
              <w:top w:w="80" w:type="dxa"/>
              <w:bottom w:w="80" w:type="dxa"/>
              <w:start w:w="120" w:type="dxa"/>
              <w:end w:w="120" w:type="dxa"/>
            </w:tcMar>
          </w:tcPr>
          <w:p>
            <w:pPr>
              <w:spacing w:after="0" w:line="276" w:lineRule="auto"/>
            </w:pPr>
            <w:r>
              <w:rPr>
                <w:sz w:val="18"/>
              </w:rPr>
              <w:t>blocked_locked</w:t>
            </w:r>
          </w:p>
        </w:tc>
        <w:tc>
          <w:tcPr>
            <w:tcW w:type="dxa" w:w="2700"/>
            <w:vAlign w:val="center"/>
            <w:tcMar>
              <w:top w:w="80" w:type="dxa"/>
              <w:bottom w:w="80" w:type="dxa"/>
              <w:start w:w="120" w:type="dxa"/>
              <w:end w:w="120" w:type="dxa"/>
            </w:tcMar>
          </w:tcPr>
          <w:p>
            <w:pPr>
              <w:spacing w:after="0" w:line="276" w:lineRule="auto"/>
            </w:pPr>
            <w:r>
              <w:rPr>
                <w:sz w:val="18"/>
              </w:rPr>
              <w:t>Blocked state is protected to avoid churn.</w:t>
            </w:r>
          </w:p>
        </w:tc>
        <w:tc>
          <w:tcPr>
            <w:tcW w:type="dxa" w:w="4560"/>
            <w:vAlign w:val="center"/>
            <w:tcMar>
              <w:top w:w="80" w:type="dxa"/>
              <w:bottom w:w="80" w:type="dxa"/>
              <w:start w:w="120" w:type="dxa"/>
              <w:end w:w="120" w:type="dxa"/>
            </w:tcMar>
          </w:tcPr>
          <w:p>
            <w:pPr>
              <w:spacing w:after="0" w:line="276" w:lineRule="auto"/>
            </w:pPr>
            <w:r>
              <w:rPr>
                <w:sz w:val="18"/>
              </w:rPr>
              <w:t>Use Diagnostics.</w:t>
            </w:r>
          </w:p>
        </w:tc>
      </w:tr>
      <w:tr>
        <w:tc>
          <w:tcPr>
            <w:tcW w:type="dxa" w:w="2100"/>
            <w:vAlign w:val="center"/>
            <w:tcMar>
              <w:top w:w="80" w:type="dxa"/>
              <w:bottom w:w="80" w:type="dxa"/>
              <w:start w:w="120" w:type="dxa"/>
              <w:end w:w="120" w:type="dxa"/>
            </w:tcMar>
          </w:tcPr>
          <w:p>
            <w:pPr>
              <w:spacing w:after="0" w:line="276" w:lineRule="auto"/>
            </w:pPr>
            <w:r>
              <w:rPr>
                <w:sz w:val="18"/>
              </w:rPr>
              <w:t>family office</w:t>
            </w:r>
          </w:p>
        </w:tc>
        <w:tc>
          <w:tcPr>
            <w:tcW w:type="dxa" w:w="2700"/>
            <w:vAlign w:val="center"/>
            <w:tcMar>
              <w:top w:w="80" w:type="dxa"/>
              <w:bottom w:w="80" w:type="dxa"/>
              <w:start w:w="120" w:type="dxa"/>
              <w:end w:w="120" w:type="dxa"/>
            </w:tcMar>
          </w:tcPr>
          <w:p>
            <w:pPr>
              <w:spacing w:after="0" w:line="276" w:lineRule="auto"/>
            </w:pPr>
            <w:r>
              <w:rPr>
                <w:sz w:val="18"/>
              </w:rPr>
              <w:t>Office/document extraction.</w:t>
            </w:r>
          </w:p>
        </w:tc>
        <w:tc>
          <w:tcPr>
            <w:tcW w:type="dxa" w:w="4560"/>
            <w:vAlign w:val="center"/>
            <w:tcMar>
              <w:top w:w="80" w:type="dxa"/>
              <w:bottom w:w="80" w:type="dxa"/>
              <w:start w:w="120" w:type="dxa"/>
              <w:end w:w="120" w:type="dxa"/>
            </w:tcMar>
          </w:tcPr>
          <w:p>
            <w:pPr>
              <w:spacing w:after="0" w:line="276" w:lineRule="auto"/>
            </w:pPr>
            <w:r>
              <w:rPr>
                <w:sz w:val="18"/>
              </w:rPr>
              <w:t>Check extractor availability.</w:t>
            </w:r>
          </w:p>
        </w:tc>
      </w:tr>
      <w:tr>
        <w:tc>
          <w:tcPr>
            <w:tcW w:type="dxa" w:w="2100"/>
            <w:vAlign w:val="center"/>
            <w:tcMar>
              <w:top w:w="80" w:type="dxa"/>
              <w:bottom w:w="80" w:type="dxa"/>
              <w:start w:w="120" w:type="dxa"/>
              <w:end w:w="120" w:type="dxa"/>
            </w:tcMar>
          </w:tcPr>
          <w:p>
            <w:pPr>
              <w:spacing w:after="0" w:line="276" w:lineRule="auto"/>
            </w:pPr>
            <w:r>
              <w:rPr>
                <w:sz w:val="18"/>
              </w:rPr>
              <w:t>family media</w:t>
            </w:r>
          </w:p>
        </w:tc>
        <w:tc>
          <w:tcPr>
            <w:tcW w:type="dxa" w:w="2700"/>
            <w:vAlign w:val="center"/>
            <w:tcMar>
              <w:top w:w="80" w:type="dxa"/>
              <w:bottom w:w="80" w:type="dxa"/>
              <w:start w:w="120" w:type="dxa"/>
              <w:end w:w="120" w:type="dxa"/>
            </w:tcMar>
          </w:tcPr>
          <w:p>
            <w:pPr>
              <w:spacing w:after="0" w:line="276" w:lineRule="auto"/>
            </w:pPr>
            <w:r>
              <w:rPr>
                <w:sz w:val="18"/>
              </w:rPr>
              <w:t>OCR/ASR/video/image extraction.</w:t>
            </w:r>
          </w:p>
        </w:tc>
        <w:tc>
          <w:tcPr>
            <w:tcW w:type="dxa" w:w="4560"/>
            <w:vAlign w:val="center"/>
            <w:tcMar>
              <w:top w:w="80" w:type="dxa"/>
              <w:bottom w:w="80" w:type="dxa"/>
              <w:start w:w="120" w:type="dxa"/>
              <w:end w:w="120" w:type="dxa"/>
            </w:tcMar>
          </w:tcPr>
          <w:p>
            <w:pPr>
              <w:spacing w:after="0" w:line="276" w:lineRule="auto"/>
            </w:pPr>
            <w:r>
              <w:rPr>
                <w:sz w:val="18"/>
              </w:rPr>
              <w:t>Check optional dependencies and Performance.</w:t>
            </w:r>
          </w:p>
        </w:tc>
      </w:tr>
      <w:tr>
        <w:tc>
          <w:tcPr>
            <w:tcW w:type="dxa" w:w="2100"/>
            <w:vAlign w:val="center"/>
            <w:tcMar>
              <w:top w:w="80" w:type="dxa"/>
              <w:bottom w:w="80" w:type="dxa"/>
              <w:start w:w="120" w:type="dxa"/>
              <w:end w:w="120" w:type="dxa"/>
            </w:tcMar>
          </w:tcPr>
          <w:p>
            <w:pPr>
              <w:spacing w:after="0" w:line="276" w:lineRule="auto"/>
            </w:pPr>
            <w:r>
              <w:rPr>
                <w:sz w:val="18"/>
              </w:rPr>
              <w:t>family embeddings</w:t>
            </w:r>
          </w:p>
        </w:tc>
        <w:tc>
          <w:tcPr>
            <w:tcW w:type="dxa" w:w="2700"/>
            <w:vAlign w:val="center"/>
            <w:tcMar>
              <w:top w:w="80" w:type="dxa"/>
              <w:bottom w:w="80" w:type="dxa"/>
              <w:start w:w="120" w:type="dxa"/>
              <w:end w:w="120" w:type="dxa"/>
            </w:tcMar>
          </w:tcPr>
          <w:p>
            <w:pPr>
              <w:spacing w:after="0" w:line="276" w:lineRule="auto"/>
            </w:pPr>
            <w:r>
              <w:rPr>
                <w:sz w:val="18"/>
              </w:rPr>
              <w:t>Vector refresh.</w:t>
            </w:r>
          </w:p>
        </w:tc>
        <w:tc>
          <w:tcPr>
            <w:tcW w:type="dxa" w:w="4560"/>
            <w:vAlign w:val="center"/>
            <w:tcMar>
              <w:top w:w="80" w:type="dxa"/>
              <w:bottom w:w="80" w:type="dxa"/>
              <w:start w:w="120" w:type="dxa"/>
              <w:end w:w="120" w:type="dxa"/>
            </w:tcMar>
          </w:tcPr>
          <w:p>
            <w:pPr>
              <w:spacing w:after="0" w:line="276" w:lineRule="auto"/>
            </w:pPr>
            <w:r>
              <w:rPr>
                <w:sz w:val="18"/>
              </w:rPr>
              <w:t>Guarded automation may enqueue safe refresh.</w:t>
            </w:r>
          </w:p>
        </w:tc>
      </w:tr>
      <w:tr>
        <w:tc>
          <w:tcPr>
            <w:tcW w:type="dxa" w:w="2100"/>
            <w:vAlign w:val="center"/>
            <w:tcMar>
              <w:top w:w="80" w:type="dxa"/>
              <w:bottom w:w="80" w:type="dxa"/>
              <w:start w:w="120" w:type="dxa"/>
              <w:end w:w="120" w:type="dxa"/>
            </w:tcMar>
          </w:tcPr>
          <w:p>
            <w:pPr>
              <w:spacing w:after="0" w:line="276" w:lineRule="auto"/>
            </w:pPr>
            <w:r>
              <w:rPr>
                <w:sz w:val="18"/>
              </w:rPr>
              <w:t>family mail</w:t>
            </w:r>
          </w:p>
        </w:tc>
        <w:tc>
          <w:tcPr>
            <w:tcW w:type="dxa" w:w="2700"/>
            <w:vAlign w:val="center"/>
            <w:tcMar>
              <w:top w:w="80" w:type="dxa"/>
              <w:bottom w:w="80" w:type="dxa"/>
              <w:start w:w="120" w:type="dxa"/>
              <w:end w:w="120" w:type="dxa"/>
            </w:tcMar>
          </w:tcPr>
          <w:p>
            <w:pPr>
              <w:spacing w:after="0" w:line="276" w:lineRule="auto"/>
            </w:pPr>
            <w:r>
              <w:rPr>
                <w:sz w:val="18"/>
              </w:rPr>
              <w:t>Mail sync/capture work.</w:t>
            </w:r>
          </w:p>
        </w:tc>
        <w:tc>
          <w:tcPr>
            <w:tcW w:type="dxa" w:w="4560"/>
            <w:vAlign w:val="center"/>
            <w:tcMar>
              <w:top w:w="80" w:type="dxa"/>
              <w:bottom w:w="80" w:type="dxa"/>
              <w:start w:w="120" w:type="dxa"/>
              <w:end w:w="120" w:type="dxa"/>
            </w:tcMar>
          </w:tcPr>
          <w:p>
            <w:pPr>
              <w:spacing w:after="0" w:line="276" w:lineRule="auto"/>
            </w:pPr>
            <w:r>
              <w:rPr>
                <w:sz w:val="18"/>
              </w:rPr>
              <w:t>Open Mail for profile state.</w:t>
            </w:r>
          </w:p>
        </w:tc>
      </w:tr>
      <w:tr>
        <w:tc>
          <w:tcPr>
            <w:tcW w:type="dxa" w:w="2100"/>
            <w:vAlign w:val="center"/>
            <w:tcMar>
              <w:top w:w="80" w:type="dxa"/>
              <w:bottom w:w="80" w:type="dxa"/>
              <w:start w:w="120" w:type="dxa"/>
              <w:end w:w="120" w:type="dxa"/>
            </w:tcMar>
          </w:tcPr>
          <w:p>
            <w:pPr>
              <w:spacing w:after="0" w:line="276" w:lineRule="auto"/>
            </w:pPr>
            <w:r>
              <w:rPr>
                <w:sz w:val="18"/>
              </w:rPr>
              <w:t>attempts</w:t>
            </w:r>
          </w:p>
        </w:tc>
        <w:tc>
          <w:tcPr>
            <w:tcW w:type="dxa" w:w="2700"/>
            <w:vAlign w:val="center"/>
            <w:tcMar>
              <w:top w:w="80" w:type="dxa"/>
              <w:bottom w:w="80" w:type="dxa"/>
              <w:start w:w="120" w:type="dxa"/>
              <w:end w:w="120" w:type="dxa"/>
            </w:tcMar>
          </w:tcPr>
          <w:p>
            <w:pPr>
              <w:spacing w:after="0" w:line="276" w:lineRule="auto"/>
            </w:pPr>
            <w:r>
              <w:rPr>
                <w:sz w:val="18"/>
              </w:rPr>
              <w:t>How many times the job tried.</w:t>
            </w:r>
          </w:p>
        </w:tc>
        <w:tc>
          <w:tcPr>
            <w:tcW w:type="dxa" w:w="4560"/>
            <w:vAlign w:val="center"/>
            <w:tcMar>
              <w:top w:w="80" w:type="dxa"/>
              <w:bottom w:w="80" w:type="dxa"/>
              <w:start w:w="120" w:type="dxa"/>
              <w:end w:w="120" w:type="dxa"/>
            </w:tcMar>
          </w:tcPr>
          <w:p>
            <w:pPr>
              <w:spacing w:after="0" w:line="276" w:lineRule="auto"/>
            </w:pPr>
            <w:r>
              <w:rPr>
                <w:sz w:val="18"/>
              </w:rPr>
              <w:t>High attempts suggest dependency/config issue.</w:t>
            </w:r>
          </w:p>
        </w:tc>
      </w:tr>
    </w:tbl>
    <w:p/>
    <w:p>
      <w:pPr>
        <w:pStyle w:val="Heading2"/>
      </w:pPr>
      <w:r>
        <w:t>What the actions do</w:t>
      </w:r>
    </w:p>
    <w:p>
      <w:pPr>
        <w:pStyle w:val="ListBullet"/>
      </w:pPr>
      <w:r>
        <w:rPr>
          <w:b/>
        </w:rPr>
        <w:t>Refresh</w:t>
      </w:r>
      <w:r>
        <w:t xml:space="preserve"> reloads job state.</w:t>
      </w:r>
    </w:p>
    <w:p>
      <w:pPr>
        <w:pStyle w:val="ListBullet"/>
      </w:pPr>
      <w:r>
        <w:rPr>
          <w:b/>
        </w:rPr>
        <w:t>Show details / Hide details</w:t>
      </w:r>
      <w:r>
        <w:t xml:space="preserve"> expands job payload, target, and diagnostic metadata.</w:t>
      </w:r>
    </w:p>
    <w:p>
      <w:pPr>
        <w:pStyle w:val="ListBullet"/>
      </w:pPr>
      <w:r>
        <w:t>Row links or target text help you identify the owning root, profile, or evidence item.</w:t>
      </w:r>
    </w:p>
    <w:p>
      <w:pPr>
        <w:spacing w:after="120"/>
      </w:pPr>
      <w:r>
        <w:t>Jobs does not delete files, purge roots, approve captures, start OAuth, or change settings. If you need to fix something, use Diagnostics or the owning tab.</w:t>
      </w:r>
    </w:p>
    <w:p>
      <w:pPr>
        <w:pStyle w:val="Heading2"/>
      </w:pPr>
      <w:r>
        <w:t>Why it matters</w:t>
      </w:r>
    </w:p>
    <w:p>
      <w:pPr>
        <w:spacing w:after="120"/>
      </w:pPr>
      <w:r>
        <w:t>Jobs tells you whether background work is healthy, stalled, or blocked. It prevents false assumptions. A search miss may be caused by queued embeddings. A stale root may be caused by blocked extraction. A performance issue may be a worker-family bottleneck rather than a retrieval bug.</w:t>
      </w:r>
    </w:p>
    <w:p>
      <w:pPr>
        <w:sectPr>
          <w:pgSz w:w="12240" w:h="15840"/>
          <w:pgMar w:top="1440" w:right="1440" w:bottom="1440" w:left="1440" w:header="708" w:footer="708" w:gutter="0"/>
          <w:cols w:space="720"/>
          <w:docGrid w:linePitch="360"/>
        </w:sectPr>
      </w:pPr>
    </w:p>
    <w:p>
      <w:pPr>
        <w:pStyle w:val="Heading1"/>
      </w:pPr>
      <w:r>
        <w:t>Result Details</w:t>
      </w:r>
    </w:p>
    <w:p>
      <w:pPr>
        <w:keepNext/>
        <w:jc w:val="center"/>
      </w:pPr>
      <w:r>
        <w:drawing>
          <wp:inline xmlns:a="http://schemas.openxmlformats.org/drawingml/2006/main" xmlns:pic="http://schemas.openxmlformats.org/drawingml/2006/picture">
            <wp:extent cx="5760720" cy="4000500"/>
            <wp:docPr id="21" name="Picture 21"/>
            <wp:cNvGraphicFramePr>
              <a:graphicFrameLocks noChangeAspect="1"/>
            </wp:cNvGraphicFramePr>
            <a:graphic>
              <a:graphicData uri="http://schemas.openxmlformats.org/drawingml/2006/picture">
                <pic:pic>
                  <pic:nvPicPr>
                    <pic:cNvPr id="0" name="retrieval-result-detail.png"/>
                    <pic:cNvPicPr/>
                  </pic:nvPicPr>
                  <pic:blipFill>
                    <a:blip r:embed="rId24"/>
                    <a:stretch>
                      <a:fillRect/>
                    </a:stretch>
                  </pic:blipFill>
                  <pic:spPr>
                    <a:xfrm>
                      <a:off x="0" y="0"/>
                      <a:ext cx="5760720" cy="4000500"/>
                    </a:xfrm>
                    <a:prstGeom prst="rect"/>
                  </pic:spPr>
                </pic:pic>
              </a:graphicData>
            </a:graphic>
          </wp:inline>
        </w:drawing>
      </w:r>
    </w:p>
    <w:p>
      <w:pPr>
        <w:spacing w:before="0" w:after="160"/>
        <w:jc w:val="center"/>
      </w:pPr>
      <w:r>
        <w:rPr>
          <w:i/>
          <w:color w:val="52627A"/>
          <w:sz w:val="17"/>
        </w:rPr>
        <w:t>Figure: Result details show preview, safe metadata, copy/open/reveal controls, disabled reasons, related evidence, and provenance.</w:t>
      </w:r>
    </w:p>
    <w:p>
      <w:pPr>
        <w:pStyle w:val="Heading2"/>
      </w:pPr>
      <w:r>
        <w:t>What you see</w:t>
      </w:r>
    </w:p>
    <w:p>
      <w:pPr>
        <w:spacing w:after="120"/>
      </w:pPr>
      <w:r>
        <w:t>Result details open when you select a search result. The dialog can show file evidence or mail evidence.</w:t>
      </w:r>
    </w:p>
    <w:p>
      <w:pPr>
        <w:spacing w:after="120"/>
      </w:pPr>
      <w:r>
        <w:t>For file results, you may see:</w:t>
      </w:r>
    </w:p>
    <w:p>
      <w:pPr>
        <w:pStyle w:val="ListBullet"/>
      </w:pPr>
      <w:r>
        <w:t>Path or canonical path.</w:t>
      </w:r>
    </w:p>
    <w:p>
      <w:pPr>
        <w:pStyle w:val="ListBullet"/>
      </w:pPr>
      <w:r>
        <w:t>Status.</w:t>
      </w:r>
    </w:p>
    <w:p>
      <w:pPr>
        <w:pStyle w:val="ListBullet"/>
      </w:pPr>
      <w:r>
        <w:t>Asset id.</w:t>
      </w:r>
    </w:p>
    <w:p>
      <w:pPr>
        <w:pStyle w:val="ListBullet"/>
      </w:pPr>
      <w:r>
        <w:t>Chunk id.</w:t>
      </w:r>
    </w:p>
    <w:p>
      <w:pPr>
        <w:pStyle w:val="ListBullet"/>
      </w:pPr>
      <w:r>
        <w:t>Copy path button.</w:t>
      </w:r>
    </w:p>
    <w:p>
      <w:pPr>
        <w:pStyle w:val="ListBullet"/>
      </w:pPr>
      <w:r>
        <w:t>Open with default app button.</w:t>
      </w:r>
    </w:p>
    <w:p>
      <w:pPr>
        <w:pStyle w:val="ListBullet"/>
      </w:pPr>
      <w:r>
        <w:t>Reveal in folder button.</w:t>
      </w:r>
    </w:p>
    <w:p>
      <w:pPr>
        <w:pStyle w:val="ListBullet"/>
      </w:pPr>
      <w:r>
        <w:t>Disabled action reasons.</w:t>
      </w:r>
    </w:p>
    <w:p>
      <w:pPr>
        <w:pStyle w:val="ListBullet"/>
      </w:pPr>
      <w:r>
        <w:t>Preview text.</w:t>
      </w:r>
    </w:p>
    <w:p>
      <w:pPr>
        <w:pStyle w:val="ListBullet"/>
      </w:pPr>
      <w:r>
        <w:t>Related evidence.</w:t>
      </w:r>
    </w:p>
    <w:p>
      <w:pPr>
        <w:pStyle w:val="ListBullet"/>
      </w:pPr>
      <w:r>
        <w:t>Provenance rows.</w:t>
      </w:r>
    </w:p>
    <w:p>
      <w:pPr>
        <w:spacing w:after="120"/>
      </w:pPr>
      <w:r>
        <w:t>For mail results, you may see:</w:t>
      </w:r>
    </w:p>
    <w:p>
      <w:pPr>
        <w:pStyle w:val="ListBullet"/>
      </w:pPr>
      <w:r>
        <w:t>From, To, Received, Profile, Folder, and Export state.</w:t>
      </w:r>
    </w:p>
    <w:p>
      <w:pPr>
        <w:pStyle w:val="ListBullet"/>
      </w:pPr>
      <w:r>
        <w:t>Sanitized HTML or text body when available.</w:t>
      </w:r>
    </w:p>
    <w:p>
      <w:pPr>
        <w:pStyle w:val="ListBullet"/>
      </w:pPr>
      <w:r>
        <w:t>Attachments.</w:t>
      </w:r>
    </w:p>
    <w:p>
      <w:pPr>
        <w:pStyle w:val="ListBullet"/>
      </w:pPr>
      <w:r>
        <w:t>Related evidence.</w:t>
      </w:r>
    </w:p>
    <w:p>
      <w:pPr>
        <w:pStyle w:val="ListBullet"/>
      </w:pPr>
      <w:r>
        <w:t>Provenance.</w:t>
      </w:r>
    </w:p>
    <w:p>
      <w:pPr>
        <w:pStyle w:val="Heading2"/>
      </w:pPr>
      <w:r>
        <w:t>Values can appear</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Value</w:t>
            </w:r>
          </w:p>
        </w:tc>
        <w:tc>
          <w:tcPr>
            <w:tcW w:type="dxa" w:w="2700"/>
            <w:vAlign w:val="center"/>
            <w:tcMar>
              <w:top w:w="80" w:type="dxa"/>
              <w:bottom w:w="80" w:type="dxa"/>
              <w:start w:w="120" w:type="dxa"/>
              <w:end w:w="120" w:type="dxa"/>
            </w:tcMar>
            <w:shd w:fill="E8EEF5"/>
          </w:tcPr>
          <w:p>
            <w:pPr>
              <w:spacing w:after="0" w:line="276" w:lineRule="auto"/>
            </w:pPr>
            <w:r>
              <w:rPr>
                <w:b/>
                <w:sz w:val="18"/>
              </w:rPr>
              <w:t>Meaning</w:t>
            </w:r>
          </w:p>
        </w:tc>
        <w:tc>
          <w:tcPr>
            <w:tcW w:type="dxa" w:w="4560"/>
            <w:vAlign w:val="center"/>
            <w:tcMar>
              <w:top w:w="80" w:type="dxa"/>
              <w:bottom w:w="80" w:type="dxa"/>
              <w:start w:w="120" w:type="dxa"/>
              <w:end w:w="120" w:type="dxa"/>
            </w:tcMar>
            <w:shd w:fill="E8EEF5"/>
          </w:tcPr>
          <w:p>
            <w:pPr>
              <w:spacing w:after="0" w:line="276" w:lineRule="auto"/>
            </w:pPr>
            <w:r>
              <w:rPr>
                <w:b/>
                <w:sz w:val="18"/>
              </w:rPr>
              <w:t>What to do</w:t>
            </w:r>
          </w:p>
        </w:tc>
      </w:tr>
      <w:tr>
        <w:tc>
          <w:tcPr>
            <w:tcW w:type="dxa" w:w="2100"/>
            <w:vAlign w:val="center"/>
            <w:tcMar>
              <w:top w:w="80" w:type="dxa"/>
              <w:bottom w:w="80" w:type="dxa"/>
              <w:start w:w="120" w:type="dxa"/>
              <w:end w:w="120" w:type="dxa"/>
            </w:tcMar>
          </w:tcPr>
          <w:p>
            <w:pPr>
              <w:spacing w:after="0" w:line="276" w:lineRule="auto"/>
            </w:pPr>
            <w:r>
              <w:rPr>
                <w:sz w:val="18"/>
              </w:rPr>
              <w:t>Preview available</w:t>
            </w:r>
          </w:p>
        </w:tc>
        <w:tc>
          <w:tcPr>
            <w:tcW w:type="dxa" w:w="2700"/>
            <w:vAlign w:val="center"/>
            <w:tcMar>
              <w:top w:w="80" w:type="dxa"/>
              <w:bottom w:w="80" w:type="dxa"/>
              <w:start w:w="120" w:type="dxa"/>
              <w:end w:w="120" w:type="dxa"/>
            </w:tcMar>
          </w:tcPr>
          <w:p>
            <w:pPr>
              <w:spacing w:after="0" w:line="276" w:lineRule="auto"/>
            </w:pPr>
            <w:r>
              <w:rPr>
                <w:sz w:val="18"/>
              </w:rPr>
              <w:t>Extracted text can be shown.</w:t>
            </w:r>
          </w:p>
        </w:tc>
        <w:tc>
          <w:tcPr>
            <w:tcW w:type="dxa" w:w="4560"/>
            <w:vAlign w:val="center"/>
            <w:tcMar>
              <w:top w:w="80" w:type="dxa"/>
              <w:bottom w:w="80" w:type="dxa"/>
              <w:start w:w="120" w:type="dxa"/>
              <w:end w:w="120" w:type="dxa"/>
            </w:tcMar>
          </w:tcPr>
          <w:p>
            <w:pPr>
              <w:spacing w:after="0" w:line="276" w:lineRule="auto"/>
            </w:pPr>
            <w:r>
              <w:rPr>
                <w:sz w:val="18"/>
              </w:rPr>
              <w:t>Use it to confirm relevance.</w:t>
            </w:r>
          </w:p>
        </w:tc>
      </w:tr>
      <w:tr>
        <w:tc>
          <w:tcPr>
            <w:tcW w:type="dxa" w:w="2100"/>
            <w:vAlign w:val="center"/>
            <w:tcMar>
              <w:top w:w="80" w:type="dxa"/>
              <w:bottom w:w="80" w:type="dxa"/>
              <w:start w:w="120" w:type="dxa"/>
              <w:end w:w="120" w:type="dxa"/>
            </w:tcMar>
          </w:tcPr>
          <w:p>
            <w:pPr>
              <w:spacing w:after="0" w:line="276" w:lineRule="auto"/>
            </w:pPr>
            <w:r>
              <w:rPr>
                <w:sz w:val="18"/>
              </w:rPr>
              <w:t>No extracted text</w:t>
            </w:r>
          </w:p>
        </w:tc>
        <w:tc>
          <w:tcPr>
            <w:tcW w:type="dxa" w:w="2700"/>
            <w:vAlign w:val="center"/>
            <w:tcMar>
              <w:top w:w="80" w:type="dxa"/>
              <w:bottom w:w="80" w:type="dxa"/>
              <w:start w:w="120" w:type="dxa"/>
              <w:end w:w="120" w:type="dxa"/>
            </w:tcMar>
          </w:tcPr>
          <w:p>
            <w:pPr>
              <w:spacing w:after="0" w:line="276" w:lineRule="auto"/>
            </w:pPr>
            <w:r>
              <w:rPr>
                <w:sz w:val="18"/>
              </w:rPr>
              <w:t>The file or mail body has no readable preview.</w:t>
            </w:r>
          </w:p>
        </w:tc>
        <w:tc>
          <w:tcPr>
            <w:tcW w:type="dxa" w:w="4560"/>
            <w:vAlign w:val="center"/>
            <w:tcMar>
              <w:top w:w="80" w:type="dxa"/>
              <w:bottom w:w="80" w:type="dxa"/>
              <w:start w:w="120" w:type="dxa"/>
              <w:end w:w="120" w:type="dxa"/>
            </w:tcMar>
          </w:tcPr>
          <w:p>
            <w:pPr>
              <w:spacing w:after="0" w:line="276" w:lineRule="auto"/>
            </w:pPr>
            <w:r>
              <w:rPr>
                <w:sz w:val="18"/>
              </w:rPr>
              <w:t>Check extraction jobs or source type.</w:t>
            </w:r>
          </w:p>
        </w:tc>
      </w:tr>
      <w:tr>
        <w:tc>
          <w:tcPr>
            <w:tcW w:type="dxa" w:w="2100"/>
            <w:vAlign w:val="center"/>
            <w:tcMar>
              <w:top w:w="80" w:type="dxa"/>
              <w:bottom w:w="80" w:type="dxa"/>
              <w:start w:w="120" w:type="dxa"/>
              <w:end w:w="120" w:type="dxa"/>
            </w:tcMar>
          </w:tcPr>
          <w:p>
            <w:pPr>
              <w:spacing w:after="0" w:line="276" w:lineRule="auto"/>
            </w:pPr>
            <w:r>
              <w:rPr>
                <w:sz w:val="18"/>
              </w:rPr>
              <w:t>Copy path enabled</w:t>
            </w:r>
          </w:p>
        </w:tc>
        <w:tc>
          <w:tcPr>
            <w:tcW w:type="dxa" w:w="2700"/>
            <w:vAlign w:val="center"/>
            <w:tcMar>
              <w:top w:w="80" w:type="dxa"/>
              <w:bottom w:w="80" w:type="dxa"/>
              <w:start w:w="120" w:type="dxa"/>
              <w:end w:w="120" w:type="dxa"/>
            </w:tcMar>
          </w:tcPr>
          <w:p>
            <w:pPr>
              <w:spacing w:after="0" w:line="276" w:lineRule="auto"/>
            </w:pPr>
            <w:r>
              <w:rPr>
                <w:sz w:val="18"/>
              </w:rPr>
              <w:t>Dashboard can copy safe local metadata.</w:t>
            </w:r>
          </w:p>
        </w:tc>
        <w:tc>
          <w:tcPr>
            <w:tcW w:type="dxa" w:w="4560"/>
            <w:vAlign w:val="center"/>
            <w:tcMar>
              <w:top w:w="80" w:type="dxa"/>
              <w:bottom w:w="80" w:type="dxa"/>
              <w:start w:w="120" w:type="dxa"/>
              <w:end w:w="120" w:type="dxa"/>
            </w:tcMar>
          </w:tcPr>
          <w:p>
            <w:pPr>
              <w:spacing w:after="0" w:line="276" w:lineRule="auto"/>
            </w:pPr>
            <w:r>
              <w:rPr>
                <w:sz w:val="18"/>
              </w:rPr>
              <w:t>Use when you need to find evidence manually.</w:t>
            </w:r>
          </w:p>
        </w:tc>
      </w:tr>
      <w:tr>
        <w:tc>
          <w:tcPr>
            <w:tcW w:type="dxa" w:w="2100"/>
            <w:vAlign w:val="center"/>
            <w:tcMar>
              <w:top w:w="80" w:type="dxa"/>
              <w:bottom w:w="80" w:type="dxa"/>
              <w:start w:w="120" w:type="dxa"/>
              <w:end w:w="120" w:type="dxa"/>
            </w:tcMar>
          </w:tcPr>
          <w:p>
            <w:pPr>
              <w:spacing w:after="0" w:line="276" w:lineRule="auto"/>
            </w:pPr>
            <w:r>
              <w:rPr>
                <w:sz w:val="18"/>
              </w:rPr>
              <w:t>Open disabled</w:t>
            </w:r>
          </w:p>
        </w:tc>
        <w:tc>
          <w:tcPr>
            <w:tcW w:type="dxa" w:w="2700"/>
            <w:vAlign w:val="center"/>
            <w:tcMar>
              <w:top w:w="80" w:type="dxa"/>
              <w:bottom w:w="80" w:type="dxa"/>
              <w:start w:w="120" w:type="dxa"/>
              <w:end w:w="120" w:type="dxa"/>
            </w:tcMar>
          </w:tcPr>
          <w:p>
            <w:pPr>
              <w:spacing w:after="0" w:line="276" w:lineRule="auto"/>
            </w:pPr>
            <w:r>
              <w:rPr>
                <w:sz w:val="18"/>
              </w:rPr>
              <w:t>Opening local file is not available or not safe in current state.</w:t>
            </w:r>
          </w:p>
        </w:tc>
        <w:tc>
          <w:tcPr>
            <w:tcW w:type="dxa" w:w="4560"/>
            <w:vAlign w:val="center"/>
            <w:tcMar>
              <w:top w:w="80" w:type="dxa"/>
              <w:bottom w:w="80" w:type="dxa"/>
              <w:start w:w="120" w:type="dxa"/>
              <w:end w:w="120" w:type="dxa"/>
            </w:tcMar>
          </w:tcPr>
          <w:p>
            <w:pPr>
              <w:spacing w:after="0" w:line="276" w:lineRule="auto"/>
            </w:pPr>
            <w:r>
              <w:rPr>
                <w:sz w:val="18"/>
              </w:rPr>
              <w:t>Use manual file handling if necessary.</w:t>
            </w:r>
          </w:p>
        </w:tc>
      </w:tr>
      <w:tr>
        <w:tc>
          <w:tcPr>
            <w:tcW w:type="dxa" w:w="2100"/>
            <w:vAlign w:val="center"/>
            <w:tcMar>
              <w:top w:w="80" w:type="dxa"/>
              <w:bottom w:w="80" w:type="dxa"/>
              <w:start w:w="120" w:type="dxa"/>
              <w:end w:w="120" w:type="dxa"/>
            </w:tcMar>
          </w:tcPr>
          <w:p>
            <w:pPr>
              <w:spacing w:after="0" w:line="276" w:lineRule="auto"/>
            </w:pPr>
            <w:r>
              <w:rPr>
                <w:sz w:val="18"/>
              </w:rPr>
              <w:t>Reveal disabled</w:t>
            </w:r>
          </w:p>
        </w:tc>
        <w:tc>
          <w:tcPr>
            <w:tcW w:type="dxa" w:w="2700"/>
            <w:vAlign w:val="center"/>
            <w:tcMar>
              <w:top w:w="80" w:type="dxa"/>
              <w:bottom w:w="80" w:type="dxa"/>
              <w:start w:w="120" w:type="dxa"/>
              <w:end w:w="120" w:type="dxa"/>
            </w:tcMar>
          </w:tcPr>
          <w:p>
            <w:pPr>
              <w:spacing w:after="0" w:line="276" w:lineRule="auto"/>
            </w:pPr>
            <w:r>
              <w:rPr>
                <w:sz w:val="18"/>
              </w:rPr>
              <w:t>Revealing local folder is not available or not safe in current state.</w:t>
            </w:r>
          </w:p>
        </w:tc>
        <w:tc>
          <w:tcPr>
            <w:tcW w:type="dxa" w:w="4560"/>
            <w:vAlign w:val="center"/>
            <w:tcMar>
              <w:top w:w="80" w:type="dxa"/>
              <w:bottom w:w="80" w:type="dxa"/>
              <w:start w:w="120" w:type="dxa"/>
              <w:end w:w="120" w:type="dxa"/>
            </w:tcMar>
          </w:tcPr>
          <w:p>
            <w:pPr>
              <w:spacing w:after="0" w:line="276" w:lineRule="auto"/>
            </w:pPr>
            <w:r>
              <w:rPr>
                <w:sz w:val="18"/>
              </w:rPr>
              <w:t>Use manual file handling if necessary.</w:t>
            </w:r>
          </w:p>
        </w:tc>
      </w:tr>
      <w:tr>
        <w:tc>
          <w:tcPr>
            <w:tcW w:type="dxa" w:w="2100"/>
            <w:vAlign w:val="center"/>
            <w:tcMar>
              <w:top w:w="80" w:type="dxa"/>
              <w:bottom w:w="80" w:type="dxa"/>
              <w:start w:w="120" w:type="dxa"/>
              <w:end w:w="120" w:type="dxa"/>
            </w:tcMar>
          </w:tcPr>
          <w:p>
            <w:pPr>
              <w:spacing w:after="0" w:line="276" w:lineRule="auto"/>
            </w:pPr>
            <w:r>
              <w:rPr>
                <w:sz w:val="18"/>
              </w:rPr>
              <w:t>Related evidence</w:t>
            </w:r>
          </w:p>
        </w:tc>
        <w:tc>
          <w:tcPr>
            <w:tcW w:type="dxa" w:w="2700"/>
            <w:vAlign w:val="center"/>
            <w:tcMar>
              <w:top w:w="80" w:type="dxa"/>
              <w:bottom w:w="80" w:type="dxa"/>
              <w:start w:w="120" w:type="dxa"/>
              <w:end w:w="120" w:type="dxa"/>
            </w:tcMar>
          </w:tcPr>
          <w:p>
            <w:pPr>
              <w:spacing w:after="0" w:line="276" w:lineRule="auto"/>
            </w:pPr>
            <w:r>
              <w:rPr>
                <w:sz w:val="18"/>
              </w:rPr>
              <w:t>Other evidence linked to this result.</w:t>
            </w:r>
          </w:p>
        </w:tc>
        <w:tc>
          <w:tcPr>
            <w:tcW w:type="dxa" w:w="4560"/>
            <w:vAlign w:val="center"/>
            <w:tcMar>
              <w:top w:w="80" w:type="dxa"/>
              <w:bottom w:w="80" w:type="dxa"/>
              <w:start w:w="120" w:type="dxa"/>
              <w:end w:w="120" w:type="dxa"/>
            </w:tcMar>
          </w:tcPr>
          <w:p>
            <w:pPr>
              <w:spacing w:after="0" w:line="276" w:lineRule="auto"/>
            </w:pPr>
            <w:r>
              <w:rPr>
                <w:sz w:val="18"/>
              </w:rPr>
              <w:t>Use to understand context.</w:t>
            </w:r>
          </w:p>
        </w:tc>
      </w:tr>
      <w:tr>
        <w:tc>
          <w:tcPr>
            <w:tcW w:type="dxa" w:w="2100"/>
            <w:vAlign w:val="center"/>
            <w:tcMar>
              <w:top w:w="80" w:type="dxa"/>
              <w:bottom w:w="80" w:type="dxa"/>
              <w:start w:w="120" w:type="dxa"/>
              <w:end w:w="120" w:type="dxa"/>
            </w:tcMar>
          </w:tcPr>
          <w:p>
            <w:pPr>
              <w:spacing w:after="0" w:line="276" w:lineRule="auto"/>
            </w:pPr>
            <w:r>
              <w:rPr>
                <w:sz w:val="18"/>
              </w:rPr>
              <w:t>Provenance</w:t>
            </w:r>
          </w:p>
        </w:tc>
        <w:tc>
          <w:tcPr>
            <w:tcW w:type="dxa" w:w="2700"/>
            <w:vAlign w:val="center"/>
            <w:tcMar>
              <w:top w:w="80" w:type="dxa"/>
              <w:bottom w:w="80" w:type="dxa"/>
              <w:start w:w="120" w:type="dxa"/>
              <w:end w:w="120" w:type="dxa"/>
            </w:tcMar>
          </w:tcPr>
          <w:p>
            <w:pPr>
              <w:spacing w:after="0" w:line="276" w:lineRule="auto"/>
            </w:pPr>
            <w:r>
              <w:rPr>
                <w:sz w:val="18"/>
              </w:rPr>
              <w:t>Where the result came from.</w:t>
            </w:r>
          </w:p>
        </w:tc>
        <w:tc>
          <w:tcPr>
            <w:tcW w:type="dxa" w:w="4560"/>
            <w:vAlign w:val="center"/>
            <w:tcMar>
              <w:top w:w="80" w:type="dxa"/>
              <w:bottom w:w="80" w:type="dxa"/>
              <w:start w:w="120" w:type="dxa"/>
              <w:end w:w="120" w:type="dxa"/>
            </w:tcMar>
          </w:tcPr>
          <w:p>
            <w:pPr>
              <w:spacing w:after="0" w:line="276" w:lineRule="auto"/>
            </w:pPr>
            <w:r>
              <w:rPr>
                <w:sz w:val="18"/>
              </w:rPr>
              <w:t>Use to evaluate trust.</w:t>
            </w:r>
          </w:p>
        </w:tc>
      </w:tr>
    </w:tbl>
    <w:p/>
    <w:p>
      <w:pPr>
        <w:pStyle w:val="Heading2"/>
      </w:pPr>
      <w:r>
        <w:t>What the actions do</w:t>
      </w:r>
    </w:p>
    <w:p>
      <w:pPr>
        <w:pStyle w:val="ListBullet"/>
      </w:pPr>
      <w:r>
        <w:rPr>
          <w:b/>
        </w:rPr>
        <w:t>Copy path</w:t>
      </w:r>
      <w:r>
        <w:t xml:space="preserve"> copies the canonical path when allowed.</w:t>
      </w:r>
    </w:p>
    <w:p>
      <w:pPr>
        <w:pStyle w:val="ListBullet"/>
      </w:pPr>
      <w:r>
        <w:rPr>
          <w:b/>
        </w:rPr>
        <w:t>Open with default app</w:t>
      </w:r>
      <w:r>
        <w:t xml:space="preserve"> asks the host to open the file when allowed. It stays manual because it can launch local applications.</w:t>
      </w:r>
    </w:p>
    <w:p>
      <w:pPr>
        <w:pStyle w:val="ListBullet"/>
      </w:pPr>
      <w:r>
        <w:rPr>
          <w:b/>
        </w:rPr>
        <w:t>Reveal in folder</w:t>
      </w:r>
      <w:r>
        <w:t xml:space="preserve"> asks the host to show the file location when allowed. It stays manual because it can expose private local paths.</w:t>
      </w:r>
    </w:p>
    <w:p>
      <w:pPr>
        <w:pStyle w:val="ListBullet"/>
      </w:pPr>
      <w:r>
        <w:rPr>
          <w:b/>
        </w:rPr>
        <w:t>Close</w:t>
      </w:r>
      <w:r>
        <w:t xml:space="preserve"> closes the dialog without changing data.</w:t>
      </w:r>
    </w:p>
    <w:p>
      <w:pPr>
        <w:pStyle w:val="Heading2"/>
      </w:pPr>
      <w:r>
        <w:t>Why it matters</w:t>
      </w:r>
    </w:p>
    <w:p>
      <w:pPr>
        <w:spacing w:after="120"/>
      </w:pPr>
      <w:r>
        <w:t>Result details are the bridge between answer quality and source inspection. They let you verify why a result was retrieved, whether its preview supports the answer, and what provenance it carries. The manual file actions are explicit because opening or revealing local files crosses from dashboard metadata into the user machine.</w:t>
      </w:r>
    </w:p>
    <w:p>
      <w:pPr>
        <w:sectPr>
          <w:pgSz w:w="12240" w:h="15840"/>
          <w:pgMar w:top="1440" w:right="1440" w:bottom="1440" w:left="1440" w:header="708" w:footer="708" w:gutter="0"/>
          <w:cols w:space="720"/>
          <w:docGrid w:linePitch="360"/>
        </w:sectPr>
      </w:pPr>
    </w:p>
    <w:p>
      <w:pPr>
        <w:pStyle w:val="Heading1"/>
      </w:pPr>
      <w:r>
        <w:t>Common Workflows</w:t>
      </w:r>
    </w:p>
    <w:p>
      <w:pPr>
        <w:spacing w:after="120"/>
      </w:pPr>
      <w:r>
        <w:t>These workflows describe the what, how, and why for common operator tasks.</w:t>
      </w:r>
    </w:p>
    <w:p>
      <w:pPr>
        <w:pStyle w:val="Heading2"/>
      </w:pPr>
      <w:r>
        <w:t>Daily dashboard check</w:t>
      </w:r>
    </w:p>
    <w:p>
      <w:pPr>
        <w:spacing w:after="80"/>
        <w:ind w:left="461" w:hanging="461"/>
      </w:pPr>
      <w:r>
        <w:t>1. Start on Overview.</w:t>
      </w:r>
    </w:p>
    <w:p>
      <w:pPr>
        <w:spacing w:after="80"/>
        <w:ind w:left="461" w:hanging="461"/>
      </w:pPr>
      <w:r>
        <w:t>2. Confirm System Overview does not show unexpected warnings.</w:t>
      </w:r>
    </w:p>
    <w:p>
      <w:pPr>
        <w:spacing w:after="80"/>
        <w:ind w:left="461" w:hanging="461"/>
      </w:pPr>
      <w:r>
        <w:t>3. Read What needs attention.</w:t>
      </w:r>
    </w:p>
    <w:p>
      <w:pPr>
        <w:spacing w:after="80"/>
        <w:ind w:left="461" w:hanging="461"/>
      </w:pPr>
      <w:r>
        <w:t>4. If Flux handled work automatically, open Automation and scan the latest audit rows.</w:t>
      </w:r>
    </w:p>
    <w:p>
      <w:pPr>
        <w:spacing w:after="80"/>
        <w:ind w:left="461" w:hanging="461"/>
      </w:pPr>
      <w:r>
        <w:t>5. If an error is listed, open Diagnostics and expand the structured detail.</w:t>
      </w:r>
    </w:p>
    <w:p>
      <w:pPr>
        <w:spacing w:after="80"/>
        <w:ind w:left="461" w:hanging="461"/>
      </w:pPr>
      <w:r>
        <w:t>6. If benchmark or reliability evidence is stale, open Performance and run the relevant evidence pass.</w:t>
      </w:r>
    </w:p>
    <w:p>
      <w:pPr>
        <w:spacing w:after="80"/>
        <w:ind w:left="461" w:hanging="461"/>
      </w:pPr>
      <w:r>
        <w:t>7. If captures or governance proposals are waiting, open Review.</w:t>
      </w:r>
    </w:p>
    <w:p>
      <w:pPr>
        <w:spacing w:after="80"/>
        <w:ind w:left="461" w:hanging="461"/>
      </w:pPr>
      <w:r>
        <w:t>8. End in Jobs only if background work is blocked, old, or not draining.</w:t>
      </w:r>
    </w:p>
    <w:p>
      <w:pPr>
        <w:spacing w:after="120"/>
      </w:pPr>
      <w:r>
        <w:t>Why: this path starts broad, then narrows only where evidence says attention is needed.</w:t>
      </w:r>
    </w:p>
    <w:p>
      <w:pPr>
        <w:pStyle w:val="Heading2"/>
      </w:pPr>
      <w:r>
        <w:t>Run a guarded automation pass</w:t>
      </w:r>
    </w:p>
    <w:p>
      <w:pPr>
        <w:spacing w:after="80"/>
        <w:ind w:left="461" w:hanging="461"/>
      </w:pPr>
      <w:r>
        <w:t>1. Open Overview and confirm the next safe action recommends automation or evidence refresh.</w:t>
      </w:r>
    </w:p>
    <w:p>
      <w:pPr>
        <w:spacing w:after="80"/>
        <w:ind w:left="461" w:hanging="461"/>
      </w:pPr>
      <w:r>
        <w:t>2. Open Automation.</w:t>
      </w:r>
    </w:p>
    <w:p>
      <w:pPr>
        <w:spacing w:after="80"/>
        <w:ind w:left="461" w:hanging="461"/>
      </w:pPr>
      <w:r>
        <w:t>3. Read Eligible Actions and Manual Required.</w:t>
      </w:r>
    </w:p>
    <w:p>
      <w:pPr>
        <w:spacing w:after="80"/>
        <w:ind w:left="461" w:hanging="461"/>
      </w:pPr>
      <w:r>
        <w:t>4. Click Run guarded pass now.</w:t>
      </w:r>
    </w:p>
    <w:p>
      <w:pPr>
        <w:spacing w:after="80"/>
        <w:ind w:left="461" w:hanging="461"/>
      </w:pPr>
      <w:r>
        <w:t>5. Wait for the completion toast and status line.</w:t>
      </w:r>
    </w:p>
    <w:p>
      <w:pPr>
        <w:spacing w:after="80"/>
        <w:ind w:left="461" w:hanging="461"/>
      </w:pPr>
      <w:r>
        <w:t>6. Review Automation Audit Trail.</w:t>
      </w:r>
    </w:p>
    <w:p>
      <w:pPr>
        <w:spacing w:after="80"/>
        <w:ind w:left="461" w:hanging="461"/>
      </w:pPr>
      <w:r>
        <w:t>7. If manual-required items remain, open the owning tab and decide manually.</w:t>
      </w:r>
    </w:p>
    <w:p>
      <w:pPr>
        <w:spacing w:after="120"/>
      </w:pPr>
      <w:r>
        <w:t>Why: a guarded pass is useful only when you understand both what it can do and what it refused to do.</w:t>
      </w:r>
    </w:p>
    <w:p>
      <w:pPr>
        <w:pStyle w:val="Heading2"/>
      </w:pPr>
      <w:r>
        <w:t>Diagnose a blocked extraction</w:t>
      </w:r>
    </w:p>
    <w:p>
      <w:pPr>
        <w:spacing w:after="80"/>
        <w:ind w:left="461" w:hanging="461"/>
      </w:pPr>
      <w:r>
        <w:t>1. Open Diagnostics.</w:t>
      </w:r>
    </w:p>
    <w:p>
      <w:pPr>
        <w:spacing w:after="80"/>
        <w:ind w:left="461" w:hanging="461"/>
      </w:pPr>
      <w:r>
        <w:t>2. Filter by root name if one root is affected.</w:t>
      </w:r>
    </w:p>
    <w:p>
      <w:pPr>
        <w:spacing w:after="80"/>
        <w:ind w:left="461" w:hanging="461"/>
      </w:pPr>
      <w:r>
        <w:t>3. Filter by family such as office or media.</w:t>
      </w:r>
    </w:p>
    <w:p>
      <w:pPr>
        <w:spacing w:after="80"/>
        <w:ind w:left="461" w:hanging="461"/>
      </w:pPr>
      <w:r>
        <w:t>4. Expand the diagnostic detail.</w:t>
      </w:r>
    </w:p>
    <w:p>
      <w:pPr>
        <w:spacing w:after="80"/>
        <w:ind w:left="461" w:hanging="461"/>
      </w:pPr>
      <w:r>
        <w:t>5. Use Copy if you need to save the safe diagnostic text.</w:t>
      </w:r>
    </w:p>
    <w:p>
      <w:pPr>
        <w:spacing w:after="80"/>
        <w:ind w:left="461" w:hanging="461"/>
      </w:pPr>
      <w:r>
        <w:t>6. Use the navigation button to open Jobs or Corpus.</w:t>
      </w:r>
    </w:p>
    <w:p>
      <w:pPr>
        <w:spacing w:after="80"/>
        <w:ind w:left="461" w:hanging="461"/>
      </w:pPr>
      <w:r>
        <w:t>7. Install or configure missing dependencies manually if needed.</w:t>
      </w:r>
    </w:p>
    <w:p>
      <w:pPr>
        <w:spacing w:after="80"/>
        <w:ind w:left="461" w:hanging="461"/>
      </w:pPr>
      <w:r>
        <w:t>8. Return to Diagnostics and run the safe retry only after the cause is addressed.</w:t>
      </w:r>
    </w:p>
    <w:p>
      <w:pPr>
        <w:spacing w:after="120"/>
      </w:pPr>
      <w:r>
        <w:t>Why: repeated retries without fixing a dependency waste time and clutter audit history.</w:t>
      </w:r>
    </w:p>
    <w:p>
      <w:pPr>
        <w:pStyle w:val="Heading2"/>
      </w:pPr>
      <w:r>
        <w:t>Add a watched folder</w:t>
      </w:r>
    </w:p>
    <w:p>
      <w:pPr>
        <w:spacing w:after="80"/>
        <w:ind w:left="461" w:hanging="461"/>
      </w:pPr>
      <w:r>
        <w:t>1. Open Corpus.</w:t>
      </w:r>
    </w:p>
    <w:p>
      <w:pPr>
        <w:spacing w:after="80"/>
        <w:ind w:left="461" w:hanging="461"/>
      </w:pPr>
      <w:r>
        <w:t>2. Click Add Watched Path.</w:t>
      </w:r>
    </w:p>
    <w:p>
      <w:pPr>
        <w:spacing w:after="80"/>
        <w:ind w:left="461" w:hanging="461"/>
      </w:pPr>
      <w:r>
        <w:t>3. Choose a narrow root path instead of a whole drive.</w:t>
      </w:r>
    </w:p>
    <w:p>
      <w:pPr>
        <w:spacing w:after="80"/>
        <w:ind w:left="461" w:hanging="461"/>
      </w:pPr>
      <w:r>
        <w:t>4. Give the root a short clear name.</w:t>
      </w:r>
    </w:p>
    <w:p>
      <w:pPr>
        <w:spacing w:after="80"/>
        <w:ind w:left="461" w:hanging="461"/>
      </w:pPr>
      <w:r>
        <w:t>5. Keep Recursive on only if subfolders are intended.</w:t>
      </w:r>
    </w:p>
    <w:p>
      <w:pPr>
        <w:spacing w:after="80"/>
        <w:ind w:left="461" w:hanging="461"/>
      </w:pPr>
      <w:r>
        <w:t>6. Add include and exclude globs for noisy or private folders.</w:t>
      </w:r>
    </w:p>
    <w:p>
      <w:pPr>
        <w:spacing w:after="80"/>
        <w:ind w:left="461" w:hanging="461"/>
      </w:pPr>
      <w:r>
        <w:t>7. Keep watch enabled for active folders.</w:t>
      </w:r>
    </w:p>
    <w:p>
      <w:pPr>
        <w:spacing w:after="80"/>
        <w:ind w:left="461" w:hanging="461"/>
      </w:pPr>
      <w:r>
        <w:t>8. Use initial crawl only when you trust the scope.</w:t>
      </w:r>
    </w:p>
    <w:p>
      <w:pPr>
        <w:spacing w:after="80"/>
        <w:ind w:left="461" w:hanging="461"/>
      </w:pPr>
      <w:r>
        <w:t>9. Save the watched path.</w:t>
      </w:r>
    </w:p>
    <w:p>
      <w:pPr>
        <w:spacing w:after="80"/>
        <w:ind w:left="461" w:hanging="461"/>
      </w:pPr>
      <w:r>
        <w:t>10. Review Jobs and Diagnostics for any blocked extraction.</w:t>
      </w:r>
    </w:p>
    <w:p>
      <w:pPr>
        <w:spacing w:after="120"/>
      </w:pPr>
      <w:r>
        <w:t>Why: root scope controls what Flux can see. A narrow root with clear globs is safer and easier to debug.</w:t>
      </w:r>
    </w:p>
    <w:p>
      <w:pPr>
        <w:pStyle w:val="Heading2"/>
      </w:pPr>
      <w:r>
        <w:t>Configure mail capture safely</w:t>
      </w:r>
    </w:p>
    <w:p>
      <w:pPr>
        <w:spacing w:after="80"/>
        <w:ind w:left="461" w:hanging="461"/>
      </w:pPr>
      <w:r>
        <w:t>1. Open Mail.</w:t>
      </w:r>
    </w:p>
    <w:p>
      <w:pPr>
        <w:spacing w:after="80"/>
        <w:ind w:left="461" w:hanging="461"/>
      </w:pPr>
      <w:r>
        <w:t>2. Click Add Profile or Edit on an existing profile.</w:t>
      </w:r>
    </w:p>
    <w:p>
      <w:pPr>
        <w:spacing w:after="80"/>
        <w:ind w:left="461" w:hanging="461"/>
      </w:pPr>
      <w:r>
        <w:t>3. Choose IMAP, Gmail IMAP, or Outlook COM.</w:t>
      </w:r>
    </w:p>
    <w:p>
      <w:pPr>
        <w:spacing w:after="80"/>
        <w:ind w:left="461" w:hanging="461"/>
      </w:pPr>
      <w:r>
        <w:t>4. Enter account, folders, and private spool path.</w:t>
      </w:r>
    </w:p>
    <w:p>
      <w:pPr>
        <w:spacing w:after="80"/>
        <w:ind w:left="461" w:hanging="461"/>
      </w:pPr>
      <w:r>
        <w:t>5. Keep scheduled sync disabled until the profile is tested.</w:t>
      </w:r>
    </w:p>
    <w:p>
      <w:pPr>
        <w:spacing w:after="80"/>
        <w:ind w:left="461" w:hanging="461"/>
      </w:pPr>
      <w:r>
        <w:t>6. Use post</w:t>
      </w:r>
      <w:r>
        <w:rPr>
          <w:i/>
        </w:rPr>
        <w:t>process</w:t>
      </w:r>
      <w:r>
        <w:t>policy none until you have run dry-runs.</w:t>
      </w:r>
    </w:p>
    <w:p>
      <w:pPr>
        <w:spacing w:after="80"/>
        <w:ind w:left="461" w:hanging="461"/>
      </w:pPr>
      <w:r>
        <w:t>7. Save the profile.</w:t>
      </w:r>
    </w:p>
    <w:p>
      <w:pPr>
        <w:spacing w:after="80"/>
        <w:ind w:left="461" w:hanging="461"/>
      </w:pPr>
      <w:r>
        <w:t>8. For Gmail, save OAuth client JSON path and start OAuth manually.</w:t>
      </w:r>
    </w:p>
    <w:p>
      <w:pPr>
        <w:spacing w:after="80"/>
        <w:ind w:left="461" w:hanging="461"/>
      </w:pPr>
      <w:r>
        <w:t>9. Run Sync Now or a profile sync.</w:t>
      </w:r>
    </w:p>
    <w:p>
      <w:pPr>
        <w:spacing w:after="80"/>
        <w:ind w:left="461" w:hanging="461"/>
      </w:pPr>
      <w:r>
        <w:t>10. Review capture jobs in Review before ingestion.</w:t>
      </w:r>
    </w:p>
    <w:p>
      <w:pPr>
        <w:spacing w:after="120"/>
      </w:pPr>
      <w:r>
        <w:t>Why: mail can contain sensitive content and mailbox state. Sync, review, OAuth, and post-process policy need separate decisions.</w:t>
      </w:r>
    </w:p>
    <w:p>
      <w:pPr>
        <w:pStyle w:val="Heading2"/>
      </w:pPr>
      <w:r>
        <w:t>Search and inspect a result</w:t>
      </w:r>
    </w:p>
    <w:p>
      <w:pPr>
        <w:spacing w:after="80"/>
        <w:ind w:left="461" w:hanging="461"/>
      </w:pPr>
      <w:r>
        <w:t>1. Use the top Dashboard search box.</w:t>
      </w:r>
    </w:p>
    <w:p>
      <w:pPr>
        <w:spacing w:after="80"/>
        <w:ind w:left="461" w:hanging="461"/>
      </w:pPr>
      <w:r>
        <w:t>2. If needed, switch to Retrieval and adjust Evidence kind.</w:t>
      </w:r>
    </w:p>
    <w:p>
      <w:pPr>
        <w:spacing w:after="80"/>
        <w:ind w:left="461" w:hanging="461"/>
      </w:pPr>
      <w:r>
        <w:t>3. Enable Current evidence only for operational decisions.</w:t>
      </w:r>
    </w:p>
    <w:p>
      <w:pPr>
        <w:spacing w:after="80"/>
        <w:ind w:left="461" w:hanging="461"/>
      </w:pPr>
      <w:r>
        <w:t>4. Enable Show suppressed diagnostics if expected evidence is missing.</w:t>
      </w:r>
    </w:p>
    <w:p>
      <w:pPr>
        <w:spacing w:after="80"/>
        <w:ind w:left="461" w:hanging="461"/>
      </w:pPr>
      <w:r>
        <w:t>5. Select a result.</w:t>
      </w:r>
    </w:p>
    <w:p>
      <w:pPr>
        <w:spacing w:after="80"/>
        <w:ind w:left="461" w:hanging="461"/>
      </w:pPr>
      <w:r>
        <w:t>6. Read preview, score, source, related evidence, and provenance.</w:t>
      </w:r>
    </w:p>
    <w:p>
      <w:pPr>
        <w:spacing w:after="80"/>
        <w:ind w:left="461" w:hanging="461"/>
      </w:pPr>
      <w:r>
        <w:t>7. Expand Why this result when ranking or suppression is unclear.</w:t>
      </w:r>
    </w:p>
    <w:p>
      <w:pPr>
        <w:spacing w:after="80"/>
        <w:ind w:left="461" w:hanging="461"/>
      </w:pPr>
      <w:r>
        <w:t>8. Use Copy path only if you need manual source inspection.</w:t>
      </w:r>
    </w:p>
    <w:p>
      <w:pPr>
        <w:spacing w:after="120"/>
      </w:pPr>
      <w:r>
        <w:t>Why: answer trust comes from matching the result to provenance and explanation, not just seeing a high score.</w:t>
      </w:r>
    </w:p>
    <w:p>
      <w:pPr>
        <w:pStyle w:val="Heading2"/>
      </w:pPr>
      <w:r>
        <w:t>Review captures and governance</w:t>
      </w:r>
    </w:p>
    <w:p>
      <w:pPr>
        <w:spacing w:after="80"/>
        <w:ind w:left="461" w:hanging="461"/>
      </w:pPr>
      <w:r>
        <w:t>1. Open Review.</w:t>
      </w:r>
    </w:p>
    <w:p>
      <w:pPr>
        <w:spacing w:after="80"/>
        <w:ind w:left="461" w:hanging="461"/>
      </w:pPr>
      <w:r>
        <w:t>2. Start with Capture Review Queue.</w:t>
      </w:r>
    </w:p>
    <w:p>
      <w:pPr>
        <w:spacing w:after="80"/>
        <w:ind w:left="461" w:hanging="461"/>
      </w:pPr>
      <w:r>
        <w:t>3. Approve or reject each capture with a rationale.</w:t>
      </w:r>
    </w:p>
    <w:p>
      <w:pPr>
        <w:spacing w:after="80"/>
        <w:ind w:left="461" w:hanging="461"/>
      </w:pPr>
      <w:r>
        <w:t>4. Ingest approved captures only after review.</w:t>
      </w:r>
    </w:p>
    <w:p>
      <w:pPr>
        <w:spacing w:after="80"/>
        <w:ind w:left="461" w:hanging="461"/>
      </w:pPr>
      <w:r>
        <w:t>5. Review Governance Digest.</w:t>
      </w:r>
    </w:p>
    <w:p>
      <w:pPr>
        <w:spacing w:after="80"/>
        <w:ind w:left="461" w:hanging="461"/>
      </w:pPr>
      <w:r>
        <w:t>6. Run shadow proposals if evidence is stale.</w:t>
      </w:r>
    </w:p>
    <w:p>
      <w:pPr>
        <w:spacing w:after="80"/>
        <w:ind w:left="461" w:hanging="461"/>
      </w:pPr>
      <w:r>
        <w:t>7. Apply a governance action only when risk, rationale, evidence, and recovery are acceptable.</w:t>
      </w:r>
    </w:p>
    <w:p>
      <w:pPr>
        <w:spacing w:after="80"/>
        <w:ind w:left="461" w:hanging="461"/>
      </w:pPr>
      <w:r>
        <w:t>8. Use Recovery if an applied action needs rollback.</w:t>
      </w:r>
    </w:p>
    <w:p>
      <w:pPr>
        <w:spacing w:after="120"/>
      </w:pPr>
      <w:r>
        <w:t>Why: review is where human judgment enters the memory system. Rationale and recovery make changes auditable.</w:t>
      </w:r>
    </w:p>
    <w:p>
      <w:pPr>
        <w:pStyle w:val="Heading2"/>
      </w:pPr>
      <w:r>
        <w:t>Change a runtime setting safely</w:t>
      </w:r>
    </w:p>
    <w:p>
      <w:pPr>
        <w:spacing w:after="80"/>
        <w:ind w:left="461" w:hanging="461"/>
      </w:pPr>
      <w:r>
        <w:t>1. Open Settings.</w:t>
      </w:r>
    </w:p>
    <w:p>
      <w:pPr>
        <w:spacing w:after="80"/>
        <w:ind w:left="461" w:hanging="461"/>
      </w:pPr>
      <w:r>
        <w:t>2. Find the setting row.</w:t>
      </w:r>
    </w:p>
    <w:p>
      <w:pPr>
        <w:spacing w:after="80"/>
        <w:ind w:left="461" w:hanging="461"/>
      </w:pPr>
      <w:r>
        <w:t>3. Read source, apply mode, sensitivity, and description.</w:t>
      </w:r>
    </w:p>
    <w:p>
      <w:pPr>
        <w:spacing w:after="80"/>
        <w:ind w:left="461" w:hanging="461"/>
      </w:pPr>
      <w:r>
        <w:t>4. Click Edit.</w:t>
      </w:r>
    </w:p>
    <w:p>
      <w:pPr>
        <w:spacing w:after="80"/>
        <w:ind w:left="461" w:hanging="461"/>
      </w:pPr>
      <w:r>
        <w:t>5. Change the value.</w:t>
      </w:r>
    </w:p>
    <w:p>
      <w:pPr>
        <w:spacing w:after="80"/>
        <w:ind w:left="461" w:hanging="461"/>
      </w:pPr>
      <w:r>
        <w:t>6. If apply mode is live, save after confirming the value.</w:t>
      </w:r>
    </w:p>
    <w:p>
      <w:pPr>
        <w:spacing w:after="80"/>
        <w:ind w:left="461" w:hanging="461"/>
      </w:pPr>
      <w:r>
        <w:t>7. If restart</w:t>
      </w:r>
      <w:r>
        <w:rPr>
          <w:i/>
        </w:rPr>
        <w:t>required or reindex</w:t>
      </w:r>
      <w:r>
        <w:t>required, read the confirmation carefully.</w:t>
      </w:r>
    </w:p>
    <w:p>
      <w:pPr>
        <w:spacing w:after="80"/>
        <w:ind w:left="461" w:hanging="461"/>
      </w:pPr>
      <w:r>
        <w:t>8. Apply pending or acknowledged runtime actions only when you are ready for the operational effect.</w:t>
      </w:r>
    </w:p>
    <w:p>
      <w:pPr>
        <w:spacing w:after="80"/>
        <w:ind w:left="461" w:hanging="461"/>
      </w:pPr>
      <w:r>
        <w:t>9. Return to Overview and Diagnostics after the change.</w:t>
      </w:r>
    </w:p>
    <w:p>
      <w:pPr>
        <w:spacing w:after="120"/>
      </w:pPr>
      <w:r>
        <w:t>Why: settings are explicit operator intent. They are not part of guarded automation because they can change runtime behavior.</w:t>
      </w:r>
    </w:p>
    <w:p>
      <w:pPr>
        <w:sectPr>
          <w:pgSz w:w="12240" w:h="15840"/>
          <w:pgMar w:top="1440" w:right="1440" w:bottom="1440" w:left="1440" w:header="708" w:footer="708" w:gutter="0"/>
          <w:cols w:space="720"/>
          <w:docGrid w:linePitch="360"/>
        </w:sectPr>
      </w:pPr>
    </w:p>
    <w:p>
      <w:pPr>
        <w:pStyle w:val="Heading1"/>
      </w:pPr>
      <w:r>
        <w:t>Status And Value Glossary</w:t>
      </w:r>
    </w:p>
    <w:p>
      <w:pPr>
        <w:spacing w:after="120"/>
      </w:pPr>
      <w:r>
        <w:t>This glossary explains common values that can appear across multiple tabs.</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Value</w:t>
            </w:r>
          </w:p>
        </w:tc>
        <w:tc>
          <w:tcPr>
            <w:tcW w:type="dxa" w:w="2700"/>
            <w:vAlign w:val="center"/>
            <w:tcMar>
              <w:top w:w="80" w:type="dxa"/>
              <w:bottom w:w="80" w:type="dxa"/>
              <w:start w:w="120" w:type="dxa"/>
              <w:end w:w="120" w:type="dxa"/>
            </w:tcMar>
            <w:shd w:fill="E8EEF5"/>
          </w:tcPr>
          <w:p>
            <w:pPr>
              <w:spacing w:after="0" w:line="276" w:lineRule="auto"/>
            </w:pPr>
            <w:r>
              <w:rPr>
                <w:b/>
                <w:sz w:val="18"/>
              </w:rPr>
              <w:t>Where it appears</w:t>
            </w:r>
          </w:p>
        </w:tc>
        <w:tc>
          <w:tcPr>
            <w:tcW w:type="dxa" w:w="4560"/>
            <w:vAlign w:val="center"/>
            <w:tcMar>
              <w:top w:w="80" w:type="dxa"/>
              <w:bottom w:w="80" w:type="dxa"/>
              <w:start w:w="120" w:type="dxa"/>
              <w:end w:w="120" w:type="dxa"/>
            </w:tcMar>
            <w:shd w:fill="E8EEF5"/>
          </w:tcPr>
          <w:p>
            <w:pPr>
              <w:spacing w:after="0" w:line="276" w:lineRule="auto"/>
            </w:pPr>
            <w:r>
              <w:rPr>
                <w:b/>
                <w:sz w:val="18"/>
              </w:rPr>
              <w:t>Meaning</w:t>
            </w:r>
          </w:p>
        </w:tc>
      </w:tr>
      <w:tr>
        <w:tc>
          <w:tcPr>
            <w:tcW w:type="dxa" w:w="2100"/>
            <w:vAlign w:val="center"/>
            <w:tcMar>
              <w:top w:w="80" w:type="dxa"/>
              <w:bottom w:w="80" w:type="dxa"/>
              <w:start w:w="120" w:type="dxa"/>
              <w:end w:w="120" w:type="dxa"/>
            </w:tcMar>
          </w:tcPr>
          <w:p>
            <w:pPr>
              <w:spacing w:after="0" w:line="276" w:lineRule="auto"/>
            </w:pPr>
            <w:r>
              <w:rPr>
                <w:sz w:val="18"/>
              </w:rPr>
              <w:t>ok</w:t>
            </w:r>
          </w:p>
        </w:tc>
        <w:tc>
          <w:tcPr>
            <w:tcW w:type="dxa" w:w="2700"/>
            <w:vAlign w:val="center"/>
            <w:tcMar>
              <w:top w:w="80" w:type="dxa"/>
              <w:bottom w:w="80" w:type="dxa"/>
              <w:start w:w="120" w:type="dxa"/>
              <w:end w:w="120" w:type="dxa"/>
            </w:tcMar>
          </w:tcPr>
          <w:p>
            <w:pPr>
              <w:spacing w:after="0" w:line="276" w:lineRule="auto"/>
            </w:pPr>
            <w:r>
              <w:rPr>
                <w:sz w:val="18"/>
              </w:rPr>
              <w:t>Health, diagnostics, capabilities</w:t>
            </w:r>
          </w:p>
        </w:tc>
        <w:tc>
          <w:tcPr>
            <w:tcW w:type="dxa" w:w="4560"/>
            <w:vAlign w:val="center"/>
            <w:tcMar>
              <w:top w:w="80" w:type="dxa"/>
              <w:bottom w:w="80" w:type="dxa"/>
              <w:start w:w="120" w:type="dxa"/>
              <w:end w:w="120" w:type="dxa"/>
            </w:tcMar>
          </w:tcPr>
          <w:p>
            <w:pPr>
              <w:spacing w:after="0" w:line="276" w:lineRule="auto"/>
            </w:pPr>
            <w:r>
              <w:rPr>
                <w:sz w:val="18"/>
              </w:rPr>
              <w:t>The check passed.</w:t>
            </w:r>
          </w:p>
        </w:tc>
      </w:tr>
      <w:tr>
        <w:tc>
          <w:tcPr>
            <w:tcW w:type="dxa" w:w="2100"/>
            <w:vAlign w:val="center"/>
            <w:tcMar>
              <w:top w:w="80" w:type="dxa"/>
              <w:bottom w:w="80" w:type="dxa"/>
              <w:start w:w="120" w:type="dxa"/>
              <w:end w:w="120" w:type="dxa"/>
            </w:tcMar>
          </w:tcPr>
          <w:p>
            <w:pPr>
              <w:spacing w:after="0" w:line="276" w:lineRule="auto"/>
            </w:pPr>
            <w:r>
              <w:rPr>
                <w:sz w:val="18"/>
              </w:rPr>
              <w:t>ready</w:t>
            </w:r>
          </w:p>
        </w:tc>
        <w:tc>
          <w:tcPr>
            <w:tcW w:type="dxa" w:w="2700"/>
            <w:vAlign w:val="center"/>
            <w:tcMar>
              <w:top w:w="80" w:type="dxa"/>
              <w:bottom w:w="80" w:type="dxa"/>
              <w:start w:w="120" w:type="dxa"/>
              <w:end w:w="120" w:type="dxa"/>
            </w:tcMar>
          </w:tcPr>
          <w:p>
            <w:pPr>
              <w:spacing w:after="0" w:line="276" w:lineRule="auto"/>
            </w:pPr>
            <w:r>
              <w:rPr>
                <w:sz w:val="18"/>
              </w:rPr>
              <w:t>Performance, settings, evidence</w:t>
            </w:r>
          </w:p>
        </w:tc>
        <w:tc>
          <w:tcPr>
            <w:tcW w:type="dxa" w:w="4560"/>
            <w:vAlign w:val="center"/>
            <w:tcMar>
              <w:top w:w="80" w:type="dxa"/>
              <w:bottom w:w="80" w:type="dxa"/>
              <w:start w:w="120" w:type="dxa"/>
              <w:end w:w="120" w:type="dxa"/>
            </w:tcMar>
          </w:tcPr>
          <w:p>
            <w:pPr>
              <w:spacing w:after="0" w:line="276" w:lineRule="auto"/>
            </w:pPr>
            <w:r>
              <w:rPr>
                <w:sz w:val="18"/>
              </w:rPr>
              <w:t>The capability or evidence is available.</w:t>
            </w:r>
          </w:p>
        </w:tc>
      </w:tr>
      <w:tr>
        <w:tc>
          <w:tcPr>
            <w:tcW w:type="dxa" w:w="2100"/>
            <w:vAlign w:val="center"/>
            <w:tcMar>
              <w:top w:w="80" w:type="dxa"/>
              <w:bottom w:w="80" w:type="dxa"/>
              <w:start w:w="120" w:type="dxa"/>
              <w:end w:w="120" w:type="dxa"/>
            </w:tcMar>
          </w:tcPr>
          <w:p>
            <w:pPr>
              <w:spacing w:after="0" w:line="276" w:lineRule="auto"/>
            </w:pPr>
            <w:r>
              <w:rPr>
                <w:sz w:val="18"/>
              </w:rPr>
              <w:t>disabled</w:t>
            </w:r>
          </w:p>
        </w:tc>
        <w:tc>
          <w:tcPr>
            <w:tcW w:type="dxa" w:w="2700"/>
            <w:vAlign w:val="center"/>
            <w:tcMar>
              <w:top w:w="80" w:type="dxa"/>
              <w:bottom w:w="80" w:type="dxa"/>
              <w:start w:w="120" w:type="dxa"/>
              <w:end w:w="120" w:type="dxa"/>
            </w:tcMar>
          </w:tcPr>
          <w:p>
            <w:pPr>
              <w:spacing w:after="0" w:line="276" w:lineRule="auto"/>
            </w:pPr>
            <w:r>
              <w:rPr>
                <w:sz w:val="18"/>
              </w:rPr>
              <w:t>Automation, mail, corpus, performance</w:t>
            </w:r>
          </w:p>
        </w:tc>
        <w:tc>
          <w:tcPr>
            <w:tcW w:type="dxa" w:w="4560"/>
            <w:vAlign w:val="center"/>
            <w:tcMar>
              <w:top w:w="80" w:type="dxa"/>
              <w:bottom w:w="80" w:type="dxa"/>
              <w:start w:w="120" w:type="dxa"/>
              <w:end w:w="120" w:type="dxa"/>
            </w:tcMar>
          </w:tcPr>
          <w:p>
            <w:pPr>
              <w:spacing w:after="0" w:line="276" w:lineRule="auto"/>
            </w:pPr>
            <w:r>
              <w:rPr>
                <w:sz w:val="18"/>
              </w:rPr>
              <w:t>The feature is intentionally off.</w:t>
            </w:r>
          </w:p>
        </w:tc>
      </w:tr>
      <w:tr>
        <w:tc>
          <w:tcPr>
            <w:tcW w:type="dxa" w:w="2100"/>
            <w:vAlign w:val="center"/>
            <w:tcMar>
              <w:top w:w="80" w:type="dxa"/>
              <w:bottom w:w="80" w:type="dxa"/>
              <w:start w:w="120" w:type="dxa"/>
              <w:end w:w="120" w:type="dxa"/>
            </w:tcMar>
          </w:tcPr>
          <w:p>
            <w:pPr>
              <w:spacing w:after="0" w:line="276" w:lineRule="auto"/>
            </w:pPr>
            <w:r>
              <w:rPr>
                <w:sz w:val="18"/>
              </w:rPr>
              <w:t>warning</w:t>
            </w:r>
          </w:p>
        </w:tc>
        <w:tc>
          <w:tcPr>
            <w:tcW w:type="dxa" w:w="2700"/>
            <w:vAlign w:val="center"/>
            <w:tcMar>
              <w:top w:w="80" w:type="dxa"/>
              <w:bottom w:w="80" w:type="dxa"/>
              <w:start w:w="120" w:type="dxa"/>
              <w:end w:w="120" w:type="dxa"/>
            </w:tcMar>
          </w:tcPr>
          <w:p>
            <w:pPr>
              <w:spacing w:after="0" w:line="276" w:lineRule="auto"/>
            </w:pPr>
            <w:r>
              <w:rPr>
                <w:sz w:val="18"/>
              </w:rPr>
              <w:t>Diagnostics, health, performance</w:t>
            </w:r>
          </w:p>
        </w:tc>
        <w:tc>
          <w:tcPr>
            <w:tcW w:type="dxa" w:w="4560"/>
            <w:vAlign w:val="center"/>
            <w:tcMar>
              <w:top w:w="80" w:type="dxa"/>
              <w:bottom w:w="80" w:type="dxa"/>
              <w:start w:w="120" w:type="dxa"/>
              <w:end w:w="120" w:type="dxa"/>
            </w:tcMar>
          </w:tcPr>
          <w:p>
            <w:pPr>
              <w:spacing w:after="0" w:line="276" w:lineRule="auto"/>
            </w:pPr>
            <w:r>
              <w:rPr>
                <w:sz w:val="18"/>
              </w:rPr>
              <w:t>Review is recommended but the system may continue.</w:t>
            </w:r>
          </w:p>
        </w:tc>
      </w:tr>
      <w:tr>
        <w:tc>
          <w:tcPr>
            <w:tcW w:type="dxa" w:w="2100"/>
            <w:vAlign w:val="center"/>
            <w:tcMar>
              <w:top w:w="80" w:type="dxa"/>
              <w:bottom w:w="80" w:type="dxa"/>
              <w:start w:w="120" w:type="dxa"/>
              <w:end w:w="120" w:type="dxa"/>
            </w:tcMar>
          </w:tcPr>
          <w:p>
            <w:pPr>
              <w:spacing w:after="0" w:line="276" w:lineRule="auto"/>
            </w:pPr>
            <w:r>
              <w:rPr>
                <w:sz w:val="18"/>
              </w:rPr>
              <w:t>error</w:t>
            </w:r>
          </w:p>
        </w:tc>
        <w:tc>
          <w:tcPr>
            <w:tcW w:type="dxa" w:w="2700"/>
            <w:vAlign w:val="center"/>
            <w:tcMar>
              <w:top w:w="80" w:type="dxa"/>
              <w:bottom w:w="80" w:type="dxa"/>
              <w:start w:w="120" w:type="dxa"/>
              <w:end w:w="120" w:type="dxa"/>
            </w:tcMar>
          </w:tcPr>
          <w:p>
            <w:pPr>
              <w:spacing w:after="0" w:line="276" w:lineRule="auto"/>
            </w:pPr>
            <w:r>
              <w:rPr>
                <w:sz w:val="18"/>
              </w:rPr>
              <w:t>Diagnostics, recent errors</w:t>
            </w:r>
          </w:p>
        </w:tc>
        <w:tc>
          <w:tcPr>
            <w:tcW w:type="dxa" w:w="4560"/>
            <w:vAlign w:val="center"/>
            <w:tcMar>
              <w:top w:w="80" w:type="dxa"/>
              <w:bottom w:w="80" w:type="dxa"/>
              <w:start w:w="120" w:type="dxa"/>
              <w:end w:w="120" w:type="dxa"/>
            </w:tcMar>
          </w:tcPr>
          <w:p>
            <w:pPr>
              <w:spacing w:after="0" w:line="276" w:lineRule="auto"/>
            </w:pPr>
            <w:r>
              <w:rPr>
                <w:sz w:val="18"/>
              </w:rPr>
              <w:t>Something failed or is blocking work.</w:t>
            </w:r>
          </w:p>
        </w:tc>
      </w:tr>
      <w:tr>
        <w:tc>
          <w:tcPr>
            <w:tcW w:type="dxa" w:w="2100"/>
            <w:vAlign w:val="center"/>
            <w:tcMar>
              <w:top w:w="80" w:type="dxa"/>
              <w:bottom w:w="80" w:type="dxa"/>
              <w:start w:w="120" w:type="dxa"/>
              <w:end w:w="120" w:type="dxa"/>
            </w:tcMar>
          </w:tcPr>
          <w:p>
            <w:pPr>
              <w:spacing w:after="0" w:line="276" w:lineRule="auto"/>
            </w:pPr>
            <w:r>
              <w:rPr>
                <w:sz w:val="18"/>
              </w:rPr>
              <w:t>blocked</w:t>
            </w:r>
          </w:p>
        </w:tc>
        <w:tc>
          <w:tcPr>
            <w:tcW w:type="dxa" w:w="2700"/>
            <w:vAlign w:val="center"/>
            <w:tcMar>
              <w:top w:w="80" w:type="dxa"/>
              <w:bottom w:w="80" w:type="dxa"/>
              <w:start w:w="120" w:type="dxa"/>
              <w:end w:w="120" w:type="dxa"/>
            </w:tcMar>
          </w:tcPr>
          <w:p>
            <w:pPr>
              <w:spacing w:after="0" w:line="276" w:lineRule="auto"/>
            </w:pPr>
            <w:r>
              <w:rPr>
                <w:sz w:val="18"/>
              </w:rPr>
              <w:t>Jobs, diagnostics, automation</w:t>
            </w:r>
          </w:p>
        </w:tc>
        <w:tc>
          <w:tcPr>
            <w:tcW w:type="dxa" w:w="4560"/>
            <w:vAlign w:val="center"/>
            <w:tcMar>
              <w:top w:w="80" w:type="dxa"/>
              <w:bottom w:w="80" w:type="dxa"/>
              <w:start w:w="120" w:type="dxa"/>
              <w:end w:w="120" w:type="dxa"/>
            </w:tcMar>
          </w:tcPr>
          <w:p>
            <w:pPr>
              <w:spacing w:after="0" w:line="276" w:lineRule="auto"/>
            </w:pPr>
            <w:r>
              <w:rPr>
                <w:sz w:val="18"/>
              </w:rPr>
              <w:t>Work cannot proceed until a condition changes.</w:t>
            </w:r>
          </w:p>
        </w:tc>
      </w:tr>
      <w:tr>
        <w:tc>
          <w:tcPr>
            <w:tcW w:type="dxa" w:w="2100"/>
            <w:vAlign w:val="center"/>
            <w:tcMar>
              <w:top w:w="80" w:type="dxa"/>
              <w:bottom w:w="80" w:type="dxa"/>
              <w:start w:w="120" w:type="dxa"/>
              <w:end w:w="120" w:type="dxa"/>
            </w:tcMar>
          </w:tcPr>
          <w:p>
            <w:pPr>
              <w:spacing w:after="0" w:line="276" w:lineRule="auto"/>
            </w:pPr>
            <w:r>
              <w:rPr>
                <w:sz w:val="18"/>
              </w:rPr>
              <w:t>blocked</w:t>
            </w:r>
            <w:r>
              <w:rPr>
                <w:i/>
                <w:sz w:val="18"/>
              </w:rPr>
              <w:t>missing</w:t>
            </w:r>
            <w:r>
              <w:rPr>
                <w:sz w:val="18"/>
              </w:rPr>
              <w:t>dependency</w:t>
            </w:r>
          </w:p>
        </w:tc>
        <w:tc>
          <w:tcPr>
            <w:tcW w:type="dxa" w:w="2700"/>
            <w:vAlign w:val="center"/>
            <w:tcMar>
              <w:top w:w="80" w:type="dxa"/>
              <w:bottom w:w="80" w:type="dxa"/>
              <w:start w:w="120" w:type="dxa"/>
              <w:end w:w="120" w:type="dxa"/>
            </w:tcMar>
          </w:tcPr>
          <w:p>
            <w:pPr>
              <w:spacing w:after="0" w:line="276" w:lineRule="auto"/>
            </w:pPr>
            <w:r>
              <w:rPr>
                <w:sz w:val="18"/>
              </w:rPr>
              <w:t>Jobs, diagnostics, capture review</w:t>
            </w:r>
          </w:p>
        </w:tc>
        <w:tc>
          <w:tcPr>
            <w:tcW w:type="dxa" w:w="4560"/>
            <w:vAlign w:val="center"/>
            <w:tcMar>
              <w:top w:w="80" w:type="dxa"/>
              <w:bottom w:w="80" w:type="dxa"/>
              <w:start w:w="120" w:type="dxa"/>
              <w:end w:w="120" w:type="dxa"/>
            </w:tcMar>
          </w:tcPr>
          <w:p>
            <w:pPr>
              <w:spacing w:after="0" w:line="276" w:lineRule="auto"/>
            </w:pPr>
            <w:r>
              <w:rPr>
                <w:sz w:val="18"/>
              </w:rPr>
              <w:t>A required local dependency is missing.</w:t>
            </w:r>
          </w:p>
        </w:tc>
      </w:tr>
      <w:tr>
        <w:tc>
          <w:tcPr>
            <w:tcW w:type="dxa" w:w="2100"/>
            <w:vAlign w:val="center"/>
            <w:tcMar>
              <w:top w:w="80" w:type="dxa"/>
              <w:bottom w:w="80" w:type="dxa"/>
              <w:start w:w="120" w:type="dxa"/>
              <w:end w:w="120" w:type="dxa"/>
            </w:tcMar>
          </w:tcPr>
          <w:p>
            <w:pPr>
              <w:spacing w:after="0" w:line="276" w:lineRule="auto"/>
            </w:pPr>
            <w:r>
              <w:rPr>
                <w:sz w:val="18"/>
              </w:rPr>
              <w:t>pending</w:t>
            </w:r>
          </w:p>
        </w:tc>
        <w:tc>
          <w:tcPr>
            <w:tcW w:type="dxa" w:w="2700"/>
            <w:vAlign w:val="center"/>
            <w:tcMar>
              <w:top w:w="80" w:type="dxa"/>
              <w:bottom w:w="80" w:type="dxa"/>
              <w:start w:w="120" w:type="dxa"/>
              <w:end w:w="120" w:type="dxa"/>
            </w:tcMar>
          </w:tcPr>
          <w:p>
            <w:pPr>
              <w:spacing w:after="0" w:line="276" w:lineRule="auto"/>
            </w:pPr>
            <w:r>
              <w:rPr>
                <w:sz w:val="18"/>
              </w:rPr>
              <w:t>Jobs, settings, runtime actions</w:t>
            </w:r>
          </w:p>
        </w:tc>
        <w:tc>
          <w:tcPr>
            <w:tcW w:type="dxa" w:w="4560"/>
            <w:vAlign w:val="center"/>
            <w:tcMar>
              <w:top w:w="80" w:type="dxa"/>
              <w:bottom w:w="80" w:type="dxa"/>
              <w:start w:w="120" w:type="dxa"/>
              <w:end w:w="120" w:type="dxa"/>
            </w:tcMar>
          </w:tcPr>
          <w:p>
            <w:pPr>
              <w:spacing w:after="0" w:line="276" w:lineRule="auto"/>
            </w:pPr>
            <w:r>
              <w:rPr>
                <w:sz w:val="18"/>
              </w:rPr>
              <w:t>Waiting for worker or operator action.</w:t>
            </w:r>
          </w:p>
        </w:tc>
      </w:tr>
      <w:tr>
        <w:tc>
          <w:tcPr>
            <w:tcW w:type="dxa" w:w="2100"/>
            <w:vAlign w:val="center"/>
            <w:tcMar>
              <w:top w:w="80" w:type="dxa"/>
              <w:bottom w:w="80" w:type="dxa"/>
              <w:start w:w="120" w:type="dxa"/>
              <w:end w:w="120" w:type="dxa"/>
            </w:tcMar>
          </w:tcPr>
          <w:p>
            <w:pPr>
              <w:spacing w:after="0" w:line="276" w:lineRule="auto"/>
            </w:pPr>
            <w:r>
              <w:rPr>
                <w:sz w:val="18"/>
              </w:rPr>
              <w:t>queued</w:t>
            </w:r>
          </w:p>
        </w:tc>
        <w:tc>
          <w:tcPr>
            <w:tcW w:type="dxa" w:w="2700"/>
            <w:vAlign w:val="center"/>
            <w:tcMar>
              <w:top w:w="80" w:type="dxa"/>
              <w:bottom w:w="80" w:type="dxa"/>
              <w:start w:w="120" w:type="dxa"/>
              <w:end w:w="120" w:type="dxa"/>
            </w:tcMar>
          </w:tcPr>
          <w:p>
            <w:pPr>
              <w:spacing w:after="0" w:line="276" w:lineRule="auto"/>
            </w:pPr>
            <w:r>
              <w:rPr>
                <w:sz w:val="18"/>
              </w:rPr>
              <w:t>Jobs, mail, automation</w:t>
            </w:r>
          </w:p>
        </w:tc>
        <w:tc>
          <w:tcPr>
            <w:tcW w:type="dxa" w:w="4560"/>
            <w:vAlign w:val="center"/>
            <w:tcMar>
              <w:top w:w="80" w:type="dxa"/>
              <w:bottom w:w="80" w:type="dxa"/>
              <w:start w:w="120" w:type="dxa"/>
              <w:end w:w="120" w:type="dxa"/>
            </w:tcMar>
          </w:tcPr>
          <w:p>
            <w:pPr>
              <w:spacing w:after="0" w:line="276" w:lineRule="auto"/>
            </w:pPr>
            <w:r>
              <w:rPr>
                <w:sz w:val="18"/>
              </w:rPr>
              <w:t>Created and waiting to run.</w:t>
            </w:r>
          </w:p>
        </w:tc>
      </w:tr>
      <w:tr>
        <w:tc>
          <w:tcPr>
            <w:tcW w:type="dxa" w:w="2100"/>
            <w:vAlign w:val="center"/>
            <w:tcMar>
              <w:top w:w="80" w:type="dxa"/>
              <w:bottom w:w="80" w:type="dxa"/>
              <w:start w:w="120" w:type="dxa"/>
              <w:end w:w="120" w:type="dxa"/>
            </w:tcMar>
          </w:tcPr>
          <w:p>
            <w:pPr>
              <w:spacing w:after="0" w:line="276" w:lineRule="auto"/>
            </w:pPr>
            <w:r>
              <w:rPr>
                <w:sz w:val="18"/>
              </w:rPr>
              <w:t>running</w:t>
            </w:r>
          </w:p>
        </w:tc>
        <w:tc>
          <w:tcPr>
            <w:tcW w:type="dxa" w:w="2700"/>
            <w:vAlign w:val="center"/>
            <w:tcMar>
              <w:top w:w="80" w:type="dxa"/>
              <w:bottom w:w="80" w:type="dxa"/>
              <w:start w:w="120" w:type="dxa"/>
              <w:end w:w="120" w:type="dxa"/>
            </w:tcMar>
          </w:tcPr>
          <w:p>
            <w:pPr>
              <w:spacing w:after="0" w:line="276" w:lineRule="auto"/>
            </w:pPr>
            <w:r>
              <w:rPr>
                <w:sz w:val="18"/>
              </w:rPr>
              <w:t>Jobs, host, workers</w:t>
            </w:r>
          </w:p>
        </w:tc>
        <w:tc>
          <w:tcPr>
            <w:tcW w:type="dxa" w:w="4560"/>
            <w:vAlign w:val="center"/>
            <w:tcMar>
              <w:top w:w="80" w:type="dxa"/>
              <w:bottom w:w="80" w:type="dxa"/>
              <w:start w:w="120" w:type="dxa"/>
              <w:end w:w="120" w:type="dxa"/>
            </w:tcMar>
          </w:tcPr>
          <w:p>
            <w:pPr>
              <w:spacing w:after="0" w:line="276" w:lineRule="auto"/>
            </w:pPr>
            <w:r>
              <w:rPr>
                <w:sz w:val="18"/>
              </w:rPr>
              <w:t>Currently active.</w:t>
            </w:r>
          </w:p>
        </w:tc>
      </w:tr>
      <w:tr>
        <w:tc>
          <w:tcPr>
            <w:tcW w:type="dxa" w:w="2100"/>
            <w:vAlign w:val="center"/>
            <w:tcMar>
              <w:top w:w="80" w:type="dxa"/>
              <w:bottom w:w="80" w:type="dxa"/>
              <w:start w:w="120" w:type="dxa"/>
              <w:end w:w="120" w:type="dxa"/>
            </w:tcMar>
          </w:tcPr>
          <w:p>
            <w:pPr>
              <w:spacing w:after="0" w:line="276" w:lineRule="auto"/>
            </w:pPr>
            <w:r>
              <w:rPr>
                <w:sz w:val="18"/>
              </w:rPr>
              <w:t>completed</w:t>
            </w:r>
          </w:p>
        </w:tc>
        <w:tc>
          <w:tcPr>
            <w:tcW w:type="dxa" w:w="2700"/>
            <w:vAlign w:val="center"/>
            <w:tcMar>
              <w:top w:w="80" w:type="dxa"/>
              <w:bottom w:w="80" w:type="dxa"/>
              <w:start w:w="120" w:type="dxa"/>
              <w:end w:w="120" w:type="dxa"/>
            </w:tcMar>
          </w:tcPr>
          <w:p>
            <w:pPr>
              <w:spacing w:after="0" w:line="276" w:lineRule="auto"/>
            </w:pPr>
            <w:r>
              <w:rPr>
                <w:sz w:val="18"/>
              </w:rPr>
              <w:t>Jobs, automation, benchmarks</w:t>
            </w:r>
          </w:p>
        </w:tc>
        <w:tc>
          <w:tcPr>
            <w:tcW w:type="dxa" w:w="4560"/>
            <w:vAlign w:val="center"/>
            <w:tcMar>
              <w:top w:w="80" w:type="dxa"/>
              <w:bottom w:w="80" w:type="dxa"/>
              <w:start w:w="120" w:type="dxa"/>
              <w:end w:w="120" w:type="dxa"/>
            </w:tcMar>
          </w:tcPr>
          <w:p>
            <w:pPr>
              <w:spacing w:after="0" w:line="276" w:lineRule="auto"/>
            </w:pPr>
            <w:r>
              <w:rPr>
                <w:sz w:val="18"/>
              </w:rPr>
              <w:t>Finished successfully.</w:t>
            </w:r>
          </w:p>
        </w:tc>
      </w:tr>
      <w:tr>
        <w:tc>
          <w:tcPr>
            <w:tcW w:type="dxa" w:w="2100"/>
            <w:vAlign w:val="center"/>
            <w:tcMar>
              <w:top w:w="80" w:type="dxa"/>
              <w:bottom w:w="80" w:type="dxa"/>
              <w:start w:w="120" w:type="dxa"/>
              <w:end w:w="120" w:type="dxa"/>
            </w:tcMar>
          </w:tcPr>
          <w:p>
            <w:pPr>
              <w:spacing w:after="0" w:line="276" w:lineRule="auto"/>
            </w:pPr>
            <w:r>
              <w:rPr>
                <w:sz w:val="18"/>
              </w:rPr>
              <w:t>failed</w:t>
            </w:r>
          </w:p>
        </w:tc>
        <w:tc>
          <w:tcPr>
            <w:tcW w:type="dxa" w:w="2700"/>
            <w:vAlign w:val="center"/>
            <w:tcMar>
              <w:top w:w="80" w:type="dxa"/>
              <w:bottom w:w="80" w:type="dxa"/>
              <w:start w:w="120" w:type="dxa"/>
              <w:end w:w="120" w:type="dxa"/>
            </w:tcMar>
          </w:tcPr>
          <w:p>
            <w:pPr>
              <w:spacing w:after="0" w:line="276" w:lineRule="auto"/>
            </w:pPr>
            <w:r>
              <w:rPr>
                <w:sz w:val="18"/>
              </w:rPr>
              <w:t>Jobs, diagnostics, benchmarks</w:t>
            </w:r>
          </w:p>
        </w:tc>
        <w:tc>
          <w:tcPr>
            <w:tcW w:type="dxa" w:w="4560"/>
            <w:vAlign w:val="center"/>
            <w:tcMar>
              <w:top w:w="80" w:type="dxa"/>
              <w:bottom w:w="80" w:type="dxa"/>
              <w:start w:w="120" w:type="dxa"/>
              <w:end w:w="120" w:type="dxa"/>
            </w:tcMar>
          </w:tcPr>
          <w:p>
            <w:pPr>
              <w:spacing w:after="0" w:line="276" w:lineRule="auto"/>
            </w:pPr>
            <w:r>
              <w:rPr>
                <w:sz w:val="18"/>
              </w:rPr>
              <w:t>Finished with an error.</w:t>
            </w:r>
          </w:p>
        </w:tc>
      </w:tr>
      <w:tr>
        <w:tc>
          <w:tcPr>
            <w:tcW w:type="dxa" w:w="2100"/>
            <w:vAlign w:val="center"/>
            <w:tcMar>
              <w:top w:w="80" w:type="dxa"/>
              <w:bottom w:w="80" w:type="dxa"/>
              <w:start w:w="120" w:type="dxa"/>
              <w:end w:w="120" w:type="dxa"/>
            </w:tcMar>
          </w:tcPr>
          <w:p>
            <w:pPr>
              <w:spacing w:after="0" w:line="276" w:lineRule="auto"/>
            </w:pPr>
            <w:r>
              <w:rPr>
                <w:sz w:val="18"/>
              </w:rPr>
              <w:t>backoff</w:t>
            </w:r>
          </w:p>
        </w:tc>
        <w:tc>
          <w:tcPr>
            <w:tcW w:type="dxa" w:w="2700"/>
            <w:vAlign w:val="center"/>
            <w:tcMar>
              <w:top w:w="80" w:type="dxa"/>
              <w:bottom w:w="80" w:type="dxa"/>
              <w:start w:w="120" w:type="dxa"/>
              <w:end w:w="120" w:type="dxa"/>
            </w:tcMar>
          </w:tcPr>
          <w:p>
            <w:pPr>
              <w:spacing w:after="0" w:line="276" w:lineRule="auto"/>
            </w:pPr>
            <w:r>
              <w:rPr>
                <w:sz w:val="18"/>
              </w:rPr>
              <w:t>Mail scheduler</w:t>
            </w:r>
          </w:p>
        </w:tc>
        <w:tc>
          <w:tcPr>
            <w:tcW w:type="dxa" w:w="4560"/>
            <w:vAlign w:val="center"/>
            <w:tcMar>
              <w:top w:w="80" w:type="dxa"/>
              <w:bottom w:w="80" w:type="dxa"/>
              <w:start w:w="120" w:type="dxa"/>
              <w:end w:w="120" w:type="dxa"/>
            </w:tcMar>
          </w:tcPr>
          <w:p>
            <w:pPr>
              <w:spacing w:after="0" w:line="276" w:lineRule="auto"/>
            </w:pPr>
            <w:r>
              <w:rPr>
                <w:sz w:val="18"/>
              </w:rPr>
              <w:t>Waiting before retry after failure.</w:t>
            </w:r>
          </w:p>
        </w:tc>
      </w:tr>
      <w:tr>
        <w:tc>
          <w:tcPr>
            <w:tcW w:type="dxa" w:w="2100"/>
            <w:vAlign w:val="center"/>
            <w:tcMar>
              <w:top w:w="80" w:type="dxa"/>
              <w:bottom w:w="80" w:type="dxa"/>
              <w:start w:w="120" w:type="dxa"/>
              <w:end w:w="120" w:type="dxa"/>
            </w:tcMar>
          </w:tcPr>
          <w:p>
            <w:pPr>
              <w:spacing w:after="0" w:line="276" w:lineRule="auto"/>
            </w:pPr>
            <w:r>
              <w:rPr>
                <w:sz w:val="18"/>
              </w:rPr>
              <w:t>blocked</w:t>
            </w:r>
            <w:r>
              <w:rPr>
                <w:i/>
                <w:sz w:val="18"/>
              </w:rPr>
              <w:t>auth</w:t>
            </w:r>
            <w:r>
              <w:rPr>
                <w:sz w:val="18"/>
              </w:rPr>
              <w:t>required</w:t>
            </w:r>
          </w:p>
        </w:tc>
        <w:tc>
          <w:tcPr>
            <w:tcW w:type="dxa" w:w="2700"/>
            <w:vAlign w:val="center"/>
            <w:tcMar>
              <w:top w:w="80" w:type="dxa"/>
              <w:bottom w:w="80" w:type="dxa"/>
              <w:start w:w="120" w:type="dxa"/>
              <w:end w:w="120" w:type="dxa"/>
            </w:tcMar>
          </w:tcPr>
          <w:p>
            <w:pPr>
              <w:spacing w:after="0" w:line="276" w:lineRule="auto"/>
            </w:pPr>
            <w:r>
              <w:rPr>
                <w:sz w:val="18"/>
              </w:rPr>
              <w:t>Mail OAuth/scheduler</w:t>
            </w:r>
          </w:p>
        </w:tc>
        <w:tc>
          <w:tcPr>
            <w:tcW w:type="dxa" w:w="4560"/>
            <w:vAlign w:val="center"/>
            <w:tcMar>
              <w:top w:w="80" w:type="dxa"/>
              <w:bottom w:w="80" w:type="dxa"/>
              <w:start w:w="120" w:type="dxa"/>
              <w:end w:w="120" w:type="dxa"/>
            </w:tcMar>
          </w:tcPr>
          <w:p>
            <w:pPr>
              <w:spacing w:after="0" w:line="276" w:lineRule="auto"/>
            </w:pPr>
            <w:r>
              <w:rPr>
                <w:sz w:val="18"/>
              </w:rPr>
              <w:t>Credentials or OAuth authorization are missing.</w:t>
            </w:r>
          </w:p>
        </w:tc>
      </w:tr>
      <w:tr>
        <w:tc>
          <w:tcPr>
            <w:tcW w:type="dxa" w:w="2100"/>
            <w:vAlign w:val="center"/>
            <w:tcMar>
              <w:top w:w="80" w:type="dxa"/>
              <w:bottom w:w="80" w:type="dxa"/>
              <w:start w:w="120" w:type="dxa"/>
              <w:end w:w="120" w:type="dxa"/>
            </w:tcMar>
          </w:tcPr>
          <w:p>
            <w:pPr>
              <w:spacing w:after="0" w:line="276" w:lineRule="auto"/>
            </w:pPr>
            <w:r>
              <w:rPr>
                <w:sz w:val="18"/>
              </w:rPr>
              <w:t>stale</w:t>
            </w:r>
          </w:p>
        </w:tc>
        <w:tc>
          <w:tcPr>
            <w:tcW w:type="dxa" w:w="2700"/>
            <w:vAlign w:val="center"/>
            <w:tcMar>
              <w:top w:w="80" w:type="dxa"/>
              <w:bottom w:w="80" w:type="dxa"/>
              <w:start w:w="120" w:type="dxa"/>
              <w:end w:w="120" w:type="dxa"/>
            </w:tcMar>
          </w:tcPr>
          <w:p>
            <w:pPr>
              <w:spacing w:after="0" w:line="276" w:lineRule="auto"/>
            </w:pPr>
            <w:r>
              <w:rPr>
                <w:sz w:val="18"/>
              </w:rPr>
              <w:t>Overview, Review, Corpus, Performance</w:t>
            </w:r>
          </w:p>
        </w:tc>
        <w:tc>
          <w:tcPr>
            <w:tcW w:type="dxa" w:w="4560"/>
            <w:vAlign w:val="center"/>
            <w:tcMar>
              <w:top w:w="80" w:type="dxa"/>
              <w:bottom w:w="80" w:type="dxa"/>
              <w:start w:w="120" w:type="dxa"/>
              <w:end w:w="120" w:type="dxa"/>
            </w:tcMar>
          </w:tcPr>
          <w:p>
            <w:pPr>
              <w:spacing w:after="0" w:line="276" w:lineRule="auto"/>
            </w:pPr>
            <w:r>
              <w:rPr>
                <w:sz w:val="18"/>
              </w:rPr>
              <w:t>Evidence exists but may be old.</w:t>
            </w:r>
          </w:p>
        </w:tc>
      </w:tr>
      <w:tr>
        <w:tc>
          <w:tcPr>
            <w:tcW w:type="dxa" w:w="2100"/>
            <w:vAlign w:val="center"/>
            <w:tcMar>
              <w:top w:w="80" w:type="dxa"/>
              <w:bottom w:w="80" w:type="dxa"/>
              <w:start w:w="120" w:type="dxa"/>
              <w:end w:w="120" w:type="dxa"/>
            </w:tcMar>
          </w:tcPr>
          <w:p>
            <w:pPr>
              <w:spacing w:after="0" w:line="276" w:lineRule="auto"/>
            </w:pPr>
            <w:r>
              <w:rPr>
                <w:sz w:val="18"/>
              </w:rPr>
              <w:t>current</w:t>
            </w:r>
          </w:p>
        </w:tc>
        <w:tc>
          <w:tcPr>
            <w:tcW w:type="dxa" w:w="2700"/>
            <w:vAlign w:val="center"/>
            <w:tcMar>
              <w:top w:w="80" w:type="dxa"/>
              <w:bottom w:w="80" w:type="dxa"/>
              <w:start w:w="120" w:type="dxa"/>
              <w:end w:w="120" w:type="dxa"/>
            </w:tcMar>
          </w:tcPr>
          <w:p>
            <w:pPr>
              <w:spacing w:after="0" w:line="276" w:lineRule="auto"/>
            </w:pPr>
            <w:r>
              <w:rPr>
                <w:sz w:val="18"/>
              </w:rPr>
              <w:t>Review, retrieval filters</w:t>
            </w:r>
          </w:p>
        </w:tc>
        <w:tc>
          <w:tcPr>
            <w:tcW w:type="dxa" w:w="4560"/>
            <w:vAlign w:val="center"/>
            <w:tcMar>
              <w:top w:w="80" w:type="dxa"/>
              <w:bottom w:w="80" w:type="dxa"/>
              <w:start w:w="120" w:type="dxa"/>
              <w:end w:w="120" w:type="dxa"/>
            </w:tcMar>
          </w:tcPr>
          <w:p>
            <w:pPr>
              <w:spacing w:after="0" w:line="276" w:lineRule="auto"/>
            </w:pPr>
            <w:r>
              <w:rPr>
                <w:sz w:val="18"/>
              </w:rPr>
              <w:t>Evidence is current.</w:t>
            </w:r>
          </w:p>
        </w:tc>
      </w:tr>
      <w:tr>
        <w:tc>
          <w:tcPr>
            <w:tcW w:type="dxa" w:w="2100"/>
            <w:vAlign w:val="center"/>
            <w:tcMar>
              <w:top w:w="80" w:type="dxa"/>
              <w:bottom w:w="80" w:type="dxa"/>
              <w:start w:w="120" w:type="dxa"/>
              <w:end w:w="120" w:type="dxa"/>
            </w:tcMar>
          </w:tcPr>
          <w:p>
            <w:pPr>
              <w:spacing w:after="0" w:line="276" w:lineRule="auto"/>
            </w:pPr>
            <w:r>
              <w:rPr>
                <w:sz w:val="18"/>
              </w:rPr>
              <w:t>superseded</w:t>
            </w:r>
          </w:p>
        </w:tc>
        <w:tc>
          <w:tcPr>
            <w:tcW w:type="dxa" w:w="2700"/>
            <w:vAlign w:val="center"/>
            <w:tcMar>
              <w:top w:w="80" w:type="dxa"/>
              <w:bottom w:w="80" w:type="dxa"/>
              <w:start w:w="120" w:type="dxa"/>
              <w:end w:w="120" w:type="dxa"/>
            </w:tcMar>
          </w:tcPr>
          <w:p>
            <w:pPr>
              <w:spacing w:after="0" w:line="276" w:lineRule="auto"/>
            </w:pPr>
            <w:r>
              <w:rPr>
                <w:sz w:val="18"/>
              </w:rPr>
              <w:t>Review</w:t>
            </w:r>
          </w:p>
        </w:tc>
        <w:tc>
          <w:tcPr>
            <w:tcW w:type="dxa" w:w="4560"/>
            <w:vAlign w:val="center"/>
            <w:tcMar>
              <w:top w:w="80" w:type="dxa"/>
              <w:bottom w:w="80" w:type="dxa"/>
              <w:start w:w="120" w:type="dxa"/>
              <w:end w:w="120" w:type="dxa"/>
            </w:tcMar>
          </w:tcPr>
          <w:p>
            <w:pPr>
              <w:spacing w:after="0" w:line="276" w:lineRule="auto"/>
            </w:pPr>
            <w:r>
              <w:rPr>
                <w:sz w:val="18"/>
              </w:rPr>
              <w:t>Newer evidence replaced this item.</w:t>
            </w:r>
          </w:p>
        </w:tc>
      </w:tr>
      <w:tr>
        <w:tc>
          <w:tcPr>
            <w:tcW w:type="dxa" w:w="2100"/>
            <w:vAlign w:val="center"/>
            <w:tcMar>
              <w:top w:w="80" w:type="dxa"/>
              <w:bottom w:w="80" w:type="dxa"/>
              <w:start w:w="120" w:type="dxa"/>
              <w:end w:w="120" w:type="dxa"/>
            </w:tcMar>
          </w:tcPr>
          <w:p>
            <w:pPr>
              <w:spacing w:after="0" w:line="276" w:lineRule="auto"/>
            </w:pPr>
            <w:r>
              <w:rPr>
                <w:sz w:val="18"/>
              </w:rPr>
              <w:t>contradicted</w:t>
            </w:r>
          </w:p>
        </w:tc>
        <w:tc>
          <w:tcPr>
            <w:tcW w:type="dxa" w:w="2700"/>
            <w:vAlign w:val="center"/>
            <w:tcMar>
              <w:top w:w="80" w:type="dxa"/>
              <w:bottom w:w="80" w:type="dxa"/>
              <w:start w:w="120" w:type="dxa"/>
              <w:end w:w="120" w:type="dxa"/>
            </w:tcMar>
          </w:tcPr>
          <w:p>
            <w:pPr>
              <w:spacing w:after="0" w:line="276" w:lineRule="auto"/>
            </w:pPr>
            <w:r>
              <w:rPr>
                <w:sz w:val="18"/>
              </w:rPr>
              <w:t>Review</w:t>
            </w:r>
          </w:p>
        </w:tc>
        <w:tc>
          <w:tcPr>
            <w:tcW w:type="dxa" w:w="4560"/>
            <w:vAlign w:val="center"/>
            <w:tcMar>
              <w:top w:w="80" w:type="dxa"/>
              <w:bottom w:w="80" w:type="dxa"/>
              <w:start w:w="120" w:type="dxa"/>
              <w:end w:w="120" w:type="dxa"/>
            </w:tcMar>
          </w:tcPr>
          <w:p>
            <w:pPr>
              <w:spacing w:after="0" w:line="276" w:lineRule="auto"/>
            </w:pPr>
            <w:r>
              <w:rPr>
                <w:sz w:val="18"/>
              </w:rPr>
              <w:t>Another memory conflicts with this item.</w:t>
            </w:r>
          </w:p>
        </w:tc>
      </w:tr>
      <w:tr>
        <w:tc>
          <w:tcPr>
            <w:tcW w:type="dxa" w:w="2100"/>
            <w:vAlign w:val="center"/>
            <w:tcMar>
              <w:top w:w="80" w:type="dxa"/>
              <w:bottom w:w="80" w:type="dxa"/>
              <w:start w:w="120" w:type="dxa"/>
              <w:end w:w="120" w:type="dxa"/>
            </w:tcMar>
          </w:tcPr>
          <w:p>
            <w:pPr>
              <w:spacing w:after="0" w:line="276" w:lineRule="auto"/>
            </w:pPr>
            <w:r>
              <w:rPr>
                <w:sz w:val="18"/>
              </w:rPr>
              <w:t>proposed</w:t>
            </w:r>
          </w:p>
        </w:tc>
        <w:tc>
          <w:tcPr>
            <w:tcW w:type="dxa" w:w="2700"/>
            <w:vAlign w:val="center"/>
            <w:tcMar>
              <w:top w:w="80" w:type="dxa"/>
              <w:bottom w:w="80" w:type="dxa"/>
              <w:start w:w="120" w:type="dxa"/>
              <w:end w:w="120" w:type="dxa"/>
            </w:tcMar>
          </w:tcPr>
          <w:p>
            <w:pPr>
              <w:spacing w:after="0" w:line="276" w:lineRule="auto"/>
            </w:pPr>
            <w:r>
              <w:rPr>
                <w:sz w:val="18"/>
              </w:rPr>
              <w:t>Governance</w:t>
            </w:r>
          </w:p>
        </w:tc>
        <w:tc>
          <w:tcPr>
            <w:tcW w:type="dxa" w:w="4560"/>
            <w:vAlign w:val="center"/>
            <w:tcMar>
              <w:top w:w="80" w:type="dxa"/>
              <w:bottom w:w="80" w:type="dxa"/>
              <w:start w:w="120" w:type="dxa"/>
              <w:end w:w="120" w:type="dxa"/>
            </w:tcMar>
          </w:tcPr>
          <w:p>
            <w:pPr>
              <w:spacing w:after="0" w:line="276" w:lineRule="auto"/>
            </w:pPr>
            <w:r>
              <w:rPr>
                <w:sz w:val="18"/>
              </w:rPr>
              <w:t>A governance action is ready for manual review.</w:t>
            </w:r>
          </w:p>
        </w:tc>
      </w:tr>
      <w:tr>
        <w:tc>
          <w:tcPr>
            <w:tcW w:type="dxa" w:w="2100"/>
            <w:vAlign w:val="center"/>
            <w:tcMar>
              <w:top w:w="80" w:type="dxa"/>
              <w:bottom w:w="80" w:type="dxa"/>
              <w:start w:w="120" w:type="dxa"/>
              <w:end w:w="120" w:type="dxa"/>
            </w:tcMar>
          </w:tcPr>
          <w:p>
            <w:pPr>
              <w:spacing w:after="0" w:line="276" w:lineRule="auto"/>
            </w:pPr>
            <w:r>
              <w:rPr>
                <w:sz w:val="18"/>
              </w:rPr>
              <w:t>applied</w:t>
            </w:r>
          </w:p>
        </w:tc>
        <w:tc>
          <w:tcPr>
            <w:tcW w:type="dxa" w:w="2700"/>
            <w:vAlign w:val="center"/>
            <w:tcMar>
              <w:top w:w="80" w:type="dxa"/>
              <w:bottom w:w="80" w:type="dxa"/>
              <w:start w:w="120" w:type="dxa"/>
              <w:end w:w="120" w:type="dxa"/>
            </w:tcMar>
          </w:tcPr>
          <w:p>
            <w:pPr>
              <w:spacing w:after="0" w:line="276" w:lineRule="auto"/>
            </w:pPr>
            <w:r>
              <w:rPr>
                <w:sz w:val="18"/>
              </w:rPr>
              <w:t>Automation, governance</w:t>
            </w:r>
          </w:p>
        </w:tc>
        <w:tc>
          <w:tcPr>
            <w:tcW w:type="dxa" w:w="4560"/>
            <w:vAlign w:val="center"/>
            <w:tcMar>
              <w:top w:w="80" w:type="dxa"/>
              <w:bottom w:w="80" w:type="dxa"/>
              <w:start w:w="120" w:type="dxa"/>
              <w:end w:w="120" w:type="dxa"/>
            </w:tcMar>
          </w:tcPr>
          <w:p>
            <w:pPr>
              <w:spacing w:after="0" w:line="276" w:lineRule="auto"/>
            </w:pPr>
            <w:r>
              <w:rPr>
                <w:sz w:val="18"/>
              </w:rPr>
              <w:t>The action completed and changed the intended target.</w:t>
            </w:r>
          </w:p>
        </w:tc>
      </w:tr>
      <w:tr>
        <w:tc>
          <w:tcPr>
            <w:tcW w:type="dxa" w:w="2100"/>
            <w:vAlign w:val="center"/>
            <w:tcMar>
              <w:top w:w="80" w:type="dxa"/>
              <w:bottom w:w="80" w:type="dxa"/>
              <w:start w:w="120" w:type="dxa"/>
              <w:end w:w="120" w:type="dxa"/>
            </w:tcMar>
          </w:tcPr>
          <w:p>
            <w:pPr>
              <w:spacing w:after="0" w:line="276" w:lineRule="auto"/>
            </w:pPr>
            <w:r>
              <w:rPr>
                <w:sz w:val="18"/>
              </w:rPr>
              <w:t>recovered</w:t>
            </w:r>
          </w:p>
        </w:tc>
        <w:tc>
          <w:tcPr>
            <w:tcW w:type="dxa" w:w="2700"/>
            <w:vAlign w:val="center"/>
            <w:tcMar>
              <w:top w:w="80" w:type="dxa"/>
              <w:bottom w:w="80" w:type="dxa"/>
              <w:start w:w="120" w:type="dxa"/>
              <w:end w:w="120" w:type="dxa"/>
            </w:tcMar>
          </w:tcPr>
          <w:p>
            <w:pPr>
              <w:spacing w:after="0" w:line="276" w:lineRule="auto"/>
            </w:pPr>
            <w:r>
              <w:rPr>
                <w:sz w:val="18"/>
              </w:rPr>
              <w:t>Governance</w:t>
            </w:r>
          </w:p>
        </w:tc>
        <w:tc>
          <w:tcPr>
            <w:tcW w:type="dxa" w:w="4560"/>
            <w:vAlign w:val="center"/>
            <w:tcMar>
              <w:top w:w="80" w:type="dxa"/>
              <w:bottom w:w="80" w:type="dxa"/>
              <w:start w:w="120" w:type="dxa"/>
              <w:end w:w="120" w:type="dxa"/>
            </w:tcMar>
          </w:tcPr>
          <w:p>
            <w:pPr>
              <w:spacing w:after="0" w:line="276" w:lineRule="auto"/>
            </w:pPr>
            <w:r>
              <w:rPr>
                <w:sz w:val="18"/>
              </w:rPr>
              <w:t>A prior action was rolled back through recovery.</w:t>
            </w:r>
          </w:p>
        </w:tc>
      </w:tr>
      <w:tr>
        <w:tc>
          <w:tcPr>
            <w:tcW w:type="dxa" w:w="2100"/>
            <w:vAlign w:val="center"/>
            <w:tcMar>
              <w:top w:w="80" w:type="dxa"/>
              <w:bottom w:w="80" w:type="dxa"/>
              <w:start w:w="120" w:type="dxa"/>
              <w:end w:w="120" w:type="dxa"/>
            </w:tcMar>
          </w:tcPr>
          <w:p>
            <w:pPr>
              <w:spacing w:after="0" w:line="276" w:lineRule="auto"/>
            </w:pPr>
            <w:r>
              <w:rPr>
                <w:sz w:val="18"/>
              </w:rPr>
              <w:t>manual_required</w:t>
            </w:r>
          </w:p>
        </w:tc>
        <w:tc>
          <w:tcPr>
            <w:tcW w:type="dxa" w:w="2700"/>
            <w:vAlign w:val="center"/>
            <w:tcMar>
              <w:top w:w="80" w:type="dxa"/>
              <w:bottom w:w="80" w:type="dxa"/>
              <w:start w:w="120" w:type="dxa"/>
              <w:end w:w="120" w:type="dxa"/>
            </w:tcMar>
          </w:tcPr>
          <w:p>
            <w:pPr>
              <w:spacing w:after="0" w:line="276" w:lineRule="auto"/>
            </w:pPr>
            <w:r>
              <w:rPr>
                <w:sz w:val="18"/>
              </w:rPr>
              <w:t>Automation</w:t>
            </w:r>
          </w:p>
        </w:tc>
        <w:tc>
          <w:tcPr>
            <w:tcW w:type="dxa" w:w="4560"/>
            <w:vAlign w:val="center"/>
            <w:tcMar>
              <w:top w:w="80" w:type="dxa"/>
              <w:bottom w:w="80" w:type="dxa"/>
              <w:start w:w="120" w:type="dxa"/>
              <w:end w:w="120" w:type="dxa"/>
            </w:tcMar>
          </w:tcPr>
          <w:p>
            <w:pPr>
              <w:spacing w:after="0" w:line="276" w:lineRule="auto"/>
            </w:pPr>
            <w:r>
              <w:rPr>
                <w:sz w:val="18"/>
              </w:rPr>
              <w:t>Flux detected work but refused to run it automatically.</w:t>
            </w:r>
          </w:p>
        </w:tc>
      </w:tr>
      <w:tr>
        <w:tc>
          <w:tcPr>
            <w:tcW w:type="dxa" w:w="2100"/>
            <w:vAlign w:val="center"/>
            <w:tcMar>
              <w:top w:w="80" w:type="dxa"/>
              <w:bottom w:w="80" w:type="dxa"/>
              <w:start w:w="120" w:type="dxa"/>
              <w:end w:w="120" w:type="dxa"/>
            </w:tcMar>
          </w:tcPr>
          <w:p>
            <w:pPr>
              <w:spacing w:after="0" w:line="276" w:lineRule="auto"/>
            </w:pPr>
            <w:r>
              <w:rPr>
                <w:sz w:val="18"/>
              </w:rPr>
              <w:t>eligible</w:t>
            </w:r>
          </w:p>
        </w:tc>
        <w:tc>
          <w:tcPr>
            <w:tcW w:type="dxa" w:w="2700"/>
            <w:vAlign w:val="center"/>
            <w:tcMar>
              <w:top w:w="80" w:type="dxa"/>
              <w:bottom w:w="80" w:type="dxa"/>
              <w:start w:w="120" w:type="dxa"/>
              <w:end w:w="120" w:type="dxa"/>
            </w:tcMar>
          </w:tcPr>
          <w:p>
            <w:pPr>
              <w:spacing w:after="0" w:line="276" w:lineRule="auto"/>
            </w:pPr>
            <w:r>
              <w:rPr>
                <w:sz w:val="18"/>
              </w:rPr>
              <w:t>Automation</w:t>
            </w:r>
          </w:p>
        </w:tc>
        <w:tc>
          <w:tcPr>
            <w:tcW w:type="dxa" w:w="4560"/>
            <w:vAlign w:val="center"/>
            <w:tcMar>
              <w:top w:w="80" w:type="dxa"/>
              <w:bottom w:w="80" w:type="dxa"/>
              <w:start w:w="120" w:type="dxa"/>
              <w:end w:w="120" w:type="dxa"/>
            </w:tcMar>
          </w:tcPr>
          <w:p>
            <w:pPr>
              <w:spacing w:after="0" w:line="276" w:lineRule="auto"/>
            </w:pPr>
            <w:r>
              <w:rPr>
                <w:sz w:val="18"/>
              </w:rPr>
              <w:t>The action can run in guarded automation.</w:t>
            </w:r>
          </w:p>
        </w:tc>
      </w:tr>
      <w:tr>
        <w:tc>
          <w:tcPr>
            <w:tcW w:type="dxa" w:w="2100"/>
            <w:vAlign w:val="center"/>
            <w:tcMar>
              <w:top w:w="80" w:type="dxa"/>
              <w:bottom w:w="80" w:type="dxa"/>
              <w:start w:w="120" w:type="dxa"/>
              <w:end w:w="120" w:type="dxa"/>
            </w:tcMar>
          </w:tcPr>
          <w:p>
            <w:pPr>
              <w:spacing w:after="0" w:line="276" w:lineRule="auto"/>
            </w:pPr>
            <w:r>
              <w:rPr>
                <w:sz w:val="18"/>
              </w:rPr>
              <w:t>settings_mutated false</w:t>
            </w:r>
          </w:p>
        </w:tc>
        <w:tc>
          <w:tcPr>
            <w:tcW w:type="dxa" w:w="2700"/>
            <w:vAlign w:val="center"/>
            <w:tcMar>
              <w:top w:w="80" w:type="dxa"/>
              <w:bottom w:w="80" w:type="dxa"/>
              <w:start w:w="120" w:type="dxa"/>
              <w:end w:w="120" w:type="dxa"/>
            </w:tcMar>
          </w:tcPr>
          <w:p>
            <w:pPr>
              <w:spacing w:after="0" w:line="276" w:lineRule="auto"/>
            </w:pPr>
            <w:r>
              <w:rPr>
                <w:sz w:val="18"/>
              </w:rPr>
              <w:t>Automation, performance, benchmarks, governance shadow</w:t>
            </w:r>
          </w:p>
        </w:tc>
        <w:tc>
          <w:tcPr>
            <w:tcW w:type="dxa" w:w="4560"/>
            <w:vAlign w:val="center"/>
            <w:tcMar>
              <w:top w:w="80" w:type="dxa"/>
              <w:bottom w:w="80" w:type="dxa"/>
              <w:start w:w="120" w:type="dxa"/>
              <w:end w:w="120" w:type="dxa"/>
            </w:tcMar>
          </w:tcPr>
          <w:p>
            <w:pPr>
              <w:spacing w:after="0" w:line="276" w:lineRule="auto"/>
            </w:pPr>
            <w:r>
              <w:rPr>
                <w:sz w:val="18"/>
              </w:rPr>
              <w:t>The operation did not change runtime settings.</w:t>
            </w:r>
          </w:p>
        </w:tc>
      </w:tr>
      <w:tr>
        <w:tc>
          <w:tcPr>
            <w:tcW w:type="dxa" w:w="2100"/>
            <w:vAlign w:val="center"/>
            <w:tcMar>
              <w:top w:w="80" w:type="dxa"/>
              <w:bottom w:w="80" w:type="dxa"/>
              <w:start w:w="120" w:type="dxa"/>
              <w:end w:w="120" w:type="dxa"/>
            </w:tcMar>
          </w:tcPr>
          <w:p>
            <w:pPr>
              <w:spacing w:after="0" w:line="276" w:lineRule="auto"/>
            </w:pPr>
            <w:r>
              <w:rPr>
                <w:sz w:val="18"/>
              </w:rPr>
              <w:t>live</w:t>
            </w:r>
          </w:p>
        </w:tc>
        <w:tc>
          <w:tcPr>
            <w:tcW w:type="dxa" w:w="2700"/>
            <w:vAlign w:val="center"/>
            <w:tcMar>
              <w:top w:w="80" w:type="dxa"/>
              <w:bottom w:w="80" w:type="dxa"/>
              <w:start w:w="120" w:type="dxa"/>
              <w:end w:w="120" w:type="dxa"/>
            </w:tcMar>
          </w:tcPr>
          <w:p>
            <w:pPr>
              <w:spacing w:after="0" w:line="276" w:lineRule="auto"/>
            </w:pPr>
            <w:r>
              <w:rPr>
                <w:sz w:val="18"/>
              </w:rPr>
              <w:t>Settings apply mode</w:t>
            </w:r>
          </w:p>
        </w:tc>
        <w:tc>
          <w:tcPr>
            <w:tcW w:type="dxa" w:w="4560"/>
            <w:vAlign w:val="center"/>
            <w:tcMar>
              <w:top w:w="80" w:type="dxa"/>
              <w:bottom w:w="80" w:type="dxa"/>
              <w:start w:w="120" w:type="dxa"/>
              <w:end w:w="120" w:type="dxa"/>
            </w:tcMar>
          </w:tcPr>
          <w:p>
            <w:pPr>
              <w:spacing w:after="0" w:line="276" w:lineRule="auto"/>
            </w:pPr>
            <w:r>
              <w:rPr>
                <w:sz w:val="18"/>
              </w:rPr>
              <w:t>Save can take effect without restart or reindex.</w:t>
            </w:r>
          </w:p>
        </w:tc>
      </w:tr>
      <w:tr>
        <w:tc>
          <w:tcPr>
            <w:tcW w:type="dxa" w:w="2100"/>
            <w:vAlign w:val="center"/>
            <w:tcMar>
              <w:top w:w="80" w:type="dxa"/>
              <w:bottom w:w="80" w:type="dxa"/>
              <w:start w:w="120" w:type="dxa"/>
              <w:end w:w="120" w:type="dxa"/>
            </w:tcMar>
          </w:tcPr>
          <w:p>
            <w:pPr>
              <w:spacing w:after="0" w:line="276" w:lineRule="auto"/>
            </w:pPr>
            <w:r>
              <w:rPr>
                <w:sz w:val="18"/>
              </w:rPr>
              <w:t>restart_required</w:t>
            </w:r>
          </w:p>
        </w:tc>
        <w:tc>
          <w:tcPr>
            <w:tcW w:type="dxa" w:w="2700"/>
            <w:vAlign w:val="center"/>
            <w:tcMar>
              <w:top w:w="80" w:type="dxa"/>
              <w:bottom w:w="80" w:type="dxa"/>
              <w:start w:w="120" w:type="dxa"/>
              <w:end w:w="120" w:type="dxa"/>
            </w:tcMar>
          </w:tcPr>
          <w:p>
            <w:pPr>
              <w:spacing w:after="0" w:line="276" w:lineRule="auto"/>
            </w:pPr>
            <w:r>
              <w:rPr>
                <w:sz w:val="18"/>
              </w:rPr>
              <w:t>Settings apply mode</w:t>
            </w:r>
          </w:p>
        </w:tc>
        <w:tc>
          <w:tcPr>
            <w:tcW w:type="dxa" w:w="4560"/>
            <w:vAlign w:val="center"/>
            <w:tcMar>
              <w:top w:w="80" w:type="dxa"/>
              <w:bottom w:w="80" w:type="dxa"/>
              <w:start w:w="120" w:type="dxa"/>
              <w:end w:w="120" w:type="dxa"/>
            </w:tcMar>
          </w:tcPr>
          <w:p>
            <w:pPr>
              <w:spacing w:after="0" w:line="276" w:lineRule="auto"/>
            </w:pPr>
            <w:r>
              <w:rPr>
                <w:sz w:val="18"/>
              </w:rPr>
              <w:t>Runtime restart or acknowledgement is needed.</w:t>
            </w:r>
          </w:p>
        </w:tc>
      </w:tr>
      <w:tr>
        <w:tc>
          <w:tcPr>
            <w:tcW w:type="dxa" w:w="2100"/>
            <w:vAlign w:val="center"/>
            <w:tcMar>
              <w:top w:w="80" w:type="dxa"/>
              <w:bottom w:w="80" w:type="dxa"/>
              <w:start w:w="120" w:type="dxa"/>
              <w:end w:w="120" w:type="dxa"/>
            </w:tcMar>
          </w:tcPr>
          <w:p>
            <w:pPr>
              <w:spacing w:after="0" w:line="276" w:lineRule="auto"/>
            </w:pPr>
            <w:r>
              <w:rPr>
                <w:sz w:val="18"/>
              </w:rPr>
              <w:t>reindex_required</w:t>
            </w:r>
          </w:p>
        </w:tc>
        <w:tc>
          <w:tcPr>
            <w:tcW w:type="dxa" w:w="2700"/>
            <w:vAlign w:val="center"/>
            <w:tcMar>
              <w:top w:w="80" w:type="dxa"/>
              <w:bottom w:w="80" w:type="dxa"/>
              <w:start w:w="120" w:type="dxa"/>
              <w:end w:w="120" w:type="dxa"/>
            </w:tcMar>
          </w:tcPr>
          <w:p>
            <w:pPr>
              <w:spacing w:after="0" w:line="276" w:lineRule="auto"/>
            </w:pPr>
            <w:r>
              <w:rPr>
                <w:sz w:val="18"/>
              </w:rPr>
              <w:t>Settings apply mode</w:t>
            </w:r>
          </w:p>
        </w:tc>
        <w:tc>
          <w:tcPr>
            <w:tcW w:type="dxa" w:w="4560"/>
            <w:vAlign w:val="center"/>
            <w:tcMar>
              <w:top w:w="80" w:type="dxa"/>
              <w:bottom w:w="80" w:type="dxa"/>
              <w:start w:w="120" w:type="dxa"/>
              <w:end w:w="120" w:type="dxa"/>
            </w:tcMar>
          </w:tcPr>
          <w:p>
            <w:pPr>
              <w:spacing w:after="0" w:line="276" w:lineRule="auto"/>
            </w:pPr>
            <w:r>
              <w:rPr>
                <w:sz w:val="18"/>
              </w:rPr>
              <w:t>Evidence may need reindexing after change.</w:t>
            </w:r>
          </w:p>
        </w:tc>
      </w:tr>
      <w:tr>
        <w:tc>
          <w:tcPr>
            <w:tcW w:type="dxa" w:w="2100"/>
            <w:vAlign w:val="center"/>
            <w:tcMar>
              <w:top w:w="80" w:type="dxa"/>
              <w:bottom w:w="80" w:type="dxa"/>
              <w:start w:w="120" w:type="dxa"/>
              <w:end w:w="120" w:type="dxa"/>
            </w:tcMar>
          </w:tcPr>
          <w:p>
            <w:pPr>
              <w:spacing w:after="0" w:line="276" w:lineRule="auto"/>
            </w:pPr>
            <w:r>
              <w:rPr>
                <w:sz w:val="18"/>
              </w:rPr>
              <w:t>sensitive</w:t>
            </w:r>
          </w:p>
        </w:tc>
        <w:tc>
          <w:tcPr>
            <w:tcW w:type="dxa" w:w="2700"/>
            <w:vAlign w:val="center"/>
            <w:tcMar>
              <w:top w:w="80" w:type="dxa"/>
              <w:bottom w:w="80" w:type="dxa"/>
              <w:start w:w="120" w:type="dxa"/>
              <w:end w:w="120" w:type="dxa"/>
            </w:tcMar>
          </w:tcPr>
          <w:p>
            <w:pPr>
              <w:spacing w:after="0" w:line="276" w:lineRule="auto"/>
            </w:pPr>
            <w:r>
              <w:rPr>
                <w:sz w:val="18"/>
              </w:rPr>
              <w:t>Settings</w:t>
            </w:r>
          </w:p>
        </w:tc>
        <w:tc>
          <w:tcPr>
            <w:tcW w:type="dxa" w:w="4560"/>
            <w:vAlign w:val="center"/>
            <w:tcMar>
              <w:top w:w="80" w:type="dxa"/>
              <w:bottom w:w="80" w:type="dxa"/>
              <w:start w:w="120" w:type="dxa"/>
              <w:end w:w="120" w:type="dxa"/>
            </w:tcMar>
          </w:tcPr>
          <w:p>
            <w:pPr>
              <w:spacing w:after="0" w:line="276" w:lineRule="auto"/>
            </w:pPr>
            <w:r>
              <w:rPr>
                <w:sz w:val="18"/>
              </w:rPr>
              <w:t>Value may contain private or credential-like information.</w:t>
            </w:r>
          </w:p>
        </w:tc>
      </w:tr>
      <w:tr>
        <w:tc>
          <w:tcPr>
            <w:tcW w:type="dxa" w:w="2100"/>
            <w:vAlign w:val="center"/>
            <w:tcMar>
              <w:top w:w="80" w:type="dxa"/>
              <w:bottom w:w="80" w:type="dxa"/>
              <w:start w:w="120" w:type="dxa"/>
              <w:end w:w="120" w:type="dxa"/>
            </w:tcMar>
          </w:tcPr>
          <w:p>
            <w:pPr>
              <w:spacing w:after="0" w:line="276" w:lineRule="auto"/>
            </w:pPr>
            <w:r>
              <w:rPr>
                <w:sz w:val="18"/>
              </w:rPr>
              <w:t>read_only</w:t>
            </w:r>
          </w:p>
        </w:tc>
        <w:tc>
          <w:tcPr>
            <w:tcW w:type="dxa" w:w="2700"/>
            <w:vAlign w:val="center"/>
            <w:tcMar>
              <w:top w:w="80" w:type="dxa"/>
              <w:bottom w:w="80" w:type="dxa"/>
              <w:start w:w="120" w:type="dxa"/>
              <w:end w:w="120" w:type="dxa"/>
            </w:tcMar>
          </w:tcPr>
          <w:p>
            <w:pPr>
              <w:spacing w:after="0" w:line="276" w:lineRule="auto"/>
            </w:pPr>
            <w:r>
              <w:rPr>
                <w:sz w:val="18"/>
              </w:rPr>
              <w:t>Settings</w:t>
            </w:r>
          </w:p>
        </w:tc>
        <w:tc>
          <w:tcPr>
            <w:tcW w:type="dxa" w:w="4560"/>
            <w:vAlign w:val="center"/>
            <w:tcMar>
              <w:top w:w="80" w:type="dxa"/>
              <w:bottom w:w="80" w:type="dxa"/>
              <w:start w:w="120" w:type="dxa"/>
              <w:end w:w="120" w:type="dxa"/>
            </w:tcMar>
          </w:tcPr>
          <w:p>
            <w:pPr>
              <w:spacing w:after="0" w:line="276" w:lineRule="auto"/>
            </w:pPr>
            <w:r>
              <w:rPr>
                <w:sz w:val="18"/>
              </w:rPr>
              <w:t>Dashboard cannot edit the setting.</w:t>
            </w:r>
          </w:p>
        </w:tc>
      </w:tr>
      <w:tr>
        <w:tc>
          <w:tcPr>
            <w:tcW w:type="dxa" w:w="2100"/>
            <w:vAlign w:val="center"/>
            <w:tcMar>
              <w:top w:w="80" w:type="dxa"/>
              <w:bottom w:w="80" w:type="dxa"/>
              <w:start w:w="120" w:type="dxa"/>
              <w:end w:w="120" w:type="dxa"/>
            </w:tcMar>
          </w:tcPr>
          <w:p>
            <w:pPr>
              <w:spacing w:after="0" w:line="276" w:lineRule="auto"/>
            </w:pPr>
            <w:r>
              <w:rPr>
                <w:sz w:val="18"/>
              </w:rPr>
              <w:t>duplicate_suppressed</w:t>
            </w:r>
          </w:p>
        </w:tc>
        <w:tc>
          <w:tcPr>
            <w:tcW w:type="dxa" w:w="2700"/>
            <w:vAlign w:val="center"/>
            <w:tcMar>
              <w:top w:w="80" w:type="dxa"/>
              <w:bottom w:w="80" w:type="dxa"/>
              <w:start w:w="120" w:type="dxa"/>
              <w:end w:w="120" w:type="dxa"/>
            </w:tcMar>
          </w:tcPr>
          <w:p>
            <w:pPr>
              <w:spacing w:after="0" w:line="276" w:lineRule="auto"/>
            </w:pPr>
            <w:r>
              <w:rPr>
                <w:sz w:val="18"/>
              </w:rPr>
              <w:t>Corpus, Retrieval</w:t>
            </w:r>
          </w:p>
        </w:tc>
        <w:tc>
          <w:tcPr>
            <w:tcW w:type="dxa" w:w="4560"/>
            <w:vAlign w:val="center"/>
            <w:tcMar>
              <w:top w:w="80" w:type="dxa"/>
              <w:bottom w:w="80" w:type="dxa"/>
              <w:start w:w="120" w:type="dxa"/>
              <w:end w:w="120" w:type="dxa"/>
            </w:tcMar>
          </w:tcPr>
          <w:p>
            <w:pPr>
              <w:spacing w:after="0" w:line="276" w:lineRule="auto"/>
            </w:pPr>
            <w:r>
              <w:rPr>
                <w:sz w:val="18"/>
              </w:rPr>
              <w:t>Duplicate evidence was hidden from primary results.</w:t>
            </w:r>
          </w:p>
        </w:tc>
      </w:tr>
      <w:tr>
        <w:tc>
          <w:tcPr>
            <w:tcW w:type="dxa" w:w="2100"/>
            <w:vAlign w:val="center"/>
            <w:tcMar>
              <w:top w:w="80" w:type="dxa"/>
              <w:bottom w:w="80" w:type="dxa"/>
              <w:start w:w="120" w:type="dxa"/>
              <w:end w:w="120" w:type="dxa"/>
            </w:tcMar>
          </w:tcPr>
          <w:p>
            <w:pPr>
              <w:spacing w:after="0" w:line="276" w:lineRule="auto"/>
            </w:pPr>
            <w:r>
              <w:rPr>
                <w:sz w:val="18"/>
              </w:rPr>
              <w:t>cache_hit</w:t>
            </w:r>
          </w:p>
        </w:tc>
        <w:tc>
          <w:tcPr>
            <w:tcW w:type="dxa" w:w="2700"/>
            <w:vAlign w:val="center"/>
            <w:tcMar>
              <w:top w:w="80" w:type="dxa"/>
              <w:bottom w:w="80" w:type="dxa"/>
              <w:start w:w="120" w:type="dxa"/>
              <w:end w:w="120" w:type="dxa"/>
            </w:tcMar>
          </w:tcPr>
          <w:p>
            <w:pPr>
              <w:spacing w:after="0" w:line="276" w:lineRule="auto"/>
            </w:pPr>
            <w:r>
              <w:rPr>
                <w:sz w:val="18"/>
              </w:rPr>
              <w:t>Performance</w:t>
            </w:r>
          </w:p>
        </w:tc>
        <w:tc>
          <w:tcPr>
            <w:tcW w:type="dxa" w:w="4560"/>
            <w:vAlign w:val="center"/>
            <w:tcMar>
              <w:top w:w="80" w:type="dxa"/>
              <w:bottom w:w="80" w:type="dxa"/>
              <w:start w:w="120" w:type="dxa"/>
              <w:end w:w="120" w:type="dxa"/>
            </w:tcMar>
          </w:tcPr>
          <w:p>
            <w:pPr>
              <w:spacing w:after="0" w:line="276" w:lineRule="auto"/>
            </w:pPr>
            <w:r>
              <w:rPr>
                <w:sz w:val="18"/>
              </w:rPr>
              <w:t>Cached work was reused.</w:t>
            </w:r>
          </w:p>
        </w:tc>
      </w:tr>
      <w:tr>
        <w:tc>
          <w:tcPr>
            <w:tcW w:type="dxa" w:w="2100"/>
            <w:vAlign w:val="center"/>
            <w:tcMar>
              <w:top w:w="80" w:type="dxa"/>
              <w:bottom w:w="80" w:type="dxa"/>
              <w:start w:w="120" w:type="dxa"/>
              <w:end w:w="120" w:type="dxa"/>
            </w:tcMar>
          </w:tcPr>
          <w:p>
            <w:pPr>
              <w:spacing w:after="0" w:line="276" w:lineRule="auto"/>
            </w:pPr>
            <w:r>
              <w:rPr>
                <w:sz w:val="18"/>
              </w:rPr>
              <w:t>cache_miss</w:t>
            </w:r>
          </w:p>
        </w:tc>
        <w:tc>
          <w:tcPr>
            <w:tcW w:type="dxa" w:w="2700"/>
            <w:vAlign w:val="center"/>
            <w:tcMar>
              <w:top w:w="80" w:type="dxa"/>
              <w:bottom w:w="80" w:type="dxa"/>
              <w:start w:w="120" w:type="dxa"/>
              <w:end w:w="120" w:type="dxa"/>
            </w:tcMar>
          </w:tcPr>
          <w:p>
            <w:pPr>
              <w:spacing w:after="0" w:line="276" w:lineRule="auto"/>
            </w:pPr>
            <w:r>
              <w:rPr>
                <w:sz w:val="18"/>
              </w:rPr>
              <w:t>Performance</w:t>
            </w:r>
          </w:p>
        </w:tc>
        <w:tc>
          <w:tcPr>
            <w:tcW w:type="dxa" w:w="4560"/>
            <w:vAlign w:val="center"/>
            <w:tcMar>
              <w:top w:w="80" w:type="dxa"/>
              <w:bottom w:w="80" w:type="dxa"/>
              <w:start w:w="120" w:type="dxa"/>
              <w:end w:w="120" w:type="dxa"/>
            </w:tcMar>
          </w:tcPr>
          <w:p>
            <w:pPr>
              <w:spacing w:after="0" w:line="276" w:lineRule="auto"/>
            </w:pPr>
            <w:r>
              <w:rPr>
                <w:sz w:val="18"/>
              </w:rPr>
              <w:t>Work had to be recomputed.</w:t>
            </w:r>
          </w:p>
        </w:tc>
      </w:tr>
      <w:tr>
        <w:tc>
          <w:tcPr>
            <w:tcW w:type="dxa" w:w="2100"/>
            <w:vAlign w:val="center"/>
            <w:tcMar>
              <w:top w:w="80" w:type="dxa"/>
              <w:bottom w:w="80" w:type="dxa"/>
              <w:start w:w="120" w:type="dxa"/>
              <w:end w:w="120" w:type="dxa"/>
            </w:tcMar>
          </w:tcPr>
          <w:p>
            <w:pPr>
              <w:spacing w:after="0" w:line="276" w:lineRule="auto"/>
            </w:pPr>
            <w:r>
              <w:rPr>
                <w:sz w:val="18"/>
              </w:rPr>
              <w:t>backpressure</w:t>
            </w:r>
          </w:p>
        </w:tc>
        <w:tc>
          <w:tcPr>
            <w:tcW w:type="dxa" w:w="2700"/>
            <w:vAlign w:val="center"/>
            <w:tcMar>
              <w:top w:w="80" w:type="dxa"/>
              <w:bottom w:w="80" w:type="dxa"/>
              <w:start w:w="120" w:type="dxa"/>
              <w:end w:w="120" w:type="dxa"/>
            </w:tcMar>
          </w:tcPr>
          <w:p>
            <w:pPr>
              <w:spacing w:after="0" w:line="276" w:lineRule="auto"/>
            </w:pPr>
            <w:r>
              <w:rPr>
                <w:sz w:val="18"/>
              </w:rPr>
              <w:t>Performance, Jobs</w:t>
            </w:r>
          </w:p>
        </w:tc>
        <w:tc>
          <w:tcPr>
            <w:tcW w:type="dxa" w:w="4560"/>
            <w:vAlign w:val="center"/>
            <w:tcMar>
              <w:top w:w="80" w:type="dxa"/>
              <w:bottom w:w="80" w:type="dxa"/>
              <w:start w:w="120" w:type="dxa"/>
              <w:end w:w="120" w:type="dxa"/>
            </w:tcMar>
          </w:tcPr>
          <w:p>
            <w:pPr>
              <w:spacing w:after="0" w:line="276" w:lineRule="auto"/>
            </w:pPr>
            <w:r>
              <w:rPr>
                <w:sz w:val="18"/>
              </w:rPr>
              <w:t>A worker family is accumulating queue pressure.</w:t>
            </w:r>
          </w:p>
        </w:tc>
      </w:tr>
    </w:tbl>
    <w:p/>
    <w:p>
      <w:pPr>
        <w:sectPr>
          <w:pgSz w:w="12240" w:h="15840"/>
          <w:pgMar w:top="1440" w:right="1440" w:bottom="1440" w:left="1440" w:header="708" w:footer="708" w:gutter="0"/>
          <w:cols w:space="720"/>
          <w:docGrid w:linePitch="360"/>
        </w:sectPr>
      </w:pPr>
    </w:p>
    <w:p>
      <w:pPr>
        <w:pStyle w:val="Heading1"/>
      </w:pPr>
      <w:r>
        <w:t>Action Safety Matrix</w:t>
      </w:r>
    </w:p>
    <w:tbl>
      <w:tblPr>
        <w:tblStyle w:val="TableGrid"/>
        <w:tblW w:type="dxa" w:w="9360"/>
        <w:jc w:val="left"/>
        <w:tblLayout w:type="fixed"/>
        <w:tblLook w:firstColumn="1" w:firstRow="1" w:lastColumn="0" w:lastRow="0" w:noHBand="0" w:noVBand="1" w:val="04A0"/>
        <w:tblInd w:w="120" w:type="dxa"/>
      </w:tblPr>
      <w:tblGrid>
        <w:gridCol w:w="2100"/>
        <w:gridCol w:w="2700"/>
        <w:gridCol w:w="4560"/>
      </w:tblGrid>
      <w:tr>
        <w:tc>
          <w:tcPr>
            <w:tcW w:type="dxa" w:w="2100"/>
            <w:vAlign w:val="center"/>
            <w:tcMar>
              <w:top w:w="80" w:type="dxa"/>
              <w:bottom w:w="80" w:type="dxa"/>
              <w:start w:w="120" w:type="dxa"/>
              <w:end w:w="120" w:type="dxa"/>
            </w:tcMar>
            <w:shd w:fill="E8EEF5"/>
          </w:tcPr>
          <w:p>
            <w:pPr>
              <w:spacing w:after="0" w:line="276" w:lineRule="auto"/>
            </w:pPr>
            <w:r>
              <w:rPr>
                <w:b/>
                <w:sz w:val="18"/>
              </w:rPr>
              <w:t>Area</w:t>
            </w:r>
          </w:p>
        </w:tc>
        <w:tc>
          <w:tcPr>
            <w:tcW w:type="dxa" w:w="2700"/>
            <w:vAlign w:val="center"/>
            <w:tcMar>
              <w:top w:w="80" w:type="dxa"/>
              <w:bottom w:w="80" w:type="dxa"/>
              <w:start w:w="120" w:type="dxa"/>
              <w:end w:w="120" w:type="dxa"/>
            </w:tcMar>
            <w:shd w:fill="E8EEF5"/>
          </w:tcPr>
          <w:p>
            <w:pPr>
              <w:spacing w:after="0" w:line="276" w:lineRule="auto"/>
            </w:pPr>
            <w:r>
              <w:rPr>
                <w:b/>
                <w:sz w:val="18"/>
              </w:rPr>
              <w:t>Safe to automate?</w:t>
            </w:r>
          </w:p>
        </w:tc>
        <w:tc>
          <w:tcPr>
            <w:tcW w:type="dxa" w:w="4560"/>
            <w:vAlign w:val="center"/>
            <w:tcMar>
              <w:top w:w="80" w:type="dxa"/>
              <w:bottom w:w="80" w:type="dxa"/>
              <w:start w:w="120" w:type="dxa"/>
              <w:end w:w="120" w:type="dxa"/>
            </w:tcMar>
            <w:shd w:fill="E8EEF5"/>
          </w:tcPr>
          <w:p>
            <w:pPr>
              <w:spacing w:after="0" w:line="276" w:lineRule="auto"/>
            </w:pPr>
            <w:r>
              <w:rPr>
                <w:b/>
                <w:sz w:val="18"/>
              </w:rPr>
              <w:t>Why</w:t>
            </w:r>
          </w:p>
        </w:tc>
      </w:tr>
      <w:tr>
        <w:tc>
          <w:tcPr>
            <w:tcW w:type="dxa" w:w="2100"/>
            <w:vAlign w:val="center"/>
            <w:tcMar>
              <w:top w:w="80" w:type="dxa"/>
              <w:bottom w:w="80" w:type="dxa"/>
              <w:start w:w="120" w:type="dxa"/>
              <w:end w:w="120" w:type="dxa"/>
            </w:tcMar>
          </w:tcPr>
          <w:p>
            <w:pPr>
              <w:spacing w:after="0" w:line="276" w:lineRule="auto"/>
            </w:pPr>
            <w:r>
              <w:rPr>
                <w:sz w:val="18"/>
              </w:rPr>
              <w:t>Evidence refresh</w:t>
            </w:r>
          </w:p>
        </w:tc>
        <w:tc>
          <w:tcPr>
            <w:tcW w:type="dxa" w:w="2700"/>
            <w:vAlign w:val="center"/>
            <w:tcMar>
              <w:top w:w="80" w:type="dxa"/>
              <w:bottom w:w="80" w:type="dxa"/>
              <w:start w:w="120" w:type="dxa"/>
              <w:end w:w="120" w:type="dxa"/>
            </w:tcMar>
          </w:tcPr>
          <w:p>
            <w:pPr>
              <w:spacing w:after="0" w:line="276" w:lineRule="auto"/>
            </w:pPr>
            <w:r>
              <w:rPr>
                <w:sz w:val="18"/>
              </w:rPr>
              <w:t>Yes, guarded</w:t>
            </w:r>
          </w:p>
        </w:tc>
        <w:tc>
          <w:tcPr>
            <w:tcW w:type="dxa" w:w="4560"/>
            <w:vAlign w:val="center"/>
            <w:tcMar>
              <w:top w:w="80" w:type="dxa"/>
              <w:bottom w:w="80" w:type="dxa"/>
              <w:start w:w="120" w:type="dxa"/>
              <w:end w:w="120" w:type="dxa"/>
            </w:tcMar>
          </w:tcPr>
          <w:p>
            <w:pPr>
              <w:spacing w:after="0" w:line="276" w:lineRule="auto"/>
            </w:pPr>
            <w:r>
              <w:rPr>
                <w:sz w:val="18"/>
              </w:rPr>
              <w:t>It is read-only or metadata-only and improves freshness.</w:t>
            </w:r>
          </w:p>
        </w:tc>
      </w:tr>
      <w:tr>
        <w:tc>
          <w:tcPr>
            <w:tcW w:type="dxa" w:w="2100"/>
            <w:vAlign w:val="center"/>
            <w:tcMar>
              <w:top w:w="80" w:type="dxa"/>
              <w:bottom w:w="80" w:type="dxa"/>
              <w:start w:w="120" w:type="dxa"/>
              <w:end w:w="120" w:type="dxa"/>
            </w:tcMar>
          </w:tcPr>
          <w:p>
            <w:pPr>
              <w:spacing w:after="0" w:line="276" w:lineRule="auto"/>
            </w:pPr>
            <w:r>
              <w:rPr>
                <w:sz w:val="18"/>
              </w:rPr>
              <w:t>Approved capture ingestion</w:t>
            </w:r>
          </w:p>
        </w:tc>
        <w:tc>
          <w:tcPr>
            <w:tcW w:type="dxa" w:w="2700"/>
            <w:vAlign w:val="center"/>
            <w:tcMar>
              <w:top w:w="80" w:type="dxa"/>
              <w:bottom w:w="80" w:type="dxa"/>
              <w:start w:w="120" w:type="dxa"/>
              <w:end w:w="120" w:type="dxa"/>
            </w:tcMar>
          </w:tcPr>
          <w:p>
            <w:pPr>
              <w:spacing w:after="0" w:line="276" w:lineRule="auto"/>
            </w:pPr>
            <w:r>
              <w:rPr>
                <w:sz w:val="18"/>
              </w:rPr>
              <w:t>Yes, guarded</w:t>
            </w:r>
          </w:p>
        </w:tc>
        <w:tc>
          <w:tcPr>
            <w:tcW w:type="dxa" w:w="4560"/>
            <w:vAlign w:val="center"/>
            <w:tcMar>
              <w:top w:w="80" w:type="dxa"/>
              <w:bottom w:w="80" w:type="dxa"/>
              <w:start w:w="120" w:type="dxa"/>
              <w:end w:w="120" w:type="dxa"/>
            </w:tcMar>
          </w:tcPr>
          <w:p>
            <w:pPr>
              <w:spacing w:after="0" w:line="276" w:lineRule="auto"/>
            </w:pPr>
            <w:r>
              <w:rPr>
                <w:sz w:val="18"/>
              </w:rPr>
              <w:t>The human approval already happened; ingestion records audit evidence.</w:t>
            </w:r>
          </w:p>
        </w:tc>
      </w:tr>
      <w:tr>
        <w:tc>
          <w:tcPr>
            <w:tcW w:type="dxa" w:w="2100"/>
            <w:vAlign w:val="center"/>
            <w:tcMar>
              <w:top w:w="80" w:type="dxa"/>
              <w:bottom w:w="80" w:type="dxa"/>
              <w:start w:w="120" w:type="dxa"/>
              <w:end w:w="120" w:type="dxa"/>
            </w:tcMar>
          </w:tcPr>
          <w:p>
            <w:pPr>
              <w:spacing w:after="0" w:line="276" w:lineRule="auto"/>
            </w:pPr>
            <w:r>
              <w:rPr>
                <w:sz w:val="18"/>
              </w:rPr>
              <w:t>Embedding refresh enqueue</w:t>
            </w:r>
          </w:p>
        </w:tc>
        <w:tc>
          <w:tcPr>
            <w:tcW w:type="dxa" w:w="2700"/>
            <w:vAlign w:val="center"/>
            <w:tcMar>
              <w:top w:w="80" w:type="dxa"/>
              <w:bottom w:w="80" w:type="dxa"/>
              <w:start w:w="120" w:type="dxa"/>
              <w:end w:w="120" w:type="dxa"/>
            </w:tcMar>
          </w:tcPr>
          <w:p>
            <w:pPr>
              <w:spacing w:after="0" w:line="276" w:lineRule="auto"/>
            </w:pPr>
            <w:r>
              <w:rPr>
                <w:sz w:val="18"/>
              </w:rPr>
              <w:t>Yes, guarded</w:t>
            </w:r>
          </w:p>
        </w:tc>
        <w:tc>
          <w:tcPr>
            <w:tcW w:type="dxa" w:w="4560"/>
            <w:vAlign w:val="center"/>
            <w:tcMar>
              <w:top w:w="80" w:type="dxa"/>
              <w:bottom w:w="80" w:type="dxa"/>
              <w:start w:w="120" w:type="dxa"/>
              <w:end w:w="120" w:type="dxa"/>
            </w:tcMar>
          </w:tcPr>
          <w:p>
            <w:pPr>
              <w:spacing w:after="0" w:line="276" w:lineRule="auto"/>
            </w:pPr>
            <w:r>
              <w:rPr>
                <w:sz w:val="18"/>
              </w:rPr>
              <w:t>It schedules safe refresh work for existing indexed chunks.</w:t>
            </w:r>
          </w:p>
        </w:tc>
      </w:tr>
      <w:tr>
        <w:tc>
          <w:tcPr>
            <w:tcW w:type="dxa" w:w="2100"/>
            <w:vAlign w:val="center"/>
            <w:tcMar>
              <w:top w:w="80" w:type="dxa"/>
              <w:bottom w:w="80" w:type="dxa"/>
              <w:start w:w="120" w:type="dxa"/>
              <w:end w:w="120" w:type="dxa"/>
            </w:tcMar>
          </w:tcPr>
          <w:p>
            <w:pPr>
              <w:spacing w:after="0" w:line="276" w:lineRule="auto"/>
            </w:pPr>
            <w:r>
              <w:rPr>
                <w:sz w:val="18"/>
              </w:rPr>
              <w:t>Safe diagnostic recovery</w:t>
            </w:r>
          </w:p>
        </w:tc>
        <w:tc>
          <w:tcPr>
            <w:tcW w:type="dxa" w:w="2700"/>
            <w:vAlign w:val="center"/>
            <w:tcMar>
              <w:top w:w="80" w:type="dxa"/>
              <w:bottom w:w="80" w:type="dxa"/>
              <w:start w:w="120" w:type="dxa"/>
              <w:end w:w="120" w:type="dxa"/>
            </w:tcMar>
          </w:tcPr>
          <w:p>
            <w:pPr>
              <w:spacing w:after="0" w:line="276" w:lineRule="auto"/>
            </w:pPr>
            <w:r>
              <w:rPr>
                <w:sz w:val="18"/>
              </w:rPr>
              <w:t>Yes, guarded when allowlisted</w:t>
            </w:r>
          </w:p>
        </w:tc>
        <w:tc>
          <w:tcPr>
            <w:tcW w:type="dxa" w:w="4560"/>
            <w:vAlign w:val="center"/>
            <w:tcMar>
              <w:top w:w="80" w:type="dxa"/>
              <w:bottom w:w="80" w:type="dxa"/>
              <w:start w:w="120" w:type="dxa"/>
              <w:end w:w="120" w:type="dxa"/>
            </w:tcMar>
          </w:tcPr>
          <w:p>
            <w:pPr>
              <w:spacing w:after="0" w:line="276" w:lineRule="auto"/>
            </w:pPr>
            <w:r>
              <w:rPr>
                <w:sz w:val="18"/>
              </w:rPr>
              <w:t>It retries or repairs bounded non-destructive states.</w:t>
            </w:r>
          </w:p>
        </w:tc>
      </w:tr>
      <w:tr>
        <w:tc>
          <w:tcPr>
            <w:tcW w:type="dxa" w:w="2100"/>
            <w:vAlign w:val="center"/>
            <w:tcMar>
              <w:top w:w="80" w:type="dxa"/>
              <w:bottom w:w="80" w:type="dxa"/>
              <w:start w:w="120" w:type="dxa"/>
              <w:end w:w="120" w:type="dxa"/>
            </w:tcMar>
          </w:tcPr>
          <w:p>
            <w:pPr>
              <w:spacing w:after="0" w:line="276" w:lineRule="auto"/>
            </w:pPr>
            <w:r>
              <w:rPr>
                <w:sz w:val="18"/>
              </w:rPr>
              <w:t>Governance shadow proposals</w:t>
            </w:r>
          </w:p>
        </w:tc>
        <w:tc>
          <w:tcPr>
            <w:tcW w:type="dxa" w:w="2700"/>
            <w:vAlign w:val="center"/>
            <w:tcMar>
              <w:top w:w="80" w:type="dxa"/>
              <w:bottom w:w="80" w:type="dxa"/>
              <w:start w:w="120" w:type="dxa"/>
              <w:end w:w="120" w:type="dxa"/>
            </w:tcMar>
          </w:tcPr>
          <w:p>
            <w:pPr>
              <w:spacing w:after="0" w:line="276" w:lineRule="auto"/>
            </w:pPr>
            <w:r>
              <w:rPr>
                <w:sz w:val="18"/>
              </w:rPr>
              <w:t>Yes, guarded</w:t>
            </w:r>
          </w:p>
        </w:tc>
        <w:tc>
          <w:tcPr>
            <w:tcW w:type="dxa" w:w="4560"/>
            <w:vAlign w:val="center"/>
            <w:tcMar>
              <w:top w:w="80" w:type="dxa"/>
              <w:bottom w:w="80" w:type="dxa"/>
              <w:start w:w="120" w:type="dxa"/>
              <w:end w:w="120" w:type="dxa"/>
            </w:tcMar>
          </w:tcPr>
          <w:p>
            <w:pPr>
              <w:spacing w:after="0" w:line="276" w:lineRule="auto"/>
            </w:pPr>
            <w:r>
              <w:rPr>
                <w:sz w:val="18"/>
              </w:rPr>
              <w:t>Shadow runs prepare proposals without applying memory changes.</w:t>
            </w:r>
          </w:p>
        </w:tc>
      </w:tr>
      <w:tr>
        <w:tc>
          <w:tcPr>
            <w:tcW w:type="dxa" w:w="2100"/>
            <w:vAlign w:val="center"/>
            <w:tcMar>
              <w:top w:w="80" w:type="dxa"/>
              <w:bottom w:w="80" w:type="dxa"/>
              <w:start w:w="120" w:type="dxa"/>
              <w:end w:w="120" w:type="dxa"/>
            </w:tcMar>
          </w:tcPr>
          <w:p>
            <w:pPr>
              <w:spacing w:after="0" w:line="276" w:lineRule="auto"/>
            </w:pPr>
            <w:r>
              <w:rPr>
                <w:sz w:val="18"/>
              </w:rPr>
              <w:t>Deletes and purges</w:t>
            </w:r>
          </w:p>
        </w:tc>
        <w:tc>
          <w:tcPr>
            <w:tcW w:type="dxa" w:w="2700"/>
            <w:vAlign w:val="center"/>
            <w:tcMar>
              <w:top w:w="80" w:type="dxa"/>
              <w:bottom w:w="80" w:type="dxa"/>
              <w:start w:w="120" w:type="dxa"/>
              <w:end w:w="120" w:type="dxa"/>
            </w:tcMar>
          </w:tcPr>
          <w:p>
            <w:pPr>
              <w:spacing w:after="0" w:line="276" w:lineRule="auto"/>
            </w:pPr>
            <w:r>
              <w:rPr>
                <w:sz w:val="18"/>
              </w:rPr>
              <w:t>No</w:t>
            </w:r>
          </w:p>
        </w:tc>
        <w:tc>
          <w:tcPr>
            <w:tcW w:type="dxa" w:w="4560"/>
            <w:vAlign w:val="center"/>
            <w:tcMar>
              <w:top w:w="80" w:type="dxa"/>
              <w:bottom w:w="80" w:type="dxa"/>
              <w:start w:w="120" w:type="dxa"/>
              <w:end w:w="120" w:type="dxa"/>
            </w:tcMar>
          </w:tcPr>
          <w:p>
            <w:pPr>
              <w:spacing w:after="0" w:line="276" w:lineRule="auto"/>
            </w:pPr>
            <w:r>
              <w:rPr>
                <w:sz w:val="18"/>
              </w:rPr>
              <w:t>They remove or rewrite index state and can hide evidence.</w:t>
            </w:r>
          </w:p>
        </w:tc>
      </w:tr>
      <w:tr>
        <w:tc>
          <w:tcPr>
            <w:tcW w:type="dxa" w:w="2100"/>
            <w:vAlign w:val="center"/>
            <w:tcMar>
              <w:top w:w="80" w:type="dxa"/>
              <w:bottom w:w="80" w:type="dxa"/>
              <w:start w:w="120" w:type="dxa"/>
              <w:end w:w="120" w:type="dxa"/>
            </w:tcMar>
          </w:tcPr>
          <w:p>
            <w:pPr>
              <w:spacing w:after="0" w:line="276" w:lineRule="auto"/>
            </w:pPr>
            <w:r>
              <w:rPr>
                <w:sz w:val="18"/>
              </w:rPr>
              <w:t>Destructive mail post-process</w:t>
            </w:r>
          </w:p>
        </w:tc>
        <w:tc>
          <w:tcPr>
            <w:tcW w:type="dxa" w:w="2700"/>
            <w:vAlign w:val="center"/>
            <w:tcMar>
              <w:top w:w="80" w:type="dxa"/>
              <w:bottom w:w="80" w:type="dxa"/>
              <w:start w:w="120" w:type="dxa"/>
              <w:end w:w="120" w:type="dxa"/>
            </w:tcMar>
          </w:tcPr>
          <w:p>
            <w:pPr>
              <w:spacing w:after="0" w:line="276" w:lineRule="auto"/>
            </w:pPr>
            <w:r>
              <w:rPr>
                <w:sz w:val="18"/>
              </w:rPr>
              <w:t>No</w:t>
            </w:r>
          </w:p>
        </w:tc>
        <w:tc>
          <w:tcPr>
            <w:tcW w:type="dxa" w:w="4560"/>
            <w:vAlign w:val="center"/>
            <w:tcMar>
              <w:top w:w="80" w:type="dxa"/>
              <w:bottom w:w="80" w:type="dxa"/>
              <w:start w:w="120" w:type="dxa"/>
              <w:end w:w="120" w:type="dxa"/>
            </w:tcMar>
          </w:tcPr>
          <w:p>
            <w:pPr>
              <w:spacing w:after="0" w:line="276" w:lineRule="auto"/>
            </w:pPr>
            <w:r>
              <w:rPr>
                <w:sz w:val="18"/>
              </w:rPr>
              <w:t>It can alter or delete mailbox messages.</w:t>
            </w:r>
          </w:p>
        </w:tc>
      </w:tr>
      <w:tr>
        <w:tc>
          <w:tcPr>
            <w:tcW w:type="dxa" w:w="2100"/>
            <w:vAlign w:val="center"/>
            <w:tcMar>
              <w:top w:w="80" w:type="dxa"/>
              <w:bottom w:w="80" w:type="dxa"/>
              <w:start w:w="120" w:type="dxa"/>
              <w:end w:w="120" w:type="dxa"/>
            </w:tcMar>
          </w:tcPr>
          <w:p>
            <w:pPr>
              <w:spacing w:after="0" w:line="276" w:lineRule="auto"/>
            </w:pPr>
            <w:r>
              <w:rPr>
                <w:sz w:val="18"/>
              </w:rPr>
              <w:t>OAuth setup</w:t>
            </w:r>
          </w:p>
        </w:tc>
        <w:tc>
          <w:tcPr>
            <w:tcW w:type="dxa" w:w="2700"/>
            <w:vAlign w:val="center"/>
            <w:tcMar>
              <w:top w:w="80" w:type="dxa"/>
              <w:bottom w:w="80" w:type="dxa"/>
              <w:start w:w="120" w:type="dxa"/>
              <w:end w:w="120" w:type="dxa"/>
            </w:tcMar>
          </w:tcPr>
          <w:p>
            <w:pPr>
              <w:spacing w:after="0" w:line="276" w:lineRule="auto"/>
            </w:pPr>
            <w:r>
              <w:rPr>
                <w:sz w:val="18"/>
              </w:rPr>
              <w:t>No</w:t>
            </w:r>
          </w:p>
        </w:tc>
        <w:tc>
          <w:tcPr>
            <w:tcW w:type="dxa" w:w="4560"/>
            <w:vAlign w:val="center"/>
            <w:tcMar>
              <w:top w:w="80" w:type="dxa"/>
              <w:bottom w:w="80" w:type="dxa"/>
              <w:start w:w="120" w:type="dxa"/>
              <w:end w:w="120" w:type="dxa"/>
            </w:tcMar>
          </w:tcPr>
          <w:p>
            <w:pPr>
              <w:spacing w:after="0" w:line="276" w:lineRule="auto"/>
            </w:pPr>
            <w:r>
              <w:rPr>
                <w:sz w:val="18"/>
              </w:rPr>
              <w:t>It opens external auth and changes credential state.</w:t>
            </w:r>
          </w:p>
        </w:tc>
      </w:tr>
      <w:tr>
        <w:tc>
          <w:tcPr>
            <w:tcW w:type="dxa" w:w="2100"/>
            <w:vAlign w:val="center"/>
            <w:tcMar>
              <w:top w:w="80" w:type="dxa"/>
              <w:bottom w:w="80" w:type="dxa"/>
              <w:start w:w="120" w:type="dxa"/>
              <w:end w:w="120" w:type="dxa"/>
            </w:tcMar>
          </w:tcPr>
          <w:p>
            <w:pPr>
              <w:spacing w:after="0" w:line="276" w:lineRule="auto"/>
            </w:pPr>
            <w:r>
              <w:rPr>
                <w:sz w:val="18"/>
              </w:rPr>
              <w:t>Host startup</w:t>
            </w:r>
          </w:p>
        </w:tc>
        <w:tc>
          <w:tcPr>
            <w:tcW w:type="dxa" w:w="2700"/>
            <w:vAlign w:val="center"/>
            <w:tcMar>
              <w:top w:w="80" w:type="dxa"/>
              <w:bottom w:w="80" w:type="dxa"/>
              <w:start w:w="120" w:type="dxa"/>
              <w:end w:w="120" w:type="dxa"/>
            </w:tcMar>
          </w:tcPr>
          <w:p>
            <w:pPr>
              <w:spacing w:after="0" w:line="276" w:lineRule="auto"/>
            </w:pPr>
            <w:r>
              <w:rPr>
                <w:sz w:val="18"/>
              </w:rPr>
              <w:t>No</w:t>
            </w:r>
          </w:p>
        </w:tc>
        <w:tc>
          <w:tcPr>
            <w:tcW w:type="dxa" w:w="4560"/>
            <w:vAlign w:val="center"/>
            <w:tcMar>
              <w:top w:w="80" w:type="dxa"/>
              <w:bottom w:w="80" w:type="dxa"/>
              <w:start w:w="120" w:type="dxa"/>
              <w:end w:w="120" w:type="dxa"/>
            </w:tcMar>
          </w:tcPr>
          <w:p>
            <w:pPr>
              <w:spacing w:after="0" w:line="276" w:lineRule="auto"/>
            </w:pPr>
            <w:r>
              <w:rPr>
                <w:sz w:val="18"/>
              </w:rPr>
              <w:t>It starts local processes and depends on the user's machine.</w:t>
            </w:r>
          </w:p>
        </w:tc>
      </w:tr>
      <w:tr>
        <w:tc>
          <w:tcPr>
            <w:tcW w:type="dxa" w:w="2100"/>
            <w:vAlign w:val="center"/>
            <w:tcMar>
              <w:top w:w="80" w:type="dxa"/>
              <w:bottom w:w="80" w:type="dxa"/>
              <w:start w:w="120" w:type="dxa"/>
              <w:end w:w="120" w:type="dxa"/>
            </w:tcMar>
          </w:tcPr>
          <w:p>
            <w:pPr>
              <w:spacing w:after="0" w:line="276" w:lineRule="auto"/>
            </w:pPr>
            <w:r>
              <w:rPr>
                <w:sz w:val="18"/>
              </w:rPr>
              <w:t>Restart or reindex settings</w:t>
            </w:r>
          </w:p>
        </w:tc>
        <w:tc>
          <w:tcPr>
            <w:tcW w:type="dxa" w:w="2700"/>
            <w:vAlign w:val="center"/>
            <w:tcMar>
              <w:top w:w="80" w:type="dxa"/>
              <w:bottom w:w="80" w:type="dxa"/>
              <w:start w:w="120" w:type="dxa"/>
              <w:end w:w="120" w:type="dxa"/>
            </w:tcMar>
          </w:tcPr>
          <w:p>
            <w:pPr>
              <w:spacing w:after="0" w:line="276" w:lineRule="auto"/>
            </w:pPr>
            <w:r>
              <w:rPr>
                <w:sz w:val="18"/>
              </w:rPr>
              <w:t>No</w:t>
            </w:r>
          </w:p>
        </w:tc>
        <w:tc>
          <w:tcPr>
            <w:tcW w:type="dxa" w:w="4560"/>
            <w:vAlign w:val="center"/>
            <w:tcMar>
              <w:top w:w="80" w:type="dxa"/>
              <w:bottom w:w="80" w:type="dxa"/>
              <w:start w:w="120" w:type="dxa"/>
              <w:end w:w="120" w:type="dxa"/>
            </w:tcMar>
          </w:tcPr>
          <w:p>
            <w:pPr>
              <w:spacing w:after="0" w:line="276" w:lineRule="auto"/>
            </w:pPr>
            <w:r>
              <w:rPr>
                <w:sz w:val="18"/>
              </w:rPr>
              <w:t>They change runtime behavior or rebuild evidence.</w:t>
            </w:r>
          </w:p>
        </w:tc>
      </w:tr>
      <w:tr>
        <w:tc>
          <w:tcPr>
            <w:tcW w:type="dxa" w:w="2100"/>
            <w:vAlign w:val="center"/>
            <w:tcMar>
              <w:top w:w="80" w:type="dxa"/>
              <w:bottom w:w="80" w:type="dxa"/>
              <w:start w:w="120" w:type="dxa"/>
              <w:end w:w="120" w:type="dxa"/>
            </w:tcMar>
          </w:tcPr>
          <w:p>
            <w:pPr>
              <w:spacing w:after="0" w:line="276" w:lineRule="auto"/>
            </w:pPr>
            <w:r>
              <w:rPr>
                <w:sz w:val="18"/>
              </w:rPr>
              <w:t>Capture approve/reject</w:t>
            </w:r>
          </w:p>
        </w:tc>
        <w:tc>
          <w:tcPr>
            <w:tcW w:type="dxa" w:w="2700"/>
            <w:vAlign w:val="center"/>
            <w:tcMar>
              <w:top w:w="80" w:type="dxa"/>
              <w:bottom w:w="80" w:type="dxa"/>
              <w:start w:w="120" w:type="dxa"/>
              <w:end w:w="120" w:type="dxa"/>
            </w:tcMar>
          </w:tcPr>
          <w:p>
            <w:pPr>
              <w:spacing w:after="0" w:line="276" w:lineRule="auto"/>
            </w:pPr>
            <w:r>
              <w:rPr>
                <w:sz w:val="18"/>
              </w:rPr>
              <w:t>No</w:t>
            </w:r>
          </w:p>
        </w:tc>
        <w:tc>
          <w:tcPr>
            <w:tcW w:type="dxa" w:w="4560"/>
            <w:vAlign w:val="center"/>
            <w:tcMar>
              <w:top w:w="80" w:type="dxa"/>
              <w:bottom w:w="80" w:type="dxa"/>
              <w:start w:w="120" w:type="dxa"/>
              <w:end w:w="120" w:type="dxa"/>
            </w:tcMar>
          </w:tcPr>
          <w:p>
            <w:pPr>
              <w:spacing w:after="0" w:line="276" w:lineRule="auto"/>
            </w:pPr>
            <w:r>
              <w:rPr>
                <w:sz w:val="18"/>
              </w:rPr>
              <w:t>It is a human judgment and requires rationale.</w:t>
            </w:r>
          </w:p>
        </w:tc>
      </w:tr>
      <w:tr>
        <w:tc>
          <w:tcPr>
            <w:tcW w:type="dxa" w:w="2100"/>
            <w:vAlign w:val="center"/>
            <w:tcMar>
              <w:top w:w="80" w:type="dxa"/>
              <w:bottom w:w="80" w:type="dxa"/>
              <w:start w:w="120" w:type="dxa"/>
              <w:end w:w="120" w:type="dxa"/>
            </w:tcMar>
          </w:tcPr>
          <w:p>
            <w:pPr>
              <w:spacing w:after="0" w:line="276" w:lineRule="auto"/>
            </w:pPr>
            <w:r>
              <w:rPr>
                <w:sz w:val="18"/>
              </w:rPr>
              <w:t>High-risk governance apply</w:t>
            </w:r>
          </w:p>
        </w:tc>
        <w:tc>
          <w:tcPr>
            <w:tcW w:type="dxa" w:w="2700"/>
            <w:vAlign w:val="center"/>
            <w:tcMar>
              <w:top w:w="80" w:type="dxa"/>
              <w:bottom w:w="80" w:type="dxa"/>
              <w:start w:w="120" w:type="dxa"/>
              <w:end w:w="120" w:type="dxa"/>
            </w:tcMar>
          </w:tcPr>
          <w:p>
            <w:pPr>
              <w:spacing w:after="0" w:line="276" w:lineRule="auto"/>
            </w:pPr>
            <w:r>
              <w:rPr>
                <w:sz w:val="18"/>
              </w:rPr>
              <w:t>No</w:t>
            </w:r>
          </w:p>
        </w:tc>
        <w:tc>
          <w:tcPr>
            <w:tcW w:type="dxa" w:w="4560"/>
            <w:vAlign w:val="center"/>
            <w:tcMar>
              <w:top w:w="80" w:type="dxa"/>
              <w:bottom w:w="80" w:type="dxa"/>
              <w:start w:w="120" w:type="dxa"/>
              <w:end w:w="120" w:type="dxa"/>
            </w:tcMar>
          </w:tcPr>
          <w:p>
            <w:pPr>
              <w:spacing w:after="0" w:line="276" w:lineRule="auto"/>
            </w:pPr>
            <w:r>
              <w:rPr>
                <w:sz w:val="18"/>
              </w:rPr>
              <w:t>It can mutate memory semantics and needs review.</w:t>
            </w:r>
          </w:p>
        </w:tc>
      </w:tr>
      <w:tr>
        <w:tc>
          <w:tcPr>
            <w:tcW w:type="dxa" w:w="2100"/>
            <w:vAlign w:val="center"/>
            <w:tcMar>
              <w:top w:w="80" w:type="dxa"/>
              <w:bottom w:w="80" w:type="dxa"/>
              <w:start w:w="120" w:type="dxa"/>
              <w:end w:w="120" w:type="dxa"/>
            </w:tcMar>
          </w:tcPr>
          <w:p>
            <w:pPr>
              <w:spacing w:after="0" w:line="276" w:lineRule="auto"/>
            </w:pPr>
            <w:r>
              <w:rPr>
                <w:sz w:val="18"/>
              </w:rPr>
              <w:t>File open or reveal</w:t>
            </w:r>
          </w:p>
        </w:tc>
        <w:tc>
          <w:tcPr>
            <w:tcW w:type="dxa" w:w="2700"/>
            <w:vAlign w:val="center"/>
            <w:tcMar>
              <w:top w:w="80" w:type="dxa"/>
              <w:bottom w:w="80" w:type="dxa"/>
              <w:start w:w="120" w:type="dxa"/>
              <w:end w:w="120" w:type="dxa"/>
            </w:tcMar>
          </w:tcPr>
          <w:p>
            <w:pPr>
              <w:spacing w:after="0" w:line="276" w:lineRule="auto"/>
            </w:pPr>
            <w:r>
              <w:rPr>
                <w:sz w:val="18"/>
              </w:rPr>
              <w:t>No</w:t>
            </w:r>
          </w:p>
        </w:tc>
        <w:tc>
          <w:tcPr>
            <w:tcW w:type="dxa" w:w="4560"/>
            <w:vAlign w:val="center"/>
            <w:tcMar>
              <w:top w:w="80" w:type="dxa"/>
              <w:bottom w:w="80" w:type="dxa"/>
              <w:start w:w="120" w:type="dxa"/>
              <w:end w:w="120" w:type="dxa"/>
            </w:tcMar>
          </w:tcPr>
          <w:p>
            <w:pPr>
              <w:spacing w:after="0" w:line="276" w:lineRule="auto"/>
            </w:pPr>
            <w:r>
              <w:rPr>
                <w:sz w:val="18"/>
              </w:rPr>
              <w:t>It can expose private local paths or launch local applications.</w:t>
            </w:r>
          </w:p>
        </w:tc>
      </w:tr>
      <w:tr>
        <w:tc>
          <w:tcPr>
            <w:tcW w:type="dxa" w:w="2100"/>
            <w:vAlign w:val="center"/>
            <w:tcMar>
              <w:top w:w="80" w:type="dxa"/>
              <w:bottom w:w="80" w:type="dxa"/>
              <w:start w:w="120" w:type="dxa"/>
              <w:end w:w="120" w:type="dxa"/>
            </w:tcMar>
          </w:tcPr>
          <w:p>
            <w:pPr>
              <w:spacing w:after="0" w:line="276" w:lineRule="auto"/>
            </w:pPr>
            <w:r>
              <w:rPr>
                <w:sz w:val="18"/>
              </w:rPr>
              <w:t>Ambiguous actions</w:t>
            </w:r>
          </w:p>
        </w:tc>
        <w:tc>
          <w:tcPr>
            <w:tcW w:type="dxa" w:w="2700"/>
            <w:vAlign w:val="center"/>
            <w:tcMar>
              <w:top w:w="80" w:type="dxa"/>
              <w:bottom w:w="80" w:type="dxa"/>
              <w:start w:w="120" w:type="dxa"/>
              <w:end w:w="120" w:type="dxa"/>
            </w:tcMar>
          </w:tcPr>
          <w:p>
            <w:pPr>
              <w:spacing w:after="0" w:line="276" w:lineRule="auto"/>
            </w:pPr>
            <w:r>
              <w:rPr>
                <w:sz w:val="18"/>
              </w:rPr>
              <w:t>No</w:t>
            </w:r>
          </w:p>
        </w:tc>
        <w:tc>
          <w:tcPr>
            <w:tcW w:type="dxa" w:w="4560"/>
            <w:vAlign w:val="center"/>
            <w:tcMar>
              <w:top w:w="80" w:type="dxa"/>
              <w:bottom w:w="80" w:type="dxa"/>
              <w:start w:w="120" w:type="dxa"/>
              <w:end w:w="120" w:type="dxa"/>
            </w:tcMar>
          </w:tcPr>
          <w:p>
            <w:pPr>
              <w:spacing w:after="0" w:line="276" w:lineRule="auto"/>
            </w:pPr>
            <w:r>
              <w:rPr>
                <w:sz w:val="18"/>
              </w:rPr>
              <w:t>Flux must not guess when intent or risk is unclear.</w:t>
            </w:r>
          </w:p>
        </w:tc>
      </w:tr>
    </w:tbl>
    <w:p/>
    <w:p>
      <w:pPr>
        <w:pStyle w:val="Heading2"/>
      </w:pPr>
      <w:r>
        <w:t>Practical rule</w:t>
      </w:r>
    </w:p>
    <w:p>
      <w:pPr>
        <w:spacing w:after="120"/>
      </w:pPr>
      <w:r>
        <w:t>If the action only refreshes evidence, queues safe work, ingests already-approved material, or proposes without mutating, it may belong in guarded automation. If the action deletes, exposes, authenticates, restarts, reindexes, changes settings, approves, rejects, applies high-risk memory changes, or depends on unclear intent, it belongs to a person.</w:t>
      </w:r>
    </w:p>
    <w:p>
      <w:pPr>
        <w:sectPr>
          <w:pgSz w:w="12240" w:h="15840"/>
          <w:pgMar w:top="1440" w:right="1440" w:bottom="1440" w:left="1440" w:header="708" w:footer="708" w:gutter="0"/>
          <w:cols w:space="720"/>
          <w:docGrid w:linePitch="360"/>
        </w:sectPr>
      </w:pPr>
    </w:p>
    <w:p>
      <w:pPr>
        <w:pStyle w:val="Heading1"/>
      </w:pPr>
      <w:r>
        <w:t>Keeping This Manual Current</w:t>
      </w:r>
    </w:p>
    <w:p>
      <w:pPr>
        <w:spacing w:after="120"/>
      </w:pPr>
      <w:r>
        <w:t>This manual is a living operator document. When dashboard UI, automation behavior, operator APIs, setup docs, or screenshots change, update this markdown source, regenerate DOCX/screenshots, and visually verify the rendered DOCX pages before closeout.</w:t>
      </w:r>
    </w:p>
    <w:p>
      <w:pPr>
        <w:spacing w:after="120"/>
      </w:pPr>
      <w:r>
        <w:t>Use:</w:t>
      </w:r>
    </w:p>
    <w:p>
      <w:r>
        <w:rPr>
          <w:rFonts w:ascii="Consolas" w:hAnsi="Consolas"/>
          <w:sz w:val="17"/>
        </w:rPr>
        <w:t>.\scripts\docs\capture-dashboard-user-guide-screens.ps1</w:t>
      </w:r>
    </w:p>
    <w:p>
      <w:r>
        <w:rPr>
          <w:rFonts w:ascii="Consolas" w:hAnsi="Consolas"/>
          <w:sz w:val="17"/>
        </w:rPr>
        <w:t>.\scripts\docs\build-dashboard-user-guide.ps1 -Render</w:t>
      </w:r>
    </w:p>
    <w:p>
      <w:pPr>
        <w:spacing w:after="120"/>
      </w:pPr>
      <w:r>
        <w:t xml:space="preserve">The screenshot command captures the real React dashboard with public-safe fixture API responses. The build command uses the </w:t>
      </w:r>
      <w:r>
        <w:rPr>
          <w:rFonts w:ascii="Consolas" w:hAnsi="Consolas"/>
          <w:sz w:val="18"/>
        </w:rPr>
        <w:t>compact_reference_guide</w:t>
      </w:r>
      <w:r>
        <w:t xml:space="preserve"> DOCX preset and embeds the generated screenshots. Visual QA must check every rendered page for missing screenshots, clipped text, overlapping tables, stale UI, or unreadable captions.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27A"/>
        <w:sz w:val="16"/>
      </w:rPr>
      <w:t>Public-safe guide. Screenshots use deterministic fixture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627A"/>
        <w:sz w:val="16"/>
      </w:rPr>
      <w:t>Flux LLM KB Dashboard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7203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 LLM KB Dashboard User Manual</dc:title>
  <dc:subject>Dashboard, guarded automation, diagnostics, performance, and operator workflows</dc:subject>
  <dc:creator>Flux LLM KB</dc:creator>
  <cp:keywords>Flux LLM KB, dashboard, user manual, guarded automation, diagnostics</cp:keywords>
  <dc:description>Generated from docs/user-guide/dashboard-user-manual.md using compact_reference_guide layout and real dashboard screenshots.</dc:description>
  <cp:lastModifiedBy/>
  <cp:revision>1</cp:revision>
  <dcterms:created xsi:type="dcterms:W3CDTF">2013-12-23T23:15:00Z</dcterms:created>
  <dcterms:modified xsi:type="dcterms:W3CDTF">2013-12-23T23:15:00Z</dcterms:modified>
  <cp:category/>
</cp:coreProperties>
</file>