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677A" w14:textId="2AD9BE26" w:rsidR="0028214A" w:rsidRPr="0028214A" w:rsidRDefault="0028214A" w:rsidP="0028214A">
      <w:pPr>
        <w:spacing w:before="156" w:after="156"/>
        <w:ind w:firstLineChars="0" w:firstLine="0"/>
      </w:pPr>
      <w:r w:rsidRPr="0028214A">
        <w:rPr>
          <w:rFonts w:hint="eastAsia"/>
        </w:rPr>
        <w:t>4.</w:t>
      </w:r>
      <w:r w:rsidRPr="0028214A">
        <w:rPr>
          <w:rFonts w:hint="eastAsia"/>
        </w:rPr>
        <w:t>①</w:t>
      </w:r>
      <w:r w:rsidRPr="0028214A">
        <w:rPr>
          <w:rStyle w:val="fontstyle01"/>
          <w:rFonts w:hint="default"/>
        </w:rPr>
        <w:t>什么情况下可以用线性最小均方估计？</w:t>
      </w:r>
    </w:p>
    <w:p w14:paraId="4E641385" w14:textId="5C5C3685" w:rsidR="0028214A" w:rsidRDefault="0028214A" w:rsidP="0028214A">
      <w:pPr>
        <w:spacing w:before="156" w:after="156"/>
        <w:ind w:firstLine="420"/>
      </w:pPr>
      <w:r>
        <w:rPr>
          <w:rFonts w:hint="eastAsia"/>
        </w:rPr>
        <w:t xml:space="preserve">MMSE </w:t>
      </w:r>
      <w:r>
        <w:rPr>
          <w:rFonts w:hint="eastAsia"/>
        </w:rPr>
        <w:t>估计量含有多重积分的计算，</w:t>
      </w:r>
      <w:r>
        <w:rPr>
          <w:rFonts w:hint="eastAsia"/>
        </w:rPr>
        <w:t>在实际实践中常因其计算量太大而难以实现，而</w:t>
      </w:r>
      <w:r>
        <w:rPr>
          <w:rFonts w:hint="eastAsia"/>
        </w:rPr>
        <w:t xml:space="preserve">MAP </w:t>
      </w:r>
      <w:r>
        <w:rPr>
          <w:rFonts w:hint="eastAsia"/>
        </w:rPr>
        <w:t>估计量涉及多维最大值求解的问题</w:t>
      </w:r>
      <w:r>
        <w:rPr>
          <w:rFonts w:hint="eastAsia"/>
        </w:rPr>
        <w:t>，尽管</w:t>
      </w:r>
      <w:r>
        <w:rPr>
          <w:rFonts w:hint="eastAsia"/>
        </w:rPr>
        <w:t>这些问题在联合高斯的假设下容易求得，但是在一般情况下求解不简单，因此在无法做出高斯假设的情况下，就要使用其他方法。</w:t>
      </w:r>
      <w:r>
        <w:rPr>
          <w:rFonts w:hint="eastAsia"/>
        </w:rPr>
        <w:t xml:space="preserve">LMMSE </w:t>
      </w:r>
      <w:r>
        <w:rPr>
          <w:rFonts w:hint="eastAsia"/>
        </w:rPr>
        <w:t>是在保留</w:t>
      </w:r>
      <w:r>
        <w:rPr>
          <w:rFonts w:hint="eastAsia"/>
        </w:rPr>
        <w:t xml:space="preserve"> MMSE</w:t>
      </w:r>
      <w:r>
        <w:rPr>
          <w:rFonts w:hint="eastAsia"/>
        </w:rPr>
        <w:t>准则的条件下，限定估计量是线性的，来确定估计量。</w:t>
      </w:r>
      <w:r>
        <w:rPr>
          <w:rFonts w:hint="eastAsia"/>
        </w:rPr>
        <w:t xml:space="preserve">LMMSE </w:t>
      </w:r>
      <w:r>
        <w:rPr>
          <w:rFonts w:hint="eastAsia"/>
        </w:rPr>
        <w:t>依赖于随机变量的相关性，当数据和参数相关时，可以采用</w:t>
      </w:r>
      <w:r>
        <w:rPr>
          <w:rFonts w:hint="eastAsia"/>
        </w:rPr>
        <w:t>LMMSE</w:t>
      </w:r>
      <w:r>
        <w:rPr>
          <w:rFonts w:hint="eastAsia"/>
        </w:rPr>
        <w:t>。在已知被估计量的一阶矩和二阶矩，可以采用线性最小均方估计。</w:t>
      </w:r>
    </w:p>
    <w:p w14:paraId="704DA975" w14:textId="4CF4EAC0" w:rsidR="0028214A" w:rsidRPr="0028214A" w:rsidRDefault="0028214A" w:rsidP="0028214A">
      <w:pPr>
        <w:spacing w:before="156" w:after="156"/>
        <w:ind w:firstLineChars="0" w:firstLine="0"/>
      </w:pPr>
      <w:r w:rsidRPr="0028214A">
        <w:rPr>
          <w:rFonts w:hint="eastAsia"/>
        </w:rPr>
        <w:t>②</w:t>
      </w:r>
      <w:r w:rsidRPr="0028214A">
        <w:rPr>
          <w:rFonts w:hint="eastAsia"/>
        </w:rPr>
        <w:t>如何理解递推线性最小均方估计的几何意义</w:t>
      </w:r>
      <w:r>
        <w:rPr>
          <w:rFonts w:hint="eastAsia"/>
        </w:rPr>
        <w:t>？</w:t>
      </w:r>
    </w:p>
    <w:p w14:paraId="6E6AED08" w14:textId="57CC226D" w:rsidR="0028214A" w:rsidRPr="003B1E8D" w:rsidRDefault="003B1E8D" w:rsidP="00C15F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递推</w:t>
      </w:r>
      <w:r>
        <w:rPr>
          <w:rFonts w:hint="eastAsia"/>
        </w:rPr>
        <w:t xml:space="preserve">LMMSE </w:t>
      </w:r>
      <w:r>
        <w:rPr>
          <w:rFonts w:hint="eastAsia"/>
        </w:rPr>
        <w:t>本质是将观测矢量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n</m:t>
            </m:r>
          </m:sub>
        </m:sSub>
      </m:oMath>
      <w:r>
        <w:rPr>
          <w:rFonts w:hint="eastAsia"/>
        </w:rPr>
        <w:t>进行正交化，产生一组彼此不相关（垂直或者正交）的随机矢量，即新息</w:t>
      </w:r>
      <m:oMath>
        <m:r>
          <w:rPr>
            <w:rFonts w:ascii="Cambria Math"/>
          </w:rPr>
          <m:t>{z[0],z[1]</m:t>
        </m:r>
        <m:r>
          <w:rPr>
            <w:rFonts w:ascii="Cambria Math"/>
          </w:rPr>
          <m:t>-</m:t>
        </m:r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[1</m:t>
        </m:r>
        <m:r>
          <w:rPr>
            <w:rFonts w:ascii="Cambria Math" w:hAnsi="Cambria Math" w:cs="宋体" w:hint="eastAsia"/>
          </w:rPr>
          <m:t>∣</m:t>
        </m:r>
        <m:r>
          <w:rPr>
            <w:rFonts w:ascii="Cambria Math"/>
          </w:rPr>
          <m:t>0],z[2]</m:t>
        </m:r>
        <m:r>
          <w:rPr>
            <w:rFonts w:ascii="Cambria Math"/>
          </w:rPr>
          <m:t>-</m:t>
        </m:r>
        <m:acc>
          <m:accPr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z</m:t>
            </m:r>
          </m:e>
        </m:acc>
        <m:r>
          <w:rPr>
            <w:rFonts w:ascii="Cambria Math"/>
          </w:rPr>
          <m:t>[2</m:t>
        </m:r>
        <m:r>
          <w:rPr>
            <w:rFonts w:ascii="Cambria Math" w:hAnsi="Cambria Math" w:cs="宋体" w:hint="eastAsia"/>
          </w:rPr>
          <m:t>∣</m:t>
        </m:r>
        <m:r>
          <w:rPr>
            <w:rFonts w:ascii="Cambria Math"/>
          </w:rPr>
          <m:t>0,1],</m:t>
        </m:r>
        <m:r>
          <w:rPr>
            <w:rFonts w:ascii="Cambria Math" w:eastAsia="MS Mincho" w:hAnsi="Cambria Math" w:cs="MS Mincho" w:hint="eastAsia"/>
          </w:rPr>
          <m:t>⋯</m:t>
        </m:r>
        <m:r>
          <w:rPr>
            <w:rFonts w:ascii="Cambria Math"/>
          </w:rPr>
          <m:t>}</m:t>
        </m:r>
      </m:oMath>
      <w:r>
        <w:rPr>
          <w:rFonts w:hint="eastAsia"/>
        </w:rPr>
        <w:t>，新息是每个</w:t>
      </w:r>
      <w:r w:rsidR="00AE463A">
        <w:rPr>
          <w:rFonts w:hint="eastAsia"/>
        </w:rPr>
        <w:t>新增的</w:t>
      </w:r>
      <w:r>
        <w:rPr>
          <w:rFonts w:hint="eastAsia"/>
        </w:rPr>
        <w:t>观测值</w:t>
      </w:r>
      <w:r>
        <w:rPr>
          <w:rFonts w:hint="eastAsia"/>
        </w:rPr>
        <w:t>z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）贡献新的信息</w:t>
      </w:r>
      <w:r w:rsidR="00AE463A">
        <w:rPr>
          <w:rFonts w:hint="eastAsia"/>
        </w:rPr>
        <w:t>，这些新息组成了</w:t>
      </w:r>
      <w:r w:rsidR="00AE463A">
        <w:rPr>
          <w:rFonts w:hint="eastAsia"/>
        </w:rPr>
        <w:t>LMMSE</w:t>
      </w:r>
      <w:r w:rsidR="00AE463A">
        <w:rPr>
          <w:rFonts w:hint="eastAsia"/>
        </w:rPr>
        <w:t>，每增加一个数据相当于产生了新息，被估计量在这个新息的投影作为修正项对估计进行更新，从而增加了估计量的新息。</w:t>
      </w:r>
    </w:p>
    <w:p w14:paraId="7657EFEE" w14:textId="71367892" w:rsidR="00124BAA" w:rsidRDefault="003B1E8D" w:rsidP="00396B23">
      <w:pPr>
        <w:spacing w:before="156" w:after="156"/>
        <w:ind w:firstLineChars="0" w:firstLine="0"/>
      </w:pPr>
      <w:r>
        <w:rPr>
          <w:rFonts w:hint="eastAsia"/>
        </w:rPr>
        <w:t>③</w:t>
      </w:r>
      <w:r w:rsidRPr="00EA53E1">
        <w:rPr>
          <w:rFonts w:hint="eastAsia"/>
        </w:rPr>
        <w:t>观测模型</w:t>
      </w:r>
      <w:r>
        <w:rPr>
          <w:rFonts w:hint="eastAsia"/>
        </w:rPr>
        <w:t>为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z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=</m:t>
        </m:r>
        <m:sSup>
          <m:sSupPr>
            <m:ctrlPr>
              <w:rPr>
                <w:rFonts w:ascii="Cambria Math"/>
                <w:i/>
              </w:rPr>
            </m:ctrlPr>
          </m:sSupPr>
          <m:e>
            <m:r>
              <w:rPr>
                <w:rFonts w:ascii="Cambria Math"/>
              </w:rPr>
              <m:t>A</m:t>
            </m:r>
          </m:e>
          <m:sup>
            <m:r>
              <w:rPr>
                <w:rFonts w:ascii="Cambria Math"/>
              </w:rPr>
              <m:t>k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n</m:t>
            </m:r>
          </m:sub>
        </m:sSub>
        <m:r>
          <w:rPr>
            <w:rFonts w:ascii="Cambria Math"/>
          </w:rPr>
          <m:t>,n=0,1,</m:t>
        </m:r>
        <m:r>
          <w:rPr>
            <w:rFonts w:ascii="MS Mincho" w:eastAsia="MS Mincho" w:hAnsi="MS Mincho" w:cs="MS Mincho" w:hint="eastAsia"/>
          </w:rPr>
          <m:t>⋯</m:t>
        </m:r>
        <m:r>
          <w:rPr>
            <w:rFonts w:ascii="Cambria Math"/>
          </w:rPr>
          <m:t>,</m:t>
        </m:r>
        <m:r>
          <w:rPr>
            <w:rFonts w:ascii="Cambria Math"/>
          </w:rPr>
          <m:t>N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>
        <w:rPr>
          <w:rFonts w:hint="eastAsia"/>
        </w:rPr>
        <w:t>，</w:t>
      </w:r>
      <w:r w:rsidR="00124BAA">
        <w:rPr>
          <w:rFonts w:hint="eastAsia"/>
        </w:rPr>
        <w:t>其中</w:t>
      </w:r>
      <w:r w:rsidR="00124BAA" w:rsidRPr="00124BAA">
        <w:rPr>
          <w:position w:val="-11"/>
        </w:rPr>
        <w:object w:dxaOrig="1144" w:dyaOrig="329" w14:anchorId="18961B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57.4pt;height:16.4pt" o:ole="">
            <v:imagedata r:id="rId6" o:title=""/>
          </v:shape>
          <o:OLEObject Type="Embed" ProgID="Equation.AxMath" ShapeID="_x0000_i1073" DrawAspect="Content" ObjectID="_1775501237" r:id="rId7"/>
        </w:object>
      </w:r>
      <w:r w:rsidR="00124BAA">
        <w:rPr>
          <w:rFonts w:hint="eastAsia"/>
        </w:rPr>
        <w:t>，观测噪声</w:t>
      </w:r>
      <w:r w:rsidR="00124BAA" w:rsidRPr="00124BAA">
        <w:rPr>
          <w:position w:val="-11"/>
        </w:rPr>
        <w:object w:dxaOrig="1212" w:dyaOrig="329" w14:anchorId="4E4B1C4F">
          <v:shape id="_x0000_i1076" type="#_x0000_t75" style="width:60.6pt;height:16.4pt" o:ole="">
            <v:imagedata r:id="rId8" o:title=""/>
          </v:shape>
          <o:OLEObject Type="Embed" ProgID="Equation.AxMath" ShapeID="_x0000_i1076" DrawAspect="Content" ObjectID="_1775501238" r:id="rId9"/>
        </w:object>
      </w:r>
    </w:p>
    <w:p w14:paraId="0FABDF83" w14:textId="295328FB" w:rsidR="003B1E8D" w:rsidRDefault="003B1E8D" w:rsidP="00396B23">
      <w:pPr>
        <w:spacing w:before="156" w:after="156"/>
        <w:ind w:firstLineChars="0" w:firstLine="0"/>
      </w:pPr>
      <w:r w:rsidRPr="003B1E8D">
        <w:rPr>
          <w:rFonts w:hint="eastAsia"/>
        </w:rPr>
        <w:t>若</w:t>
      </w:r>
      <w:r w:rsidRPr="003B1E8D">
        <w:rPr>
          <w:rFonts w:hint="eastAsia"/>
        </w:rPr>
        <w:t xml:space="preserve"> k = 2 </w:t>
      </w:r>
      <w:r w:rsidRPr="003B1E8D">
        <w:rPr>
          <w:rFonts w:hint="eastAsia"/>
        </w:rPr>
        <w:t>，</w:t>
      </w:r>
      <w:r w:rsidRPr="003B1E8D">
        <w:rPr>
          <w:rFonts w:hint="eastAsia"/>
        </w:rPr>
        <w:t xml:space="preserve"> N =1</w:t>
      </w:r>
      <w:r w:rsidRPr="003B1E8D">
        <w:rPr>
          <w:rFonts w:hint="eastAsia"/>
        </w:rPr>
        <w:t>，试考虑</w:t>
      </w:r>
      <w:r w:rsidRPr="003B1E8D">
        <w:rPr>
          <w:rFonts w:hint="eastAsia"/>
        </w:rPr>
        <w:t xml:space="preserve"> A </w:t>
      </w:r>
      <w:r w:rsidRPr="003B1E8D">
        <w:rPr>
          <w:rFonts w:hint="eastAsia"/>
        </w:rPr>
        <w:t>的线性最小均方估计并分析你的结果</w:t>
      </w:r>
      <w:r>
        <w:rPr>
          <w:rFonts w:hint="eastAsia"/>
        </w:rPr>
        <w:t>。</w:t>
      </w:r>
    </w:p>
    <w:p w14:paraId="2A059395" w14:textId="7BE1BA44" w:rsidR="003B1E8D" w:rsidRDefault="00396B23" w:rsidP="00396B23">
      <w:pPr>
        <w:spacing w:before="156" w:after="156"/>
        <w:ind w:firstLine="420"/>
        <w:rPr>
          <w:rFonts w:hint="eastAsia"/>
        </w:rPr>
      </w:pPr>
      <w:r w:rsidRPr="003B1E8D">
        <w:rPr>
          <w:rFonts w:hint="eastAsia"/>
        </w:rPr>
        <w:t>若</w:t>
      </w:r>
      <w:r w:rsidRPr="003B1E8D">
        <w:rPr>
          <w:rFonts w:hint="eastAsia"/>
        </w:rPr>
        <w:t xml:space="preserve"> k = 2 </w:t>
      </w:r>
      <w:r w:rsidRPr="003B1E8D">
        <w:rPr>
          <w:rFonts w:hint="eastAsia"/>
        </w:rPr>
        <w:t>，</w:t>
      </w:r>
      <w:r w:rsidRPr="003B1E8D">
        <w:rPr>
          <w:rFonts w:hint="eastAsia"/>
        </w:rPr>
        <w:t xml:space="preserve"> N =1</w:t>
      </w:r>
      <w:r>
        <w:rPr>
          <w:rFonts w:hint="eastAsia"/>
        </w:rPr>
        <w:t>，</w:t>
      </w:r>
      <w:r w:rsidR="00124BAA">
        <w:rPr>
          <w:rFonts w:hint="eastAsia"/>
        </w:rPr>
        <w:t>观测模型为</w:t>
      </w:r>
      <w:r w:rsidR="00124BAA" w:rsidRPr="00396B23">
        <w:rPr>
          <w:position w:val="-10"/>
        </w:rPr>
        <w:object w:dxaOrig="1174" w:dyaOrig="316" w14:anchorId="76B44F0E">
          <v:shape id="_x0000_i1070" type="#_x0000_t75" style="width:58.8pt;height:15.95pt" o:ole="">
            <v:imagedata r:id="rId10" o:title=""/>
          </v:shape>
          <o:OLEObject Type="Embed" ProgID="Equation.AxMath" ShapeID="_x0000_i1070" DrawAspect="Content" ObjectID="_1775501239" r:id="rId11"/>
        </w:object>
      </w:r>
      <w:r w:rsidR="00C96BA0">
        <w:rPr>
          <w:rFonts w:hint="eastAsia"/>
        </w:rPr>
        <w:t>，根据线性最小均方估计的计算公式，得：</w:t>
      </w:r>
    </w:p>
    <w:p w14:paraId="5E2C9DD1" w14:textId="5E5AE0BB" w:rsidR="00C96BA0" w:rsidRDefault="00C96BA0" w:rsidP="00C15F8A">
      <w:pPr>
        <w:pStyle w:val="a3"/>
        <w:spacing w:before="156" w:after="156"/>
      </w:pPr>
      <w:r w:rsidRPr="00C96BA0">
        <w:rPr>
          <w:position w:val="-11"/>
        </w:rPr>
        <w:object w:dxaOrig="2885" w:dyaOrig="383" w14:anchorId="49E040FB">
          <v:shape id="_x0000_i1088" type="#_x0000_t75" style="width:144.45pt;height:19.15pt" o:ole="">
            <v:imagedata r:id="rId12" o:title=""/>
          </v:shape>
          <o:OLEObject Type="Embed" ProgID="Equation.AxMath" ShapeID="_x0000_i1088" DrawAspect="Content" ObjectID="_1775501240" r:id="rId13"/>
        </w:object>
      </w:r>
    </w:p>
    <w:p w14:paraId="42D43A1E" w14:textId="3072C5C7" w:rsidR="00C15F8A" w:rsidRPr="00C15F8A" w:rsidRDefault="00C15F8A" w:rsidP="00C15F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分别计算得：</w:t>
      </w:r>
    </w:p>
    <w:p w14:paraId="1F430EEB" w14:textId="5F6C4FA8" w:rsidR="00C96BA0" w:rsidRPr="00C96BA0" w:rsidRDefault="00C96BA0" w:rsidP="00C15F8A">
      <w:pPr>
        <w:pStyle w:val="a3"/>
        <w:spacing w:before="156" w:after="156"/>
        <w:rPr>
          <w:rFonts w:hint="eastAsia"/>
        </w:rPr>
      </w:pPr>
      <w:r w:rsidRPr="00C96BA0">
        <w:rPr>
          <w:position w:val="-11"/>
        </w:rPr>
        <w:object w:dxaOrig="947" w:dyaOrig="324" w14:anchorId="3A4A166C">
          <v:shape id="_x0000_i1086" type="#_x0000_t75" style="width:47.4pt;height:16.4pt" o:ole="">
            <v:imagedata r:id="rId14" o:title=""/>
          </v:shape>
          <o:OLEObject Type="Embed" ProgID="Equation.AxMath" ShapeID="_x0000_i1086" DrawAspect="Content" ObjectID="_1775501241" r:id="rId15"/>
        </w:object>
      </w:r>
    </w:p>
    <w:p w14:paraId="064A3F0C" w14:textId="6C76FD8C" w:rsidR="0028214A" w:rsidRDefault="00C15F8A" w:rsidP="00C15F8A">
      <w:pPr>
        <w:pStyle w:val="a3"/>
        <w:spacing w:before="156" w:after="156"/>
      </w:pPr>
      <w:r>
        <w:rPr>
          <w:rFonts w:hint="eastAsia"/>
        </w:rPr>
        <w:t xml:space="preserve">      </w:t>
      </w:r>
      <w:r w:rsidRPr="00C15F8A">
        <w:rPr>
          <w:position w:val="-31"/>
        </w:rPr>
        <w:object w:dxaOrig="4159" w:dyaOrig="734" w14:anchorId="13FAF979">
          <v:shape id="_x0000_i1093" type="#_x0000_t75" style="width:207.8pt;height:36.9pt" o:ole="">
            <v:imagedata r:id="rId16" o:title=""/>
          </v:shape>
          <o:OLEObject Type="Embed" ProgID="Equation.AxMath" ShapeID="_x0000_i1093" DrawAspect="Content" ObjectID="_1775501242" r:id="rId17"/>
        </w:object>
      </w:r>
    </w:p>
    <w:p w14:paraId="2D0D4307" w14:textId="58819574" w:rsidR="0028214A" w:rsidRDefault="00C15F8A" w:rsidP="00C15F8A">
      <w:pPr>
        <w:pStyle w:val="a3"/>
        <w:spacing w:before="156" w:after="156"/>
        <w:ind w:firstLineChars="1100" w:firstLine="2310"/>
        <w:jc w:val="both"/>
      </w:pPr>
      <w:r w:rsidRPr="00C15F8A">
        <w:rPr>
          <w:position w:val="-48"/>
        </w:rPr>
        <w:object w:dxaOrig="3151" w:dyaOrig="1087" w14:anchorId="1DE60E0A">
          <v:shape id="_x0000_i1096" type="#_x0000_t75" style="width:157.65pt;height:54.25pt" o:ole="">
            <v:imagedata r:id="rId18" o:title=""/>
          </v:shape>
          <o:OLEObject Type="Embed" ProgID="Equation.AxMath" ShapeID="_x0000_i1096" DrawAspect="Content" ObjectID="_1775501243" r:id="rId19"/>
        </w:object>
      </w:r>
    </w:p>
    <w:p w14:paraId="2529F5EA" w14:textId="1F23D526" w:rsidR="0028214A" w:rsidRDefault="00C15F8A" w:rsidP="00C15F8A">
      <w:pPr>
        <w:spacing w:before="156" w:after="156"/>
        <w:ind w:firstLine="420"/>
      </w:pPr>
      <w:r>
        <w:rPr>
          <w:rFonts w:hint="eastAsia"/>
        </w:rPr>
        <w:t>代入得：</w:t>
      </w:r>
    </w:p>
    <w:p w14:paraId="017783AE" w14:textId="31D613E6" w:rsidR="00C15F8A" w:rsidRDefault="00C15F8A" w:rsidP="00C15F8A">
      <w:pPr>
        <w:pStyle w:val="AMDisplayEquation"/>
        <w:rPr>
          <w:rFonts w:hint="eastAsia"/>
        </w:rPr>
      </w:pPr>
      <w:r>
        <w:tab/>
      </w:r>
      <w:r w:rsidRPr="00C15F8A">
        <w:rPr>
          <w:position w:val="-10"/>
        </w:rPr>
        <w:object w:dxaOrig="565" w:dyaOrig="370" w14:anchorId="51AF2196">
          <v:shape id="_x0000_i1103" type="#_x0000_t75" style="width:28.25pt;height:18.7pt" o:ole="">
            <v:imagedata r:id="rId20" o:title=""/>
          </v:shape>
          <o:OLEObject Type="Embed" ProgID="Equation.AxMath" ShapeID="_x0000_i1103" DrawAspect="Content" ObjectID="_1775501244" r:id="rId21"/>
        </w:object>
      </w:r>
    </w:p>
    <w:p w14:paraId="0929CC45" w14:textId="081C2ECE" w:rsidR="0028214A" w:rsidRDefault="00C15F8A" w:rsidP="00C15F8A">
      <w:pPr>
        <w:spacing w:before="156" w:after="156"/>
        <w:ind w:firstLine="420"/>
      </w:pPr>
      <w:r>
        <w:rPr>
          <w:rFonts w:hint="eastAsia"/>
        </w:rPr>
        <w:t>可见计算的</w:t>
      </w:r>
      <w:r>
        <w:rPr>
          <w:rFonts w:hint="eastAsia"/>
        </w:rPr>
        <w:t>A</w:t>
      </w:r>
      <w:r>
        <w:rPr>
          <w:rFonts w:hint="eastAsia"/>
        </w:rPr>
        <w:t>的线性最小均方估计为</w:t>
      </w:r>
      <w:r>
        <w:rPr>
          <w:rFonts w:hint="eastAsia"/>
        </w:rPr>
        <w:t>0</w:t>
      </w:r>
      <w:r>
        <w:rPr>
          <w:rFonts w:hint="eastAsia"/>
        </w:rPr>
        <w:t>，与观测数据无关，这是因为</w:t>
      </w:r>
      <w:r>
        <w:rPr>
          <w:rFonts w:hint="eastAsia"/>
        </w:rPr>
        <w:t>A</w:t>
      </w:r>
      <w:r>
        <w:rPr>
          <w:rFonts w:hint="eastAsia"/>
        </w:rPr>
        <w:t>与观测数据不是线性关系导致的。</w:t>
      </w:r>
    </w:p>
    <w:p w14:paraId="3E513333" w14:textId="2AB0A3D5" w:rsidR="004B1721" w:rsidRDefault="00C15F8A" w:rsidP="00C15F8A">
      <w:pPr>
        <w:spacing w:before="156" w:after="156"/>
        <w:ind w:firstLine="420"/>
      </w:pPr>
      <w:r>
        <w:rPr>
          <w:rFonts w:hint="eastAsia"/>
        </w:rPr>
        <w:lastRenderedPageBreak/>
        <w:t>④</w:t>
      </w:r>
      <w:r w:rsidRPr="00C15F8A">
        <w:rPr>
          <w:rFonts w:hint="eastAsia"/>
        </w:rPr>
        <w:t>若</w:t>
      </w:r>
      <w:r w:rsidRPr="00C15F8A">
        <w:rPr>
          <w:rFonts w:hint="eastAsia"/>
        </w:rPr>
        <w:t xml:space="preserve"> k =1</w:t>
      </w:r>
      <w:r w:rsidRPr="00C15F8A">
        <w:rPr>
          <w:rFonts w:hint="eastAsia"/>
        </w:rPr>
        <w:t>，</w:t>
      </w:r>
      <w:r w:rsidRPr="00C15F8A">
        <w:rPr>
          <w:rFonts w:hint="eastAsia"/>
        </w:rPr>
        <w:t xml:space="preserve"> N &gt;1</w:t>
      </w:r>
      <w:r w:rsidRPr="00C15F8A">
        <w:rPr>
          <w:rFonts w:hint="eastAsia"/>
        </w:rPr>
        <w:t>，试考虑</w:t>
      </w:r>
      <w:r w:rsidRPr="00C15F8A">
        <w:rPr>
          <w:rFonts w:hint="eastAsia"/>
        </w:rPr>
        <w:t xml:space="preserve"> A </w:t>
      </w:r>
      <w:r w:rsidRPr="00C15F8A">
        <w:rPr>
          <w:rFonts w:hint="eastAsia"/>
        </w:rPr>
        <w:t>的递推线性最小均方估计并分析其性能。</w:t>
      </w:r>
    </w:p>
    <w:p w14:paraId="26FD2048" w14:textId="745B6D8A" w:rsidR="00C15F8A" w:rsidRDefault="00C15F8A" w:rsidP="00C15F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此时观测模型变为</w:t>
      </w:r>
    </w:p>
    <w:p w14:paraId="2104871A" w14:textId="61370433" w:rsidR="00C15F8A" w:rsidRDefault="00C15F8A" w:rsidP="00C15F8A">
      <w:pPr>
        <w:pStyle w:val="AMDisplayEquation"/>
        <w:rPr>
          <w:rFonts w:hint="eastAsia"/>
        </w:rPr>
      </w:pPr>
      <w:r>
        <w:tab/>
      </w:r>
      <w:r w:rsidR="00341541" w:rsidRPr="00C15F8A">
        <w:rPr>
          <w:position w:val="-10"/>
        </w:rPr>
        <w:object w:dxaOrig="2797" w:dyaOrig="314" w14:anchorId="7411F406">
          <v:shape id="_x0000_i1108" type="#_x0000_t75" style="width:139.9pt;height:15.5pt" o:ole="">
            <v:imagedata r:id="rId22" o:title=""/>
          </v:shape>
          <o:OLEObject Type="Embed" ProgID="Equation.AxMath" ShapeID="_x0000_i1108" DrawAspect="Content" ObjectID="_1775501245" r:id="rId23"/>
        </w:object>
      </w:r>
    </w:p>
    <w:p w14:paraId="6719C2B6" w14:textId="6EA05C67" w:rsidR="00C15F8A" w:rsidRDefault="00341541" w:rsidP="00C15F8A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根据</w:t>
      </w:r>
      <w:r w:rsidRPr="00341541">
        <w:rPr>
          <w:rFonts w:hint="eastAsia"/>
        </w:rPr>
        <w:t>递推线性最小均方估计</w:t>
      </w:r>
      <w:r>
        <w:rPr>
          <w:rFonts w:hint="eastAsia"/>
        </w:rPr>
        <w:t>的求解过程，首先基于第一个观测量</w:t>
      </w:r>
      <w:r w:rsidRPr="00341541">
        <w:rPr>
          <w:position w:val="-11"/>
        </w:rPr>
        <w:object w:dxaOrig="431" w:dyaOrig="324" w14:anchorId="3030780F">
          <v:shape id="_x0000_i1117" type="#_x0000_t75" style="width:21.4pt;height:16.4pt" o:ole="">
            <v:imagedata r:id="rId24" o:title=""/>
          </v:shape>
          <o:OLEObject Type="Embed" ProgID="Equation.AxMath" ShapeID="_x0000_i1117" DrawAspect="Content" ObjectID="_1775501246" r:id="rId25"/>
        </w:object>
      </w:r>
      <w:r>
        <w:rPr>
          <w:rFonts w:hint="eastAsia"/>
        </w:rPr>
        <w:t>求</w:t>
      </w:r>
      <w:r w:rsidRPr="00341541">
        <w:rPr>
          <w:position w:val="-11"/>
        </w:rPr>
        <w:object w:dxaOrig="482" w:dyaOrig="376" w14:anchorId="295159AE">
          <v:shape id="_x0000_i1114" type="#_x0000_t75" style="width:24.15pt;height:18.7pt" o:ole="">
            <v:imagedata r:id="rId26" o:title=""/>
          </v:shape>
          <o:OLEObject Type="Embed" ProgID="Equation.AxMath" ShapeID="_x0000_i1114" DrawAspect="Content" ObjectID="_1775501247" r:id="rId27"/>
        </w:object>
      </w:r>
      <w:r>
        <w:rPr>
          <w:rFonts w:hint="eastAsia"/>
        </w:rPr>
        <w:t>，其中</w:t>
      </w:r>
      <w:r w:rsidRPr="00341541">
        <w:rPr>
          <w:position w:val="-11"/>
        </w:rPr>
        <w:object w:dxaOrig="482" w:dyaOrig="376" w14:anchorId="1101D999">
          <v:shape id="_x0000_i1115" type="#_x0000_t75" style="width:24.15pt;height:18.7pt" o:ole="">
            <v:imagedata r:id="rId26" o:title=""/>
          </v:shape>
          <o:OLEObject Type="Embed" ProgID="Equation.AxMath" ShapeID="_x0000_i1115" DrawAspect="Content" ObjectID="_1775501248" r:id="rId28"/>
        </w:object>
      </w:r>
      <w:r>
        <w:rPr>
          <w:rFonts w:hint="eastAsia"/>
        </w:rPr>
        <w:t>为</w:t>
      </w:r>
      <w:r>
        <w:rPr>
          <w:rFonts w:hint="eastAsia"/>
        </w:rPr>
        <w:t>A</w:t>
      </w:r>
      <w:r>
        <w:rPr>
          <w:rFonts w:hint="eastAsia"/>
        </w:rPr>
        <w:t>在</w:t>
      </w:r>
      <w:r w:rsidRPr="00341541">
        <w:rPr>
          <w:position w:val="-11"/>
        </w:rPr>
        <w:object w:dxaOrig="431" w:dyaOrig="324" w14:anchorId="77700A7E">
          <v:shape id="_x0000_i1118" type="#_x0000_t75" style="width:21.4pt;height:16.4pt" o:ole="">
            <v:imagedata r:id="rId24" o:title=""/>
          </v:shape>
          <o:OLEObject Type="Embed" ProgID="Equation.AxMath" ShapeID="_x0000_i1118" DrawAspect="Content" ObjectID="_1775501249" r:id="rId29"/>
        </w:object>
      </w:r>
      <w:r>
        <w:rPr>
          <w:rFonts w:hint="eastAsia"/>
        </w:rPr>
        <w:t>上的投影：</w:t>
      </w:r>
    </w:p>
    <w:p w14:paraId="107997EE" w14:textId="27D1D62F" w:rsidR="00341541" w:rsidRDefault="00341541" w:rsidP="00341541">
      <w:pPr>
        <w:pStyle w:val="a3"/>
        <w:spacing w:before="156" w:after="156"/>
        <w:rPr>
          <w:rFonts w:hint="eastAsia"/>
        </w:rPr>
      </w:pPr>
      <w:r w:rsidRPr="00341541">
        <w:rPr>
          <w:position w:val="-25"/>
        </w:rPr>
        <w:object w:dxaOrig="4336" w:dyaOrig="606" w14:anchorId="075682F5">
          <v:shape id="_x0000_i1134" type="#_x0000_t75" style="width:216.9pt;height:30.1pt" o:ole="">
            <v:imagedata r:id="rId30" o:title=""/>
          </v:shape>
          <o:OLEObject Type="Embed" ProgID="Equation.AxMath" ShapeID="_x0000_i1134" DrawAspect="Content" ObjectID="_1775501250" r:id="rId31"/>
        </w:object>
      </w:r>
    </w:p>
    <w:p w14:paraId="05DF483C" w14:textId="4F90759F" w:rsidR="00341541" w:rsidRDefault="00341541" w:rsidP="00C15F8A">
      <w:pPr>
        <w:spacing w:before="156" w:after="156"/>
        <w:ind w:firstLine="420"/>
      </w:pPr>
      <w:r>
        <w:rPr>
          <w:rFonts w:hint="eastAsia"/>
        </w:rPr>
        <w:t>之后求出基于</w:t>
      </w:r>
      <w:r w:rsidRPr="00341541">
        <w:rPr>
          <w:position w:val="-11"/>
        </w:rPr>
        <w:object w:dxaOrig="431" w:dyaOrig="324" w14:anchorId="2BF66EA7">
          <v:shape id="_x0000_i1123" type="#_x0000_t75" style="width:21.4pt;height:16.4pt" o:ole="">
            <v:imagedata r:id="rId24" o:title=""/>
          </v:shape>
          <o:OLEObject Type="Embed" ProgID="Equation.AxMath" ShapeID="_x0000_i1123" DrawAspect="Content" ObjectID="_1775501251" r:id="rId32"/>
        </w:object>
      </w:r>
      <w:r>
        <w:rPr>
          <w:rFonts w:hint="eastAsia"/>
        </w:rPr>
        <w:t>的</w:t>
      </w:r>
      <w:r w:rsidRPr="00341541">
        <w:rPr>
          <w:position w:val="-11"/>
        </w:rPr>
        <w:object w:dxaOrig="412" w:dyaOrig="324" w14:anchorId="736A6879">
          <v:shape id="_x0000_i1126" type="#_x0000_t75" style="width:20.5pt;height:16.4pt" o:ole="">
            <v:imagedata r:id="rId33" o:title=""/>
          </v:shape>
          <o:OLEObject Type="Embed" ProgID="Equation.AxMath" ShapeID="_x0000_i1126" DrawAspect="Content" ObjectID="_1775501252" r:id="rId34"/>
        </w:object>
      </w:r>
      <w:r>
        <w:rPr>
          <w:rFonts w:hint="eastAsia"/>
        </w:rPr>
        <w:t>的</w:t>
      </w:r>
      <w:r>
        <w:rPr>
          <w:rFonts w:hint="eastAsia"/>
        </w:rPr>
        <w:t>LMMSE</w:t>
      </w:r>
      <w:r>
        <w:rPr>
          <w:rFonts w:hint="eastAsia"/>
        </w:rPr>
        <w:t>估计量得到</w:t>
      </w:r>
      <w:r w:rsidR="001C065E" w:rsidRPr="00341541">
        <w:rPr>
          <w:position w:val="-11"/>
        </w:rPr>
        <w:object w:dxaOrig="641" w:dyaOrig="324" w14:anchorId="038AF688">
          <v:shape id="_x0000_i1192" type="#_x0000_t75" style="width:31.9pt;height:16.4pt" o:ole="">
            <v:imagedata r:id="rId35" o:title=""/>
          </v:shape>
          <o:OLEObject Type="Embed" ProgID="Equation.AxMath" ShapeID="_x0000_i1192" DrawAspect="Content" ObjectID="_1775501253" r:id="rId36"/>
        </w:object>
      </w:r>
      <w:r>
        <w:rPr>
          <w:rFonts w:hint="eastAsia"/>
        </w:rPr>
        <w:t>：</w:t>
      </w:r>
    </w:p>
    <w:p w14:paraId="6C476863" w14:textId="5D3770FD" w:rsidR="00341541" w:rsidRDefault="001C065E" w:rsidP="00341541">
      <w:pPr>
        <w:pStyle w:val="a3"/>
        <w:spacing w:before="156" w:after="156"/>
      </w:pPr>
      <w:r w:rsidRPr="00341541">
        <w:rPr>
          <w:position w:val="-25"/>
        </w:rPr>
        <w:object w:dxaOrig="4488" w:dyaOrig="606" w14:anchorId="660EA377">
          <v:shape id="_x0000_i1188" type="#_x0000_t75" style="width:224.2pt;height:30.1pt" o:ole="">
            <v:imagedata r:id="rId37" o:title=""/>
          </v:shape>
          <o:OLEObject Type="Embed" ProgID="Equation.AxMath" ShapeID="_x0000_i1188" DrawAspect="Content" ObjectID="_1775501254" r:id="rId38"/>
        </w:object>
      </w:r>
    </w:p>
    <w:p w14:paraId="3B1B1E0C" w14:textId="54DFA1C8" w:rsidR="00341541" w:rsidRDefault="00341541" w:rsidP="00341541">
      <w:pPr>
        <w:spacing w:before="156" w:after="156"/>
        <w:ind w:firstLine="420"/>
      </w:pPr>
      <w:r>
        <w:rPr>
          <w:rFonts w:hint="eastAsia"/>
        </w:rPr>
        <w:t>之后得到新息</w:t>
      </w:r>
      <w:r w:rsidRPr="00341541">
        <w:rPr>
          <w:position w:val="-11"/>
        </w:rPr>
        <w:object w:dxaOrig="1301" w:dyaOrig="324" w14:anchorId="2F93D1AD">
          <v:shape id="_x0000_i1140" type="#_x0000_t75" style="width:65.15pt;height:16.4pt" o:ole="">
            <v:imagedata r:id="rId39" o:title=""/>
          </v:shape>
          <o:OLEObject Type="Embed" ProgID="Equation.AxMath" ShapeID="_x0000_i1140" DrawAspect="Content" ObjectID="_1775501255" r:id="rId40"/>
        </w:object>
      </w:r>
      <w:r>
        <w:rPr>
          <w:rFonts w:hint="eastAsia"/>
        </w:rPr>
        <w:t>：</w:t>
      </w:r>
    </w:p>
    <w:p w14:paraId="5259450D" w14:textId="07145380" w:rsidR="00341541" w:rsidRDefault="001C065E" w:rsidP="00341541">
      <w:pPr>
        <w:pStyle w:val="a3"/>
        <w:spacing w:before="156" w:after="156"/>
      </w:pPr>
      <w:r w:rsidRPr="00341541">
        <w:rPr>
          <w:position w:val="-23"/>
        </w:rPr>
        <w:object w:dxaOrig="3390" w:dyaOrig="581" w14:anchorId="6702F961">
          <v:shape id="_x0000_i1190" type="#_x0000_t75" style="width:169.5pt;height:29.15pt" o:ole="">
            <v:imagedata r:id="rId41" o:title=""/>
          </v:shape>
          <o:OLEObject Type="Embed" ProgID="Equation.AxMath" ShapeID="_x0000_i1190" DrawAspect="Content" ObjectID="_1775501256" r:id="rId42"/>
        </w:object>
      </w:r>
    </w:p>
    <w:p w14:paraId="7DCDD673" w14:textId="67781626" w:rsidR="00341541" w:rsidRDefault="00B767AE" w:rsidP="00341541">
      <w:pPr>
        <w:spacing w:before="156" w:after="156"/>
        <w:ind w:firstLine="420"/>
      </w:pPr>
      <w:r>
        <w:rPr>
          <w:rFonts w:hint="eastAsia"/>
        </w:rPr>
        <w:t>将</w:t>
      </w:r>
      <w:r>
        <w:rPr>
          <w:rFonts w:hint="eastAsia"/>
        </w:rPr>
        <w:t>A</w:t>
      </w:r>
      <w:r>
        <w:rPr>
          <w:rFonts w:hint="eastAsia"/>
        </w:rPr>
        <w:t>基于新息的</w:t>
      </w:r>
      <w:r>
        <w:rPr>
          <w:rFonts w:hint="eastAsia"/>
        </w:rPr>
        <w:t>LMMSE</w:t>
      </w:r>
      <w:r>
        <w:rPr>
          <w:rFonts w:hint="eastAsia"/>
        </w:rPr>
        <w:t>估计量</w:t>
      </w:r>
      <w:r w:rsidRPr="00B767AE">
        <w:rPr>
          <w:position w:val="-11"/>
        </w:rPr>
        <w:object w:dxaOrig="651" w:dyaOrig="376" w14:anchorId="6744DE5D">
          <v:shape id="_x0000_i1164" type="#_x0000_t75" style="width:32.35pt;height:18.7pt" o:ole="">
            <v:imagedata r:id="rId43" o:title=""/>
          </v:shape>
          <o:OLEObject Type="Embed" ProgID="Equation.AxMath" ShapeID="_x0000_i1164" DrawAspect="Content" ObjectID="_1775501257" r:id="rId44"/>
        </w:object>
      </w:r>
      <w:r>
        <w:rPr>
          <w:rFonts w:hint="eastAsia"/>
        </w:rPr>
        <w:t>加到</w:t>
      </w:r>
      <w:r w:rsidRPr="00B767AE">
        <w:rPr>
          <w:position w:val="-11"/>
        </w:rPr>
        <w:object w:dxaOrig="482" w:dyaOrig="376" w14:anchorId="756168B2">
          <v:shape id="_x0000_i1153" type="#_x0000_t75" style="width:24.15pt;height:18.7pt" o:ole="">
            <v:imagedata r:id="rId26" o:title=""/>
          </v:shape>
          <o:OLEObject Type="Embed" ProgID="Equation.AxMath" ShapeID="_x0000_i1153" DrawAspect="Content" ObjectID="_1775501258" r:id="rId45"/>
        </w:object>
      </w:r>
      <w:r>
        <w:rPr>
          <w:rFonts w:hint="eastAsia"/>
        </w:rPr>
        <w:t>上，得到</w:t>
      </w:r>
      <w:r w:rsidRPr="00B767AE">
        <w:rPr>
          <w:position w:val="-11"/>
        </w:rPr>
        <w:object w:dxaOrig="461" w:dyaOrig="376" w14:anchorId="08B83C07">
          <v:shape id="_x0000_i1156" type="#_x0000_t75" style="width:23.25pt;height:18.7pt" o:ole="">
            <v:imagedata r:id="rId46" o:title=""/>
          </v:shape>
          <o:OLEObject Type="Embed" ProgID="Equation.AxMath" ShapeID="_x0000_i1156" DrawAspect="Content" ObjectID="_1775501259" r:id="rId47"/>
        </w:object>
      </w:r>
      <w:r>
        <w:rPr>
          <w:rFonts w:hint="eastAsia"/>
        </w:rPr>
        <w:t>:</w:t>
      </w:r>
    </w:p>
    <w:p w14:paraId="304E250A" w14:textId="5792551E" w:rsidR="00B767AE" w:rsidRDefault="00B767AE" w:rsidP="00B767AE">
      <w:pPr>
        <w:pStyle w:val="a3"/>
        <w:spacing w:before="156" w:after="156"/>
      </w:pPr>
      <w:r w:rsidRPr="00B767AE">
        <w:rPr>
          <w:position w:val="-25"/>
        </w:rPr>
        <w:object w:dxaOrig="3274" w:dyaOrig="606" w14:anchorId="40EFAC33">
          <v:shape id="_x0000_i1161" type="#_x0000_t75" style="width:163.6pt;height:30.1pt" o:ole="">
            <v:imagedata r:id="rId48" o:title=""/>
          </v:shape>
          <o:OLEObject Type="Embed" ProgID="Equation.AxMath" ShapeID="_x0000_i1161" DrawAspect="Content" ObjectID="_1775501260" r:id="rId49"/>
        </w:object>
      </w:r>
    </w:p>
    <w:p w14:paraId="2EA1D3B4" w14:textId="397304C8" w:rsidR="00B767AE" w:rsidRDefault="00B767AE" w:rsidP="00B767AE">
      <w:pPr>
        <w:spacing w:before="156" w:after="156"/>
        <w:ind w:firstLine="420"/>
      </w:pPr>
      <w:r>
        <w:rPr>
          <w:rFonts w:hint="eastAsia"/>
        </w:rPr>
        <w:t>令</w:t>
      </w:r>
      <w:r w:rsidRPr="00B767AE">
        <w:rPr>
          <w:position w:val="-25"/>
        </w:rPr>
        <w:object w:dxaOrig="1508" w:dyaOrig="606" w14:anchorId="415FCFC7">
          <v:shape id="_x0000_i1170" type="#_x0000_t75" style="width:75.2pt;height:30.1pt" o:ole="">
            <v:imagedata r:id="rId50" o:title=""/>
          </v:shape>
          <o:OLEObject Type="Embed" ProgID="Equation.AxMath" ShapeID="_x0000_i1170" DrawAspect="Content" ObjectID="_1775501261" r:id="rId51"/>
        </w:object>
      </w:r>
      <w:r>
        <w:rPr>
          <w:rFonts w:hint="eastAsia"/>
        </w:rPr>
        <w:t>，得：</w:t>
      </w:r>
    </w:p>
    <w:p w14:paraId="57279BC8" w14:textId="19C13BEC" w:rsidR="00B767AE" w:rsidRDefault="00B767AE" w:rsidP="00B767AE">
      <w:pPr>
        <w:pStyle w:val="a3"/>
        <w:spacing w:before="156" w:after="156"/>
      </w:pPr>
      <w:r w:rsidRPr="00B767AE">
        <w:rPr>
          <w:position w:val="-25"/>
        </w:rPr>
        <w:object w:dxaOrig="2667" w:dyaOrig="606" w14:anchorId="1938E904">
          <v:shape id="_x0000_i1173" type="#_x0000_t75" style="width:133.5pt;height:30.1pt" o:ole="">
            <v:imagedata r:id="rId52" o:title=""/>
          </v:shape>
          <o:OLEObject Type="Embed" ProgID="Equation.AxMath" ShapeID="_x0000_i1173" DrawAspect="Content" ObjectID="_1775501262" r:id="rId53"/>
        </w:object>
      </w:r>
    </w:p>
    <w:p w14:paraId="07AA4303" w14:textId="108231E3" w:rsidR="00B767AE" w:rsidRDefault="001C065E" w:rsidP="00B767AE">
      <w:pPr>
        <w:pStyle w:val="a3"/>
        <w:spacing w:before="156" w:after="156"/>
      </w:pPr>
      <w:r w:rsidRPr="00B767AE">
        <w:rPr>
          <w:position w:val="-11"/>
        </w:rPr>
        <w:object w:dxaOrig="3722" w:dyaOrig="376" w14:anchorId="3AE97E53">
          <v:shape id="_x0000_i1194" type="#_x0000_t75" style="width:185.9pt;height:18.7pt" o:ole="">
            <v:imagedata r:id="rId54" o:title=""/>
          </v:shape>
          <o:OLEObject Type="Embed" ProgID="Equation.AxMath" ShapeID="_x0000_i1194" DrawAspect="Content" ObjectID="_1775501263" r:id="rId55"/>
        </w:object>
      </w:r>
    </w:p>
    <w:p w14:paraId="5B4529E1" w14:textId="4DD3AF59" w:rsidR="00B767AE" w:rsidRDefault="00B767AE" w:rsidP="00B767AE">
      <w:pPr>
        <w:spacing w:before="156" w:after="156"/>
        <w:ind w:firstLine="420"/>
      </w:pPr>
      <w:r>
        <w:rPr>
          <w:rFonts w:hint="eastAsia"/>
        </w:rPr>
        <w:t>因根据新的观测量类推，最终结果</w:t>
      </w:r>
      <w:r w:rsidR="001C065E">
        <w:rPr>
          <w:rFonts w:hint="eastAsia"/>
        </w:rPr>
        <w:t>为：</w:t>
      </w:r>
    </w:p>
    <w:p w14:paraId="4A4F49F8" w14:textId="1821047D" w:rsidR="001C065E" w:rsidRDefault="001C065E" w:rsidP="001C065E">
      <w:pPr>
        <w:pStyle w:val="AMDisplayEquation"/>
      </w:pPr>
      <w:r>
        <w:tab/>
      </w:r>
      <w:r w:rsidR="00CF5E06" w:rsidRPr="001C065E">
        <w:rPr>
          <w:position w:val="-11"/>
        </w:rPr>
        <w:object w:dxaOrig="6994" w:dyaOrig="383" w14:anchorId="2239CFD8">
          <v:shape id="_x0000_i1200" type="#_x0000_t75" style="width:349.5pt;height:19.15pt" o:ole="">
            <v:imagedata r:id="rId56" o:title=""/>
          </v:shape>
          <o:OLEObject Type="Embed" ProgID="Equation.AxMath" ShapeID="_x0000_i1200" DrawAspect="Content" ObjectID="_1775501264" r:id="rId57"/>
        </w:object>
      </w:r>
    </w:p>
    <w:p w14:paraId="70F88BAA" w14:textId="25D2E121" w:rsidR="00CF5E06" w:rsidRDefault="00CF5E06" w:rsidP="00CF5E06">
      <w:pPr>
        <w:spacing w:before="156" w:after="156"/>
        <w:ind w:firstLine="420"/>
      </w:pPr>
      <w:r>
        <w:rPr>
          <w:rFonts w:hint="eastAsia"/>
        </w:rPr>
        <w:t>因为</w:t>
      </w:r>
      <w:r w:rsidRPr="00CF5E06">
        <w:rPr>
          <w:position w:val="-11"/>
        </w:rPr>
        <w:object w:dxaOrig="507" w:dyaOrig="324" w14:anchorId="0B7D02D8">
          <v:shape id="_x0000_i1203" type="#_x0000_t75" style="width:25.5pt;height:16.4pt" o:ole="">
            <v:imagedata r:id="rId58" o:title=""/>
          </v:shape>
          <o:OLEObject Type="Embed" ProgID="Equation.AxMath" ShapeID="_x0000_i1203" DrawAspect="Content" ObjectID="_1775501265" r:id="rId59"/>
        </w:object>
      </w:r>
      <w:r>
        <w:rPr>
          <w:rFonts w:hint="eastAsia"/>
        </w:rPr>
        <w:t>与以前的数据样本是不相关的，所以</w:t>
      </w:r>
    </w:p>
    <w:p w14:paraId="50DC0F28" w14:textId="5060E0D6" w:rsidR="00CF5E06" w:rsidRPr="00CF5E06" w:rsidRDefault="00CF5E06" w:rsidP="00CF5E06">
      <w:pPr>
        <w:pStyle w:val="AMDisplayEquation"/>
        <w:rPr>
          <w:rFonts w:hint="eastAsia"/>
        </w:rPr>
      </w:pPr>
      <w:r>
        <w:tab/>
      </w:r>
      <w:r w:rsidRPr="00CF5E06">
        <w:rPr>
          <w:position w:val="-11"/>
        </w:rPr>
        <w:object w:dxaOrig="2850" w:dyaOrig="376" w14:anchorId="04A071E5">
          <v:shape id="_x0000_i1211" type="#_x0000_t75" style="width:142.65pt;height:18.7pt" o:ole="">
            <v:imagedata r:id="rId60" o:title=""/>
          </v:shape>
          <o:OLEObject Type="Embed" ProgID="Equation.AxMath" ShapeID="_x0000_i1211" DrawAspect="Content" ObjectID="_1775501266" r:id="rId61"/>
        </w:object>
      </w:r>
    </w:p>
    <w:p w14:paraId="3F5ADCDC" w14:textId="4E97147C" w:rsidR="001C065E" w:rsidRDefault="00CF5E06" w:rsidP="00CF5E06">
      <w:pPr>
        <w:pStyle w:val="a3"/>
        <w:spacing w:before="156" w:after="156"/>
      </w:pPr>
      <w:r w:rsidRPr="00CF5E06">
        <w:rPr>
          <w:position w:val="-16"/>
        </w:rPr>
        <w:object w:dxaOrig="4087" w:dyaOrig="441" w14:anchorId="576F2F04">
          <v:shape id="_x0000_i1219" type="#_x0000_t75" style="width:204.15pt;height:21.85pt" o:ole="">
            <v:imagedata r:id="rId62" o:title=""/>
          </v:shape>
          <o:OLEObject Type="Embed" ProgID="Equation.AxMath" ShapeID="_x0000_i1219" DrawAspect="Content" ObjectID="_1775501267" r:id="rId63"/>
        </w:object>
      </w:r>
    </w:p>
    <w:p w14:paraId="3261A6E6" w14:textId="17FF354D" w:rsidR="00CF5E06" w:rsidRDefault="00CF5E06" w:rsidP="00CF5E0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其中</w:t>
      </w:r>
    </w:p>
    <w:p w14:paraId="58BB109A" w14:textId="7E836F57" w:rsidR="00CF5E06" w:rsidRDefault="00CF5E06" w:rsidP="00CF5E06">
      <w:pPr>
        <w:pStyle w:val="a3"/>
        <w:spacing w:before="156" w:after="156"/>
      </w:pPr>
      <w:r w:rsidRPr="00CF5E06">
        <w:rPr>
          <w:position w:val="-36"/>
        </w:rPr>
        <w:object w:dxaOrig="3074" w:dyaOrig="831" w14:anchorId="0980194D">
          <v:shape id="_x0000_i1217" type="#_x0000_t75" style="width:153.55pt;height:41.45pt" o:ole="">
            <v:imagedata r:id="rId64" o:title=""/>
          </v:shape>
          <o:OLEObject Type="Embed" ProgID="Equation.AxMath" ShapeID="_x0000_i1217" DrawAspect="Content" ObjectID="_1775501268" r:id="rId65"/>
        </w:object>
      </w:r>
    </w:p>
    <w:p w14:paraId="741B6CC2" w14:textId="77777777" w:rsidR="00CF5E06" w:rsidRDefault="00CF5E06" w:rsidP="00CF5E06">
      <w:pPr>
        <w:spacing w:before="156" w:after="156"/>
        <w:ind w:firstLine="420"/>
      </w:pPr>
      <w:r>
        <w:rPr>
          <w:rFonts w:hint="eastAsia"/>
        </w:rPr>
        <w:t>起始值：</w:t>
      </w:r>
    </w:p>
    <w:p w14:paraId="2D66DD0D" w14:textId="1FED35DD" w:rsidR="00CF5E06" w:rsidRPr="00CF5E06" w:rsidRDefault="00CF5E06" w:rsidP="00CF5E06">
      <w:pPr>
        <w:pStyle w:val="a3"/>
        <w:spacing w:before="156" w:after="156"/>
        <w:rPr>
          <w:rFonts w:hint="eastAsia"/>
        </w:rPr>
      </w:pPr>
      <w:r w:rsidRPr="00CF5E06">
        <w:rPr>
          <w:position w:val="-23"/>
        </w:rPr>
        <w:object w:dxaOrig="1732" w:dyaOrig="581" w14:anchorId="047C1007">
          <v:shape id="_x0000_i1222" type="#_x0000_t75" style="width:86.6pt;height:29.15pt" o:ole="">
            <v:imagedata r:id="rId66" o:title=""/>
          </v:shape>
          <o:OLEObject Type="Embed" ProgID="Equation.AxMath" ShapeID="_x0000_i1222" DrawAspect="Content" ObjectID="_1775501269" r:id="rId67"/>
        </w:object>
      </w:r>
    </w:p>
    <w:p w14:paraId="05AD7050" w14:textId="6266A92D" w:rsidR="00CF5E06" w:rsidRDefault="00CF5E06" w:rsidP="00CF5E06">
      <w:pPr>
        <w:spacing w:before="156" w:after="156"/>
        <w:ind w:firstLine="420"/>
      </w:pPr>
      <w:r>
        <w:rPr>
          <w:rFonts w:hint="eastAsia"/>
        </w:rPr>
        <w:t>性能分析：</w:t>
      </w:r>
    </w:p>
    <w:p w14:paraId="17B5BB18" w14:textId="1801908E" w:rsidR="00074C2D" w:rsidRDefault="00074C2D" w:rsidP="00CF5E06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估计量的均方误差为：</w:t>
      </w:r>
    </w:p>
    <w:p w14:paraId="7E83A7B5" w14:textId="7672F326" w:rsidR="00CF5E06" w:rsidRDefault="00CF5E06" w:rsidP="00CF5E06">
      <w:pPr>
        <w:pStyle w:val="AMDisplayEquation"/>
        <w:rPr>
          <w:rFonts w:hint="eastAsia"/>
        </w:rPr>
      </w:pPr>
      <w:r>
        <w:tab/>
      </w:r>
      <w:r w:rsidR="00074C2D" w:rsidRPr="00074C2D">
        <w:rPr>
          <w:position w:val="-24"/>
        </w:rPr>
        <w:object w:dxaOrig="6121" w:dyaOrig="589" w14:anchorId="67ECB042">
          <v:shape id="_x0000_i1231" type="#_x0000_t75" style="width:306.25pt;height:29.6pt" o:ole="">
            <v:imagedata r:id="rId68" o:title=""/>
          </v:shape>
          <o:OLEObject Type="Embed" ProgID="Equation.AxMath" ShapeID="_x0000_i1231" DrawAspect="Content" ObjectID="_1775501270" r:id="rId69"/>
        </w:object>
      </w:r>
    </w:p>
    <w:p w14:paraId="2649C2BD" w14:textId="76C093B0" w:rsidR="00074C2D" w:rsidRPr="00CF5E06" w:rsidRDefault="00074C2D" w:rsidP="00074C2D">
      <w:pPr>
        <w:spacing w:before="156" w:after="156"/>
        <w:ind w:firstLine="420"/>
        <w:rPr>
          <w:rFonts w:hint="eastAsia"/>
        </w:rPr>
      </w:pPr>
      <w:r>
        <w:rPr>
          <w:rFonts w:hint="eastAsia"/>
        </w:rPr>
        <w:t>可见随着估计量数目的增多，估计量的均方误差不断减小，可知非贝叶斯估计时均方误差为</w:t>
      </w:r>
      <w:r w:rsidRPr="00074C2D">
        <w:rPr>
          <w:position w:val="-23"/>
        </w:rPr>
        <w:object w:dxaOrig="341" w:dyaOrig="574" w14:anchorId="63F1012B">
          <v:shape id="_x0000_i1234" type="#_x0000_t75" style="width:16.85pt;height:28.7pt" o:ole="">
            <v:imagedata r:id="rId70" o:title=""/>
          </v:shape>
          <o:OLEObject Type="Embed" ProgID="Equation.AxMath" ShapeID="_x0000_i1234" DrawAspect="Content" ObjectID="_1775501271" r:id="rId71"/>
        </w:object>
      </w:r>
      <w:r>
        <w:rPr>
          <w:rFonts w:hint="eastAsia"/>
        </w:rPr>
        <w:t>，非贝叶斯估计的均方误差始终大于贝叶斯估计的均方误差，可见由于先验信息的引入，估计精度被有效改善。</w:t>
      </w:r>
    </w:p>
    <w:sectPr w:rsidR="00074C2D" w:rsidRPr="00CF5E06">
      <w:headerReference w:type="even" r:id="rId72"/>
      <w:headerReference w:type="default" r:id="rId73"/>
      <w:footerReference w:type="even" r:id="rId74"/>
      <w:footerReference w:type="default" r:id="rId75"/>
      <w:headerReference w:type="first" r:id="rId76"/>
      <w:footerReference w:type="first" r:id="rId7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F660B" w14:textId="77777777" w:rsidR="007C44DD" w:rsidRDefault="007C44DD" w:rsidP="0028214A">
      <w:pPr>
        <w:spacing w:before="120" w:after="120" w:line="240" w:lineRule="auto"/>
        <w:ind w:firstLine="420"/>
      </w:pPr>
      <w:r>
        <w:separator/>
      </w:r>
    </w:p>
  </w:endnote>
  <w:endnote w:type="continuationSeparator" w:id="0">
    <w:p w14:paraId="7A303C1D" w14:textId="77777777" w:rsidR="007C44DD" w:rsidRDefault="007C44DD" w:rsidP="0028214A">
      <w:pPr>
        <w:spacing w:before="120" w:after="12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6D24" w14:textId="77777777" w:rsidR="0028214A" w:rsidRDefault="0028214A">
    <w:pPr>
      <w:pStyle w:val="a9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E3C8" w14:textId="77777777" w:rsidR="0028214A" w:rsidRDefault="0028214A">
    <w:pPr>
      <w:pStyle w:val="a9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F361" w14:textId="77777777" w:rsidR="0028214A" w:rsidRDefault="0028214A">
    <w:pPr>
      <w:pStyle w:val="a9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4C9B6" w14:textId="77777777" w:rsidR="007C44DD" w:rsidRDefault="007C44DD" w:rsidP="0028214A">
      <w:pPr>
        <w:spacing w:before="120" w:after="120" w:line="240" w:lineRule="auto"/>
        <w:ind w:firstLine="420"/>
      </w:pPr>
      <w:r>
        <w:separator/>
      </w:r>
    </w:p>
  </w:footnote>
  <w:footnote w:type="continuationSeparator" w:id="0">
    <w:p w14:paraId="00533F57" w14:textId="77777777" w:rsidR="007C44DD" w:rsidRDefault="007C44DD" w:rsidP="0028214A">
      <w:pPr>
        <w:spacing w:before="120" w:after="12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44AC8" w14:textId="77777777" w:rsidR="0028214A" w:rsidRDefault="0028214A">
    <w:pPr>
      <w:pStyle w:val="a7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871A7" w14:textId="77777777" w:rsidR="0028214A" w:rsidRDefault="0028214A">
    <w:pPr>
      <w:pStyle w:val="a7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CAB98" w14:textId="77777777" w:rsidR="0028214A" w:rsidRDefault="0028214A">
    <w:pPr>
      <w:pStyle w:val="a7"/>
      <w:spacing w:before="120" w:after="12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78B"/>
    <w:rsid w:val="00074C2D"/>
    <w:rsid w:val="00124BAA"/>
    <w:rsid w:val="001C065E"/>
    <w:rsid w:val="0025678B"/>
    <w:rsid w:val="0028214A"/>
    <w:rsid w:val="002F3AAF"/>
    <w:rsid w:val="00341541"/>
    <w:rsid w:val="00396B23"/>
    <w:rsid w:val="003B1E8D"/>
    <w:rsid w:val="004B1721"/>
    <w:rsid w:val="007C44DD"/>
    <w:rsid w:val="00A0299B"/>
    <w:rsid w:val="00AE463A"/>
    <w:rsid w:val="00B767AE"/>
    <w:rsid w:val="00C15F8A"/>
    <w:rsid w:val="00C96BA0"/>
    <w:rsid w:val="00CF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A09FD"/>
  <w15:chartTrackingRefBased/>
  <w15:docId w15:val="{2C3BAACD-3F92-4573-8FED-914B15B2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99B"/>
    <w:pPr>
      <w:widowControl w:val="0"/>
      <w:snapToGrid w:val="0"/>
      <w:spacing w:beforeLines="50" w:before="50" w:afterLines="50" w:after="50" w:line="440" w:lineRule="exact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aliases w:val="一级标题"/>
    <w:basedOn w:val="a"/>
    <w:next w:val="a"/>
    <w:link w:val="10"/>
    <w:uiPriority w:val="9"/>
    <w:qFormat/>
    <w:rsid w:val="00A0299B"/>
    <w:pPr>
      <w:keepNext/>
      <w:keepLines/>
      <w:ind w:firstLineChars="0" w:firstLine="0"/>
      <w:outlineLvl w:val="0"/>
    </w:pPr>
    <w:rPr>
      <w:rFonts w:eastAsia="黑体"/>
      <w:bCs/>
      <w:kern w:val="44"/>
      <w:sz w:val="28"/>
      <w:szCs w:val="44"/>
      <w14:ligatures w14:val="none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A0299B"/>
    <w:pPr>
      <w:keepNext/>
      <w:keepLines/>
      <w:spacing w:line="416" w:lineRule="atLeast"/>
      <w:ind w:firstLineChars="0" w:firstLine="0"/>
      <w:outlineLvl w:val="1"/>
    </w:pPr>
    <w:rPr>
      <w:rFonts w:eastAsia="黑体" w:cstheme="majorBidi"/>
      <w:bCs/>
      <w:sz w:val="24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行间公式"/>
    <w:basedOn w:val="a"/>
    <w:next w:val="a"/>
    <w:link w:val="a4"/>
    <w:qFormat/>
    <w:rsid w:val="003B1E8D"/>
    <w:pPr>
      <w:tabs>
        <w:tab w:val="center" w:pos="6679"/>
        <w:tab w:val="right" w:pos="13359"/>
      </w:tabs>
      <w:spacing w:line="240" w:lineRule="auto"/>
      <w:ind w:firstLineChars="0" w:firstLine="0"/>
      <w:jc w:val="center"/>
    </w:pPr>
  </w:style>
  <w:style w:type="character" w:customStyle="1" w:styleId="a4">
    <w:name w:val="行间公式 字符"/>
    <w:basedOn w:val="a0"/>
    <w:link w:val="a3"/>
    <w:rsid w:val="003B1E8D"/>
    <w:rPr>
      <w:rFonts w:ascii="Times New Roman" w:eastAsia="宋体" w:hAnsi="Times New Roman"/>
    </w:rPr>
  </w:style>
  <w:style w:type="paragraph" w:customStyle="1" w:styleId="a5">
    <w:name w:val="图片"/>
    <w:basedOn w:val="a"/>
    <w:link w:val="a6"/>
    <w:qFormat/>
    <w:rsid w:val="0028214A"/>
    <w:pPr>
      <w:spacing w:line="240" w:lineRule="auto"/>
      <w:jc w:val="center"/>
    </w:pPr>
    <w:rPr>
      <w:rFonts w:cs="Times New Roman"/>
      <w:noProof/>
    </w:rPr>
  </w:style>
  <w:style w:type="character" w:customStyle="1" w:styleId="a6">
    <w:name w:val="图片 字符"/>
    <w:basedOn w:val="a0"/>
    <w:link w:val="a5"/>
    <w:rsid w:val="0028214A"/>
    <w:rPr>
      <w:rFonts w:ascii="Times New Roman" w:eastAsia="宋体" w:hAnsi="Times New Roman" w:cs="Times New Roman"/>
      <w:noProof/>
    </w:rPr>
  </w:style>
  <w:style w:type="character" w:customStyle="1" w:styleId="20">
    <w:name w:val="标题 2 字符"/>
    <w:aliases w:val="二级标题 字符"/>
    <w:basedOn w:val="a0"/>
    <w:link w:val="2"/>
    <w:uiPriority w:val="9"/>
    <w:rsid w:val="00A0299B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10">
    <w:name w:val="标题 1 字符"/>
    <w:aliases w:val="一级标题 字符"/>
    <w:basedOn w:val="a0"/>
    <w:link w:val="1"/>
    <w:uiPriority w:val="9"/>
    <w:rsid w:val="00A0299B"/>
    <w:rPr>
      <w:rFonts w:ascii="Times New Roman" w:eastAsia="黑体" w:hAnsi="Times New Roman"/>
      <w:bCs/>
      <w:kern w:val="44"/>
      <w:sz w:val="28"/>
      <w:szCs w:val="44"/>
    </w:rPr>
  </w:style>
  <w:style w:type="paragraph" w:styleId="a7">
    <w:name w:val="header"/>
    <w:basedOn w:val="a"/>
    <w:link w:val="a8"/>
    <w:uiPriority w:val="99"/>
    <w:unhideWhenUsed/>
    <w:rsid w:val="0028214A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8214A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8214A"/>
    <w:pPr>
      <w:tabs>
        <w:tab w:val="center" w:pos="4153"/>
        <w:tab w:val="right" w:pos="8306"/>
      </w:tabs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214A"/>
    <w:rPr>
      <w:rFonts w:ascii="Times New Roman" w:eastAsia="宋体" w:hAnsi="Times New Roman"/>
      <w:sz w:val="18"/>
      <w:szCs w:val="18"/>
    </w:rPr>
  </w:style>
  <w:style w:type="paragraph" w:styleId="ab">
    <w:name w:val="No Spacing"/>
    <w:uiPriority w:val="1"/>
    <w:qFormat/>
    <w:rsid w:val="0028214A"/>
    <w:pPr>
      <w:widowControl w:val="0"/>
      <w:jc w:val="center"/>
    </w:pPr>
    <w:rPr>
      <w:rFonts w:ascii="Times New Roman" w:eastAsia="宋体" w:hAnsi="Times New Roman"/>
      <w:sz w:val="24"/>
    </w:rPr>
  </w:style>
  <w:style w:type="character" w:customStyle="1" w:styleId="fontstyle01">
    <w:name w:val="fontstyle01"/>
    <w:basedOn w:val="a0"/>
    <w:rsid w:val="0028214A"/>
    <w:rPr>
      <w:rFonts w:ascii="华文楷体" w:eastAsia="华文楷体" w:hAnsi="华文楷体" w:hint="eastAsia"/>
      <w:b w:val="0"/>
      <w:bCs w:val="0"/>
      <w:i w:val="0"/>
      <w:iCs w:val="0"/>
      <w:color w:val="00000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C96BA0"/>
    <w:pPr>
      <w:tabs>
        <w:tab w:val="center" w:pos="4160"/>
        <w:tab w:val="right" w:pos="8300"/>
      </w:tabs>
      <w:spacing w:before="156" w:after="156"/>
      <w:ind w:firstLine="420"/>
    </w:pPr>
  </w:style>
  <w:style w:type="character" w:customStyle="1" w:styleId="AMDisplayEquation0">
    <w:name w:val="AMDisplayEquation 字符"/>
    <w:basedOn w:val="a0"/>
    <w:link w:val="AMDisplayEquation"/>
    <w:rsid w:val="00C96BA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7.bin"/><Relationship Id="rId63" Type="http://schemas.openxmlformats.org/officeDocument/2006/relationships/oleObject" Target="embeddings/oleObject31.bin"/><Relationship Id="rId68" Type="http://schemas.openxmlformats.org/officeDocument/2006/relationships/image" Target="media/image30.wmf"/><Relationship Id="rId76" Type="http://schemas.openxmlformats.org/officeDocument/2006/relationships/header" Target="header3.xml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oter" Target="footer1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oleObject" Target="embeddings/oleObject30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2.bin"/><Relationship Id="rId73" Type="http://schemas.openxmlformats.org/officeDocument/2006/relationships/header" Target="header2.xm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4.bin"/><Relationship Id="rId77" Type="http://schemas.openxmlformats.org/officeDocument/2006/relationships/footer" Target="footer3.xml"/><Relationship Id="rId8" Type="http://schemas.openxmlformats.org/officeDocument/2006/relationships/image" Target="media/image2.wmf"/><Relationship Id="rId51" Type="http://schemas.openxmlformats.org/officeDocument/2006/relationships/oleObject" Target="embeddings/oleObject25.bin"/><Relationship Id="rId72" Type="http://schemas.openxmlformats.org/officeDocument/2006/relationships/header" Target="header1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hanbo gao</dc:creator>
  <cp:keywords/>
  <dc:description/>
  <cp:lastModifiedBy>hanbo gao</cp:lastModifiedBy>
  <cp:revision>3</cp:revision>
  <dcterms:created xsi:type="dcterms:W3CDTF">2024-04-24T12:00:00Z</dcterms:created>
  <dcterms:modified xsi:type="dcterms:W3CDTF">2024-04-24T13:57:00Z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Number2">
    <vt:lpwstr>(#E1)</vt:lpwstr>
  </property>
  <property fmtid="{D5CDD505-2E9C-101B-9397-08002B2CF9AE}" pid="4" name="AMDeferFieldUpdate">
    <vt:lpwstr>1</vt:lpwstr>
  </property>
</Properties>
</file>