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454C5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hAnsi="Times New Roman"/>
          <w:b/>
          <w:bCs/>
          <w:sz w:val="24"/>
          <w:szCs w:val="24"/>
          <w:u w:color="000000"/>
        </w:rPr>
      </w:pPr>
    </w:p>
    <w:p w14:paraId="0124F69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İSTANBUL 2025 AVRUPA PARA GENÇLİK OYUNLARI KONULU ANMA PULU BASIMI VE TEDAVÜLE SUNULMASI HAKKINDA LİSANS SÖZLEŞMESİ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pt-PT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</w:p>
    <w:p w14:paraId="0214BD5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70B0C58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sz w:val="24"/>
          <w:szCs w:val="24"/>
          <w:u w:color="000000"/>
        </w:rPr>
        <w:t xml:space="preserve">İşbu Lisans Sözleşmesi (bundan sonra "Sözleşme" olarak ifade edilecektir); [KURUM_1] (bundan sonra "[KURUM_2]" olarak ifade edilecektir) ile [KURUM_3] (bundan sonra "[KURUM_4]" olarak ifade edilecektir) arasında (birlikte “Taraflar” olarak ifade edileceklerdir) akdedilmiştir. </w:t>
      </w:r>
      <w:r>
        <w:rPr>
          <w:rFonts w:ascii="Times New Roman" w:hAnsi="Times New Roman"/>
          <w:sz w:val="24"/>
          <w:szCs w:val="24"/>
          <w:u w:color="000000"/>
          <w:lang w:val="fr-FR"/>
        </w:rPr>
      </w:r>
      <w:proofErr w:type="spellStart"/>
      <w:r>
        <w:rPr>
          <w:rFonts w:ascii="Times New Roman" w:hAnsi="Times New Roman"/>
          <w:sz w:val="24"/>
          <w:szCs w:val="24"/>
          <w:u w:color="000000"/>
          <w:lang w:val="fr-FR"/>
        </w:rPr>
      </w:r>
      <w:proofErr w:type="spellEnd"/>
      <w:r>
        <w:rPr>
          <w:rFonts w:ascii="Times New Roman" w:hAnsi="Times New Roman"/>
          <w:sz w:val="24"/>
          <w:szCs w:val="24"/>
          <w:u w:color="000000"/>
          <w:lang w:val="fr-FR"/>
        </w:rPr>
      </w:r>
      <w:r>
        <w:rPr>
          <w:rFonts w:ascii="Times New Roman" w:hAnsi="Times New Roman"/>
          <w:sz w:val="24"/>
          <w:szCs w:val="24"/>
          <w:u w:color="000000"/>
          <w:lang w:val="sv-SE"/>
        </w:rPr>
      </w:r>
      <w:proofErr w:type="spellStart"/>
      <w:r>
        <w:rPr>
          <w:rFonts w:ascii="Times New Roman" w:hAnsi="Times New Roman"/>
          <w:sz w:val="24"/>
          <w:szCs w:val="24"/>
          <w:u w:color="000000"/>
        </w:rPr>
      </w:r>
      <w:proofErr w:type="spellEnd"/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sv-SE"/>
        </w:rPr>
      </w:r>
      <w:proofErr w:type="spellStart"/>
      <w:r>
        <w:rPr>
          <w:rFonts w:ascii="Times New Roman" w:hAnsi="Times New Roman"/>
          <w:b/>
          <w:bCs/>
          <w:sz w:val="24"/>
          <w:szCs w:val="24"/>
          <w:u w:color="000000"/>
        </w:rPr>
      </w:r>
      <w:proofErr w:type="spellEnd"/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a-DK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it-IT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fr-FR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n-US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n-US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rtl/>
          <w:lang w:val="ar-SA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48972C0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Fonts w:ascii="Times New Roman" w:eastAsia="Times New Roman" w:hAnsi="Times New Roman" w:cs="Times New Roman"/>
          <w:u w:color="000000"/>
        </w:rPr>
      </w:pPr>
      <w:r>
        <w:rPr>
          <w:rFonts w:ascii="Calibri" w:hAnsi="Calibri"/>
          <w:b/>
          <w:bCs/>
          <w:u w:color="000000"/>
        </w:rPr>
        <w:t>MADDE 1- TARAFLAR VE İLETİŞİM BİLGİLERİ</w:t>
      </w:r>
      <w:r>
        <w:rPr>
          <w:rFonts w:ascii="Times New Roman" w:hAnsi="Times New Roman"/>
          <w:u w:color="000000"/>
        </w:rPr>
      </w:r>
      <w:r>
        <w:rPr>
          <w:rFonts w:ascii="Times New Roman" w:hAnsi="Times New Roman"/>
          <w:b/>
          <w:bCs/>
          <w:u w:color="000000"/>
        </w:rPr>
      </w:r>
      <w:r>
        <w:rPr>
          <w:rFonts w:ascii="Times New Roman" w:hAnsi="Times New Roman"/>
          <w:b/>
          <w:bCs/>
          <w:u w:color="000000"/>
          <w:lang w:val="de-DE"/>
        </w:rPr>
      </w:r>
      <w:r>
        <w:rPr>
          <w:rFonts w:ascii="Times New Roman" w:hAnsi="Times New Roman"/>
          <w:b/>
          <w:bCs/>
          <w:u w:color="000000"/>
        </w:rPr>
      </w:r>
      <w:r>
        <w:rPr>
          <w:rFonts w:ascii="Times New Roman" w:hAnsi="Times New Roman"/>
          <w:b/>
          <w:bCs/>
          <w:u w:color="000000"/>
          <w:lang w:val="de-DE"/>
        </w:rPr>
      </w:r>
      <w:r>
        <w:rPr>
          <w:rFonts w:ascii="Times New Roman" w:hAnsi="Times New Roman"/>
          <w:b/>
          <w:bCs/>
          <w:u w:color="000000"/>
        </w:rPr>
      </w:r>
      <w:r>
        <w:rPr>
          <w:rFonts w:ascii="Times New Roman" w:hAnsi="Times New Roman"/>
          <w:b/>
          <w:bCs/>
          <w:u w:color="000000"/>
          <w:lang w:val="de-DE"/>
        </w:rPr>
      </w:r>
      <w:r>
        <w:rPr>
          <w:rFonts w:ascii="Times New Roman" w:hAnsi="Times New Roman"/>
          <w:b/>
          <w:bCs/>
          <w:u w:color="000000"/>
        </w:rPr>
      </w:r>
    </w:p>
    <w:p w14:paraId="3C6EEC4A" w14:textId="77777777" w:rsid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  <w:u w:val="single" w:color="000000"/>
        </w:rPr>
        <w:t xml:space="preserve">[KURUM_4] - [KURUM_3] </w:t>
      </w:r>
      <w:r>
        <w:rPr>
          <w:rFonts w:ascii="Times New Roman" w:hAnsi="Times New Roman"/>
          <w:b/>
          <w:bCs/>
          <w:sz w:val="24"/>
          <w:szCs w:val="24"/>
          <w:u w:val="single" w:color="000000"/>
          <w:lang w:val="pt-PT"/>
        </w:rPr>
      </w:r>
      <w:r>
        <w:rPr>
          <w:rFonts w:ascii="Times New Roman" w:hAnsi="Times New Roman"/>
          <w:b/>
          <w:bCs/>
          <w:sz w:val="24"/>
          <w:szCs w:val="24"/>
          <w:u w:val="single" w:color="000000"/>
        </w:rPr>
      </w:r>
      <w:r>
        <w:rPr>
          <w:rFonts w:ascii="Times New Roman" w:hAnsi="Times New Roman"/>
          <w:sz w:val="24"/>
          <w:szCs w:val="24"/>
          <w:u w:val="single" w:color="000000"/>
        </w:rPr>
      </w:r>
    </w:p>
    <w:p w14:paraId="7C349E77" w14:textId="3BAED004" w:rsidR="00931DD2" w:rsidRP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160" w:hanging="2112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Adres</w:t>
        <w:tab/>
        <w:tab/>
        <w:tab/>
        <w:tab/>
        <w:t xml:space="preserve">: [ADRES_1]                                                                                                               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s-ES_tradnl"/>
        </w:rPr>
      </w:r>
      <w:r>
        <w:rPr>
          <w:rFonts w:ascii="Times New Roman" w:hAnsi="Times New Roman"/>
          <w:sz w:val="24"/>
          <w:szCs w:val="24"/>
          <w:u w:color="000000"/>
        </w:rPr>
      </w:r>
      <w:proofErr w:type="spellStart"/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</w:r>
      <w:proofErr w:type="spellStart"/>
      <w:r>
        <w:rPr>
          <w:rFonts w:ascii="Times New Roman" w:hAnsi="Times New Roman"/>
          <w:sz w:val="24"/>
          <w:szCs w:val="24"/>
          <w:u w:color="000000"/>
          <w:lang w:val="de-DE"/>
        </w:rPr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</w:r>
      <w:proofErr w:type="spellStart"/>
      <w:r>
        <w:rPr>
          <w:rFonts w:ascii="Times New Roman" w:hAnsi="Times New Roman"/>
          <w:sz w:val="24"/>
          <w:szCs w:val="24"/>
          <w:u w:color="000000"/>
          <w:lang w:val="de-DE"/>
        </w:rPr>
      </w:r>
      <w:proofErr w:type="spellEnd"/>
      <w:r>
        <w:rPr>
          <w:rFonts w:ascii="Times New Roman" w:hAnsi="Times New Roman"/>
          <w:sz w:val="24"/>
          <w:szCs w:val="24"/>
          <w:u w:color="000000"/>
          <w:lang w:val="de-DE"/>
        </w:rPr>
      </w:r>
      <w:r w:rsidR="00211662"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 w:rsidR="00556B4B">
        <w:rPr>
          <w:rFonts w:ascii="Times New Roman" w:hAnsi="Times New Roman"/>
          <w:sz w:val="24"/>
          <w:szCs w:val="24"/>
          <w:u w:color="000000"/>
        </w:rPr>
      </w:r>
      <w:r w:rsidR="00FE677C">
        <w:rPr>
          <w:rFonts w:ascii="Times New Roman" w:hAnsi="Times New Roman"/>
          <w:sz w:val="24"/>
          <w:szCs w:val="24"/>
          <w:u w:color="000000"/>
        </w:rPr>
      </w:r>
    </w:p>
    <w:p w14:paraId="09B0468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Vergi Dairesi</w:t>
        <w:tab/>
        <w:tab/>
        <w:tab/>
        <w:t>: Ankara Kurumlar Vergi Dairesi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4A8E4FEE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Vergi Numarası</w:t>
        <w:tab/>
        <w:tab/>
        <w:t>: [VERGI_NUMARASI_1]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509D41B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 xml:space="preserve">Ticaret Sicil </w:t>
      </w:r>
    </w:p>
    <w:p w14:paraId="3BEEE4AB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Numarası</w:t>
        <w:tab/>
        <w:tab/>
        <w:tab/>
        <w:t>: [TICARET_SICIL_1]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56C75022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 xml:space="preserve">Mail          </w:t>
        <w:tab/>
        <w:tab/>
        <w:tab/>
        <w:t xml:space="preserve">: [E_POSTA_1] 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375A044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Balant"/>
          <w:rFonts w:ascii="Times New Roman" w:eastAsia="Times New Roman" w:hAnsi="Times New Roman" w:cs="Times New Roman"/>
          <w:sz w:val="24"/>
          <w:szCs w:val="24"/>
          <w:u w:val="none"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 xml:space="preserve">KEP          </w:t>
        <w:tab/>
        <w:tab/>
        <w:tab/>
        <w:t>: [E_POSTA_2]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13635FDB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Balant"/>
          <w:rFonts w:ascii="Times New Roman" w:hAnsi="Times New Roman"/>
          <w:sz w:val="24"/>
          <w:szCs w:val="24"/>
          <w:u w:val="none" w:color="000000"/>
        </w:rPr>
        <w:t xml:space="preserve"> </w:t>
        <w:tab/>
        <w:t xml:space="preserve">      </w:t>
        <w:tab/>
        <w:tab/>
        <w:t xml:space="preserve"> </w:t>
        <w:tab/>
        <w:t xml:space="preserve">   [E_POSTA_3]</w:t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hyperlink r:id="rId7" w:history="1">
        <w:r w:rsidR="00931DD2">
          <w:rPr>
            <w:rStyle w:val="Hyperlink0"/>
            <w:rFonts w:eastAsia="Arial Unicode MS"/>
            <w:sz w:val="24"/>
            <w:szCs w:val="24"/>
            <w:u w:color="000000"/>
          </w:rPr>
          <w:t>ptt@hs01.kep.tr</w:t>
        </w:r>
      </w:hyperlink>
    </w:p>
    <w:p w14:paraId="6661074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Yok"/>
          <w:rFonts w:ascii="Times New Roman" w:eastAsia="Times New Roman" w:hAnsi="Times New Roman" w:cs="Times New Roman"/>
          <w:sz w:val="8"/>
          <w:szCs w:val="8"/>
          <w:u w:color="000000"/>
        </w:rPr>
      </w:pPr>
      <w:r>
        <w:rPr>
          <w:rStyle w:val="Yok"/>
          <w:rFonts w:ascii="Times New Roman" w:hAnsi="Times New Roman"/>
          <w:sz w:val="8"/>
          <w:szCs w:val="8"/>
          <w:u w:color="000000"/>
        </w:rPr>
        <w:t xml:space="preserve">          </w:t>
      </w:r>
    </w:p>
    <w:p w14:paraId="3361543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 xml:space="preserve">Telefon    </w:t>
        <w:tab/>
        <w:tab/>
        <w:tab/>
        <w:t>: [TELEFON_1]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37E95E09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 xml:space="preserve">Temsilciler   </w:t>
        <w:tab/>
        <w:tab/>
        <w:tab/>
        <w:t>:[AD_SOYAD_1] ([UNVAN_1])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0EC949C0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24" w:firstLine="708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Hyperlink0"/>
          <w:rFonts w:eastAsia="Arial Unicode MS"/>
          <w:sz w:val="24"/>
          <w:szCs w:val="24"/>
          <w:u w:color="000000"/>
        </w:rPr>
        <w:t xml:space="preserve"> [AD_SOYAD_2] ([UNVAN_2])                              </w:t>
      </w:r>
      <w:r>
        <w:rPr>
          <w:rStyle w:val="Hyperlink0"/>
          <w:rFonts w:eastAsia="Arial Unicode MS"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5B1F135B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color w:val="00B050"/>
          <w:sz w:val="24"/>
          <w:szCs w:val="24"/>
          <w:u w:color="00B050"/>
        </w:rPr>
      </w:pPr>
    </w:p>
    <w:p w14:paraId="52366445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60" w:lineRule="auto"/>
        <w:jc w:val="both"/>
        <w:rPr>
          <w:rStyle w:val="Yok"/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val="single" w:color="000000"/>
        </w:rPr>
        <w:t>[KURUM_2]- [KURUM_1]</w:t>
      </w:r>
      <w:r>
        <w:rPr>
          <w:rStyle w:val="Yok"/>
          <w:rFonts w:ascii="Times New Roman" w:hAnsi="Times New Roman"/>
          <w:sz w:val="24"/>
          <w:szCs w:val="24"/>
          <w:u w:val="single" w:color="000000"/>
          <w:lang w:val="ru-RU"/>
        </w:rPr>
      </w:r>
      <w:proofErr w:type="spellStart"/>
      <w:r>
        <w:rPr>
          <w:rStyle w:val="Yok"/>
          <w:rFonts w:ascii="Times New Roman" w:hAnsi="Times New Roman"/>
          <w:sz w:val="24"/>
          <w:szCs w:val="24"/>
          <w:u w:val="single" w:color="000000"/>
        </w:rPr>
      </w:r>
      <w:proofErr w:type="spellEnd"/>
      <w:r>
        <w:rPr>
          <w:rStyle w:val="Yok"/>
          <w:rFonts w:ascii="Times New Roman" w:hAnsi="Times New Roman"/>
          <w:sz w:val="24"/>
          <w:szCs w:val="24"/>
          <w:u w:val="single" w:color="000000"/>
        </w:rPr>
      </w:r>
    </w:p>
    <w:p w14:paraId="3843DBEA" w14:textId="736863A5" w:rsidR="00931DD2" w:rsidRDefault="00000000" w:rsidP="00C85714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880" w:hanging="2172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Adres</w:t>
        <w:tab/>
        <w:tab/>
        <w:tab/>
        <w:tab/>
        <w:t>: [ADRES_2]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proofErr w:type="spellStart"/>
      <w:r>
        <w:rPr>
          <w:rStyle w:val="Hyperlink0"/>
          <w:rFonts w:eastAsia="Arial Unicode MS"/>
          <w:sz w:val="24"/>
          <w:szCs w:val="24"/>
          <w:u w:color="000000"/>
        </w:rPr>
      </w:r>
      <w:proofErr w:type="spellEnd"/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 w:rsidR="00556B4B">
        <w:rPr>
          <w:rStyle w:val="Hyperlink0"/>
          <w:rFonts w:eastAsia="Arial Unicode MS"/>
          <w:sz w:val="24"/>
          <w:szCs w:val="24"/>
          <w:u w:color="000000"/>
        </w:rPr>
      </w:r>
    </w:p>
    <w:p w14:paraId="1E58701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Vergi Numarası</w:t>
        <w:tab/>
        <w:tab/>
        <w:t>: [VERGI_NUMARASI_2]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41D19C5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Dernek Kütük Numarası</w:t>
        <w:tab/>
        <w:t>: [DERNEK_KUTUK_1]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2166A77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Mail</w:t>
        <w:tab/>
        <w:t xml:space="preserve">                              </w:t>
        <w:tab/>
        <w:t>: info@[KURUM_2].org.tr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7A336A7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Telefon</w:t>
        <w:tab/>
        <w:t xml:space="preserve">                 </w:t>
        <w:tab/>
        <w:t>: [TELEFON_2]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2188B9E4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Temsilci</w:t>
        <w:tab/>
        <w:t xml:space="preserve">                 </w:t>
        <w:tab/>
        <w:t>: [AD_SOYAD_3] ([UNVAN_3])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  <w:lang w:val="sv-S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15502524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 xml:space="preserve">MADDE 2- SÖZLEŞMENİN KONUSU </w:t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Times New Roman" w:hAnsi="Times New Roman"/>
          <w:u w:color="000000"/>
        </w:rPr>
      </w:r>
    </w:p>
    <w:p w14:paraId="3EAD8A3B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Sözleşme [KURUM_4] tarafından [TARIH_1] tarihinde tedavüle sunulacak olan “İstanbul 2025 Avrupa Para Gençlik Oyunları” konulu anma pulu ve diğer filatelik ürünlere ilişkin yasal hakları [KURUM_2]’ye ait olan, “İstanbul 2025 Avrupa Para Gençlik Oyunları” adının kullanımı ile logo ve görsellere ait basım hakkının [KURUM_4]’ne verilmesine ilişkin hak ve sorumlulukları düzenlemektedir.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proofErr w:type="gramStart"/>
      <w:r>
        <w:rPr>
          <w:rStyle w:val="Yok"/>
          <w:rFonts w:ascii="Times New Roman" w:hAnsi="Times New Roman"/>
          <w:u w:color="000000"/>
        </w:rPr>
      </w:r>
      <w:proofErr w:type="gramEnd"/>
      <w:r>
        <w:rPr>
          <w:rStyle w:val="Yok"/>
          <w:rFonts w:ascii="Times New Roman" w:hAnsi="Times New Roman"/>
          <w:u w:color="000000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229CBD19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720F1C6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MADDE 3-SÖZLEŞMENİN UYGULANACAĞI ALAN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a-DK"/>
        </w:rPr>
      </w:r>
    </w:p>
    <w:p w14:paraId="48C0AD33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22C15007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>[KURUM_4], [KURUM_2]'nin belirleyeceği ve Taraflarca yazılı mutabakata varılacak tasarım çerçevesinde anma pullarını bastıracak ve tedavüle sunacaktır.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it-IT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6D27CF7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4 - TARAFLARIN HAK VE YÜKÜMLÜLÜKLERİ</w:t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  <w:lang w:val="en-US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</w:p>
    <w:p w14:paraId="2B50026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4.1. [KURUM_4]'nin Yükümlülükleri:</w:t>
      </w:r>
      <w:r>
        <w:rPr>
          <w:rStyle w:val="Yok"/>
          <w:rFonts w:ascii="Calibri" w:hAnsi="Calibri"/>
          <w:b/>
          <w:bCs/>
          <w:u w:color="000000"/>
          <w:lang w:val="pt-PT"/>
        </w:rPr>
      </w:r>
      <w:r>
        <w:rPr>
          <w:rStyle w:val="Yok"/>
          <w:rFonts w:ascii="Calibri" w:hAnsi="Calibri"/>
          <w:b/>
          <w:bCs/>
          <w:u w:color="000000"/>
        </w:rPr>
      </w:r>
    </w:p>
    <w:p w14:paraId="3778ACA4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[KURUM_4], anma pulunun basımı ve tedavülü karşılığında [TUTAR_1] (Kırk Beş Bin Türk Lirası) lisans bedelini Sözleşme’nin imza tarihinden itibaren 30 gün içerisinde [KURUM_2]’nin aşağıdaki banka hesabına ödeyecektir.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nl-NL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pt-PT"/>
        </w:rPr>
      </w:r>
      <w:proofErr w:type="gramStart"/>
      <w:r>
        <w:rPr>
          <w:rStyle w:val="Yok"/>
          <w:rFonts w:ascii="Calibri" w:hAnsi="Calibri"/>
          <w:b/>
          <w:bCs/>
          <w:u w:color="000000"/>
          <w:lang w:val="pt-PT"/>
        </w:rPr>
      </w:r>
      <w:r>
        <w:rPr>
          <w:rStyle w:val="Yok"/>
          <w:rFonts w:ascii="Calibri" w:hAnsi="Calibri"/>
          <w:b/>
          <w:bCs/>
          <w:u w:color="000000"/>
        </w:rPr>
      </w:r>
      <w:proofErr w:type="gramEnd"/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2B83E227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851" w:hanging="142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Hesap adı : [KURUM_1]</w:t>
      </w:r>
      <w:proofErr w:type="spellStart"/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</w:p>
    <w:p w14:paraId="7D87AC16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Banka       : [BANKA_ADI_1]</w:t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</w:p>
    <w:p w14:paraId="58E1B17D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proofErr w:type="spell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Şube​         :  [SUBE_1]</w:t>
      </w:r>
      <w:proofErr w:type="spellEnd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Start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spellEnd"/>
    </w:p>
    <w:p w14:paraId="6562FF05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sz w:val="27"/>
          <w:szCs w:val="27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  <w:t>IBAN ​       : [IBAN_1]</w:t>
      </w:r>
      <w:proofErr w:type="gramStart"/>
      <w:r>
        <w:rPr>
          <w:rStyle w:val="Yok"/>
          <w:rFonts w:cs="Arial Unicode MS"/>
          <w:b/>
          <w:bCs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  <w:proofErr w:type="gramEnd"/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</w:p>
    <w:p w14:paraId="21DE514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[KURUM_4], 50 adet özel anma zarf pulunu [KURUM_2]’nin Sözleşme’de belirtilen adresine teslim edecektir.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sv-SE"/>
        </w:rPr>
      </w:r>
      <w:proofErr w:type="spellStart"/>
      <w:r>
        <w:rPr>
          <w:rStyle w:val="Yok"/>
          <w:rFonts w:ascii="Calibri" w:hAnsi="Calibri"/>
          <w:b/>
          <w:bCs/>
          <w:u w:color="000000"/>
        </w:rPr>
      </w:r>
      <w:proofErr w:type="spellEnd"/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68E0472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[KURUM_4], anma pullarının satış ve dağıtım hakkını elinde bulunduracaktır.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7F15F4B5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 xml:space="preserve">[KURUM_4], işbu Sözleşme’nin konusu olan anma pullarının basımı ve tedavülü amacı dışında [KURUM_2]’nin rızası olmaksızın herhangi bir basım, yayım ve tedavül faaliyetlerinde bulunmayacak ve işbu Sözleşme kapsamında kendisine tanınan sınırlı ve devredilemez lisans hakkı dışında herhangi bir hak ileri sürmeyecektir. 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0859D2A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4.2. [KURUM_2]'nin Yükümlülükleri:</w:t>
      </w:r>
      <w:proofErr w:type="spellStart"/>
      <w:r>
        <w:rPr>
          <w:rStyle w:val="Yok"/>
          <w:rFonts w:ascii="Calibri" w:hAnsi="Calibri"/>
          <w:b/>
          <w:bCs/>
          <w:u w:color="000000"/>
        </w:rPr>
      </w:r>
      <w:proofErr w:type="spellEnd"/>
      <w:r>
        <w:rPr>
          <w:rStyle w:val="Yok"/>
          <w:rFonts w:ascii="Calibri" w:hAnsi="Calibri"/>
          <w:b/>
          <w:bCs/>
          <w:u w:color="000000"/>
        </w:rPr>
      </w:r>
    </w:p>
    <w:p w14:paraId="78F2C666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[KURUM_2], anma pulunun tasarımına ilişkin [KURUM_4] ile ortak çalışacak ve tasarımı nihai hale getirmek için gerekli desteği verecektir.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14B23BAE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[KURUM_2], Sözleşme konusu pulların lisans bedelini aldığına dair dekontu [KURUM_4]'ne ibraz edecektir.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14A8492C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  <w:lang w:val="de-DE"/>
        </w:rPr>
        <w:t>MADDE 5- TELİF HAKLARI VE LİSANS</w:t>
      </w:r>
      <w:r>
        <w:rPr>
          <w:rStyle w:val="Yok"/>
          <w:rFonts w:ascii="Calibri" w:hAnsi="Calibri"/>
          <w:b/>
          <w:bCs/>
          <w:u w:color="000000"/>
        </w:rPr>
      </w:r>
    </w:p>
    <w:p w14:paraId="170BD0FD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>İşbu Sözleşme ile [KURUM_2], anma pullarının basımı ve satışı konusunda [KURUM_4]'ne sınırlı ve devredilemez bir lisans hakkı tanımaktadır. Taraflar, işbu Sözleşme’nin yalnızca bir lisans sözleşmesi olduğunun bilincindedir. [KURUM_2], Sözleşme süresi boyunca Sözleşme konusu dışında kendine ait “İstanbul 2025 Avrupa Para Gençlik Oyunları” adı ile logo ve görsellerin kullanım ve basımında serbesttir. Bu Sözleşme’nin sona ermesinin ardından, [KURUM_4]’nin anılan sınırlı ve devredilemez bir lisans hakkı olmayacaktır.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3B5D2FA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[KURUM_4], [KURUM_2]’nin sahip olduğu fikri mülkiyet haklarına zarar verebilecek ve ticari etikle bağdaşmayan davranış ve faaliyetlerden kaçınmalıdır.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00F93CC3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6-SÖZLEŞMENİN DEVRİ</w:t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  <w:lang w:val="en-US"/>
        </w:rPr>
      </w:r>
      <w:r>
        <w:rPr>
          <w:rStyle w:val="Yok"/>
          <w:rFonts w:ascii="Times New Roman" w:hAnsi="Times New Roman"/>
          <w:b/>
          <w:bCs/>
          <w:u w:color="000000"/>
        </w:rPr>
      </w:r>
    </w:p>
    <w:p w14:paraId="749CAF5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 xml:space="preserve">[KURUM_2], bu Sözleşme’den doğan telif haklarının [KURUM_4] dışında üçüncü taraflara devredilmeyeceğini kabul eder. [KURUM_4] de [KURUM_2]’dan almış olduğu kullanım haklarını üçüncü kişilere devredemeyecektir. 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  <w:lang w:val="nl-NL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39FEDC9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7-VERGİLER</w:t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  <w:lang w:val="de-DE"/>
        </w:rPr>
      </w:r>
    </w:p>
    <w:p w14:paraId="01627A23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  <w:u w:color="000000"/>
        </w:rPr>
        <w:t xml:space="preserve">[KURUM_4], işbu Sözleşme’nin akdedilmesinden ve ifa edilmesinden kaynaklanan ve kaynaklanabilecek her türlü uygulanabilecek vergi, resim ve harçlardan sorumludur. 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39F430EF" w14:textId="77777777" w:rsidR="00931DD2" w:rsidRDefault="00931DD2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</w:p>
    <w:p w14:paraId="68061EB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Calibri" w:eastAsia="Calibri" w:hAnsi="Calibri" w:cs="Calibri"/>
          <w:b/>
          <w:bCs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 xml:space="preserve">MADDE 8- SÖZLEŞMENİN SÜRESİ </w:t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  <w:lang w:val="pt-PT"/>
        </w:rPr>
      </w:r>
      <w:r>
        <w:rPr>
          <w:rStyle w:val="Yok"/>
          <w:rFonts w:ascii="Calibri" w:hAnsi="Calibri"/>
          <w:b/>
          <w:bCs/>
          <w:u w:color="000000"/>
        </w:rPr>
      </w:r>
    </w:p>
    <w:p w14:paraId="4DD501E9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Bu Sözleşme Taraflarca imzalandığı tarihten itibaren yürürlüğe girecek olup, 2025 Avrupa Para Gençlik Oyunları etkinliklerinin tamamlanmasından sonra 6 ay süreyle geçerli olacak, işbu sürenin bitiminde sona erecek ve yenilenmeyecektir.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</w:p>
    <w:p w14:paraId="7FB720A8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9-SÖZLEŞMENİN FESHİ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u w:color="000000"/>
        </w:rPr>
      </w:r>
    </w:p>
    <w:p w14:paraId="2F6CC525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Taraflar’dan herhangi biri Sözleşme şartlarına uymadığı takdirde, diğer Taraf noter kanalıyla 30 gün önceden yazılı bildirimde bulunarak ihlalin giderilmesini talep edebilir, giderilmemesi halinde Sözleşme’yi feshedebilir.</w:t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7AD3D682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10-UYUŞMAZLIKLAR</w:t>
      </w:r>
    </w:p>
    <w:p w14:paraId="2BD930AA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Sözleşme Türkiye Cumhuriyeti Hukuku’na tabii olacak ve Sözleşme’den doğabilecek anlaşmazlıkların çözümünde İstanbul Çağlayan Adliyesi ve İstanbul Çağlayan İcra Daireleri yetkili olacaktır.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  <w:lang w:val="nl-NL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462CB1E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 xml:space="preserve">MADDE 11- YÜRÜTME VE TEBLİGAT ADRESLERİ </w:t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de-D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</w:p>
    <w:p w14:paraId="3BB234C6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Taraflar, işbu Sözleşme’de belirtilen adresleri tebligat adresi olarak kabul etmiş olup, adres değişikliği yazılı olarak bildirilmediği takdirde yapılacak tebligatlar geçerli sayılacaktır.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proofErr w:type="spellStart"/>
      <w:r>
        <w:rPr>
          <w:rStyle w:val="Yok"/>
          <w:rFonts w:ascii="Times New Roman" w:hAnsi="Times New Roman"/>
          <w:u w:color="000000"/>
          <w:lang w:val="fr-FR"/>
        </w:rPr>
      </w:r>
      <w:proofErr w:type="spellEnd"/>
      <w:r>
        <w:rPr>
          <w:rStyle w:val="Yok"/>
          <w:rFonts w:ascii="Times New Roman" w:hAnsi="Times New Roman"/>
          <w:u w:color="000000"/>
          <w:lang w:val="fr-FR"/>
        </w:rPr>
      </w:r>
      <w:proofErr w:type="spellStart"/>
      <w:r>
        <w:rPr>
          <w:rStyle w:val="Yok"/>
          <w:rFonts w:ascii="Times New Roman" w:hAnsi="Times New Roman"/>
          <w:u w:color="000000"/>
          <w:lang w:val="fr-FR"/>
        </w:rPr>
      </w:r>
      <w:proofErr w:type="spellEnd"/>
      <w:r>
        <w:rPr>
          <w:rStyle w:val="Yok"/>
          <w:rFonts w:ascii="Times New Roman" w:hAnsi="Times New Roman"/>
          <w:u w:color="000000"/>
          <w:lang w:val="fr-FR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3E9F76CF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Sözleşme 3 (üç) nüsha, 11 (on bir) madde olmak üzere Taraflar’ın yetkili temsilcileri tarafından okunarak .../.../2025 tarihinde imza altına alınmıştır.</w:t>
      </w:r>
      <w:r>
        <w:rPr>
          <w:rStyle w:val="Yok"/>
          <w:rFonts w:ascii="Times New Roman" w:hAnsi="Times New Roman"/>
          <w:u w:color="000000"/>
          <w:lang w:val="sv-SE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it-IT"/>
        </w:rPr>
      </w:r>
      <w:proofErr w:type="spellStart"/>
      <w:r>
        <w:rPr>
          <w:rStyle w:val="Yok"/>
          <w:rFonts w:ascii="Times New Roman" w:hAnsi="Times New Roman"/>
          <w:u w:color="000000"/>
        </w:rPr>
      </w:r>
      <w:proofErr w:type="spellEnd"/>
      <w:r>
        <w:rPr>
          <w:rStyle w:val="Yok"/>
          <w:rFonts w:ascii="Times New Roman" w:hAnsi="Times New Roman"/>
          <w:u w:color="000000"/>
        </w:rPr>
      </w:r>
    </w:p>
    <w:p w14:paraId="069DA5BD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tbl>
      <w:tblPr>
        <w:tblStyle w:val="TableNormal"/>
        <w:tblW w:w="928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644"/>
        <w:gridCol w:w="4645"/>
      </w:tblGrid>
      <w:tr w:rsidR="00931DD2" w14:paraId="787A4DBB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C0286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  <w:t>[KURUM_1]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a-DK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it-IT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fr-FR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9B7B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  <w:t>[KURUM_3]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</w:tr>
      <w:tr w:rsidR="00931DD2" w14:paraId="22CF2E30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5061C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</w:rPr>
              <w:t>İmzalayan: [AD_SOYAD_4]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8075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</w:rPr>
              <w:t>İmzalayan:</w:t>
            </w:r>
          </w:p>
        </w:tc>
      </w:tr>
      <w:tr w:rsidR="00931DD2" w14:paraId="224A2AB6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BB225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proofErr w:type="spell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>Unvan      : [UNVAN_4]</w:t>
            </w:r>
            <w:proofErr w:type="spell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</w:r>
            <w:proofErr w:type="gram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</w:r>
            <w:proofErr w:type="gram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DEC98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proofErr w:type="spell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>Unvan      :</w:t>
            </w:r>
            <w:proofErr w:type="spellEnd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</w:r>
            <w:proofErr w:type="gramStart"/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</w:r>
            <w:proofErr w:type="gramEnd"/>
          </w:p>
        </w:tc>
      </w:tr>
      <w:tr w:rsidR="00931DD2" w14:paraId="71B2CA41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53C87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FC844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</w:tr>
    </w:tbl>
    <w:p w14:paraId="73061745" w14:textId="77777777" w:rsidR="00931DD2" w:rsidRDefault="00931DD2">
      <w:pPr>
        <w:pStyle w:val="Gvde"/>
        <w:widowControl w:val="0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4BB7B56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61B78D61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59B7B554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77B4315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</w:pPr>
      <w:r>
        <w:rPr>
          <w:rStyle w:val="Hyperlink0"/>
          <w:rFonts w:eastAsia="Arial Unicode MS"/>
          <w:sz w:val="24"/>
          <w:szCs w:val="24"/>
          <w:u w:color="000000"/>
        </w:rPr>
        <w:tab/>
      </w:r>
    </w:p>
    <w:sectPr w:rsidR="00931DD2">
      <w:headerReference w:type="default" r:id="rId8"/>
      <w:footerReference w:type="default" r:id="rId9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A352F" w14:textId="77777777" w:rsidR="00907ECC" w:rsidRDefault="00907ECC">
      <w:r>
        <w:separator/>
      </w:r>
    </w:p>
  </w:endnote>
  <w:endnote w:type="continuationSeparator" w:id="0">
    <w:p w14:paraId="7C0BA798" w14:textId="77777777" w:rsidR="00907ECC" w:rsidRDefault="00907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A566" w14:textId="77777777" w:rsidR="00931DD2" w:rsidRDefault="00931D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36A9C" w14:textId="77777777" w:rsidR="00907ECC" w:rsidRDefault="00907ECC">
      <w:r>
        <w:separator/>
      </w:r>
    </w:p>
  </w:footnote>
  <w:footnote w:type="continuationSeparator" w:id="0">
    <w:p w14:paraId="76C17067" w14:textId="77777777" w:rsidR="00907ECC" w:rsidRDefault="00907E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3638" w14:textId="77777777" w:rsidR="00931DD2" w:rsidRDefault="00931D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22FDB"/>
    <w:multiLevelType w:val="hybridMultilevel"/>
    <w:tmpl w:val="65609542"/>
    <w:styleLink w:val="eAktarlan2Stili"/>
    <w:lvl w:ilvl="0" w:tplc="78CCB916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03DA1242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D402E12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53900C5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DD9657E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0ED8DE4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1E4E135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901E4F7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1CFC313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" w15:restartNumberingAfterBreak="0">
    <w:nsid w:val="0AD419F7"/>
    <w:multiLevelType w:val="hybridMultilevel"/>
    <w:tmpl w:val="B59CA202"/>
    <w:styleLink w:val="eAktarlan1Stili"/>
    <w:lvl w:ilvl="0" w:tplc="D976FF2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B36BC6A">
      <w:start w:val="1"/>
      <w:numFmt w:val="bullet"/>
      <w:lvlText w:val="o"/>
      <w:lvlJc w:val="left"/>
      <w:pPr>
        <w:tabs>
          <w:tab w:val="left" w:pos="708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0E80D90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000479E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6505DEC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3CFDB6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6E4414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C12F420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954162A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3EF5BE1"/>
    <w:multiLevelType w:val="hybridMultilevel"/>
    <w:tmpl w:val="34089CB4"/>
    <w:styleLink w:val="eAktarlan5Stili"/>
    <w:lvl w:ilvl="0" w:tplc="428EA13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BEADA6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57AEC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81144D2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5E7055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47E2F73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8204750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DED88F5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01464E3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" w15:restartNumberingAfterBreak="0">
    <w:nsid w:val="1A2D5684"/>
    <w:multiLevelType w:val="hybridMultilevel"/>
    <w:tmpl w:val="7A0EE91E"/>
    <w:numStyleLink w:val="eAktarlan3Stili"/>
  </w:abstractNum>
  <w:abstractNum w:abstractNumId="4" w15:restartNumberingAfterBreak="0">
    <w:nsid w:val="1F15160A"/>
    <w:multiLevelType w:val="hybridMultilevel"/>
    <w:tmpl w:val="1464A1D6"/>
    <w:numStyleLink w:val="eAktarlan4Stili"/>
  </w:abstractNum>
  <w:abstractNum w:abstractNumId="5" w15:restartNumberingAfterBreak="0">
    <w:nsid w:val="2CFD188B"/>
    <w:multiLevelType w:val="hybridMultilevel"/>
    <w:tmpl w:val="7A0EE91E"/>
    <w:styleLink w:val="eAktarlan3Stili"/>
    <w:lvl w:ilvl="0" w:tplc="A670C21E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6F1AA23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7DBAB2D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B808AFA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E504844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EEC8159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982A32F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1A1C0CB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986E2EE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 w15:restartNumberingAfterBreak="0">
    <w:nsid w:val="2E1F17F6"/>
    <w:multiLevelType w:val="hybridMultilevel"/>
    <w:tmpl w:val="34089CB4"/>
    <w:numStyleLink w:val="eAktarlan5Stili"/>
  </w:abstractNum>
  <w:abstractNum w:abstractNumId="7" w15:restartNumberingAfterBreak="0">
    <w:nsid w:val="37EE528F"/>
    <w:multiLevelType w:val="hybridMultilevel"/>
    <w:tmpl w:val="B59CA202"/>
    <w:numStyleLink w:val="eAktarlan1Stili"/>
  </w:abstractNum>
  <w:abstractNum w:abstractNumId="8" w15:restartNumberingAfterBreak="0">
    <w:nsid w:val="55420D91"/>
    <w:multiLevelType w:val="hybridMultilevel"/>
    <w:tmpl w:val="65609542"/>
    <w:numStyleLink w:val="eAktarlan2Stili"/>
  </w:abstractNum>
  <w:abstractNum w:abstractNumId="9" w15:restartNumberingAfterBreak="0">
    <w:nsid w:val="78DB34C4"/>
    <w:multiLevelType w:val="hybridMultilevel"/>
    <w:tmpl w:val="1464A1D6"/>
    <w:styleLink w:val="eAktarlan4Stili"/>
    <w:lvl w:ilvl="0" w:tplc="31667F3C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44A3C3C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124900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00E0DF7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12B06A8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D886320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AAFC266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BDB694E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CCA212C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 w16cid:durableId="1783764601">
    <w:abstractNumId w:val="1"/>
  </w:num>
  <w:num w:numId="2" w16cid:durableId="1800148363">
    <w:abstractNumId w:val="7"/>
  </w:num>
  <w:num w:numId="3" w16cid:durableId="1043212367">
    <w:abstractNumId w:val="5"/>
  </w:num>
  <w:num w:numId="4" w16cid:durableId="1162039968">
    <w:abstractNumId w:val="3"/>
  </w:num>
  <w:num w:numId="5" w16cid:durableId="1864706849">
    <w:abstractNumId w:val="0"/>
  </w:num>
  <w:num w:numId="6" w16cid:durableId="616134147">
    <w:abstractNumId w:val="8"/>
  </w:num>
  <w:num w:numId="7" w16cid:durableId="1538854762">
    <w:abstractNumId w:val="9"/>
  </w:num>
  <w:num w:numId="8" w16cid:durableId="1585262978">
    <w:abstractNumId w:val="4"/>
  </w:num>
  <w:num w:numId="9" w16cid:durableId="1183591168">
    <w:abstractNumId w:val="2"/>
  </w:num>
  <w:num w:numId="10" w16cid:durableId="673848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DD2"/>
    <w:rsid w:val="000B2A2B"/>
    <w:rsid w:val="001431E9"/>
    <w:rsid w:val="0020418D"/>
    <w:rsid w:val="00211662"/>
    <w:rsid w:val="00347CD7"/>
    <w:rsid w:val="00387795"/>
    <w:rsid w:val="00406356"/>
    <w:rsid w:val="00556B4B"/>
    <w:rsid w:val="006F40CB"/>
    <w:rsid w:val="007F16ED"/>
    <w:rsid w:val="00907ECC"/>
    <w:rsid w:val="00931DD2"/>
    <w:rsid w:val="00952E8C"/>
    <w:rsid w:val="00B0496A"/>
    <w:rsid w:val="00B91112"/>
    <w:rsid w:val="00C85714"/>
    <w:rsid w:val="00CD2A26"/>
    <w:rsid w:val="00D24ADA"/>
    <w:rsid w:val="00D3760C"/>
    <w:rsid w:val="00E22C3E"/>
    <w:rsid w:val="00F43C90"/>
    <w:rsid w:val="00F50F56"/>
    <w:rsid w:val="00F67240"/>
    <w:rsid w:val="00FE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3EBA6"/>
  <w15:docId w15:val="{F46DA3D8-2ABA-4836-BC30-EA59738C5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Gvde">
    <w:name w:val="Gövde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Saptanm">
    <w:name w:val="Saptanmış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Balant">
    <w:name w:val="Bağlantı"/>
    <w:rPr>
      <w:u w:val="single"/>
    </w:rPr>
  </w:style>
  <w:style w:type="character" w:customStyle="1" w:styleId="Yok">
    <w:name w:val="Yok"/>
  </w:style>
  <w:style w:type="character" w:customStyle="1" w:styleId="Hyperlink0">
    <w:name w:val="Hyperlink.0"/>
    <w:basedOn w:val="Yok"/>
    <w:rPr>
      <w:rFonts w:ascii="Times New Roman" w:eastAsia="Times New Roman" w:hAnsi="Times New Roman" w:cs="Times New Roman"/>
    </w:rPr>
  </w:style>
  <w:style w:type="numbering" w:customStyle="1" w:styleId="eAktarlan1Stili">
    <w:name w:val="İçe Aktarılan 1 Stili"/>
    <w:pPr>
      <w:numPr>
        <w:numId w:val="1"/>
      </w:numPr>
    </w:pPr>
  </w:style>
  <w:style w:type="numbering" w:customStyle="1" w:styleId="eAktarlan3Stili">
    <w:name w:val="İçe Aktarılan 3 Stili"/>
    <w:pPr>
      <w:numPr>
        <w:numId w:val="3"/>
      </w:numPr>
    </w:pPr>
  </w:style>
  <w:style w:type="numbering" w:customStyle="1" w:styleId="eAktarlan2Stili">
    <w:name w:val="İçe Aktarılan 2 Stili"/>
    <w:pPr>
      <w:numPr>
        <w:numId w:val="5"/>
      </w:numPr>
    </w:pPr>
  </w:style>
  <w:style w:type="numbering" w:customStyle="1" w:styleId="eAktarlan4Stili">
    <w:name w:val="İçe Aktarılan 4 Stili"/>
    <w:pPr>
      <w:numPr>
        <w:numId w:val="7"/>
      </w:numPr>
    </w:pPr>
  </w:style>
  <w:style w:type="numbering" w:customStyle="1" w:styleId="eAktarlan5Stili">
    <w:name w:val="İçe Aktarılan 5 Stili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ptt@hs01.kep.t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894</Words>
  <Characters>5097</Characters>
  <Application>Microsoft Office Word</Application>
  <DocSecurity>0</DocSecurity>
  <Lines>42</Lines>
  <Paragraphs>11</Paragraphs>
  <ScaleCrop>false</ScaleCrop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Sinem Aşkın</cp:lastModifiedBy>
  <cp:revision>11</cp:revision>
  <dcterms:created xsi:type="dcterms:W3CDTF">2026-01-10T13:19:00Z</dcterms:created>
  <dcterms:modified xsi:type="dcterms:W3CDTF">2026-01-11T11:46:00Z</dcterms:modified>
</cp:coreProperties>
</file>