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281CF" w14:textId="61AA5F7F" w:rsidR="00032404" w:rsidRPr="004B723F" w:rsidRDefault="00032404" w:rsidP="00D540A3">
      <w:pPr>
        <w:jc w:val="center"/>
        <w:rPr>
          <w:rFonts w:ascii="Times New Roman" w:hAnsi="Times New Roman" w:cs="Times New Roman"/>
        </w:rPr>
      </w:pPr>
    </w:p>
    <w:p w14:paraId="4EA3C90A" w14:textId="02B8C526" w:rsidR="00D540A3" w:rsidRPr="004B723F" w:rsidRDefault="00D540A3" w:rsidP="00D540A3">
      <w:pPr>
        <w:jc w:val="center"/>
        <w:rPr>
          <w:rFonts w:ascii="Times New Roman" w:hAnsi="Times New Roman" w:cs="Times New Roman"/>
        </w:rPr>
      </w:pPr>
    </w:p>
    <w:p w14:paraId="2BD86D4B" w14:textId="601E78E8" w:rsidR="004B723F" w:rsidRDefault="004B723F" w:rsidP="00D540A3">
      <w:pPr>
        <w:jc w:val="center"/>
        <w:rPr>
          <w:rFonts w:ascii="Times New Roman" w:hAnsi="Times New Roman" w:cs="Times New Roman"/>
          <w:b/>
          <w:bCs/>
          <w:sz w:val="48"/>
          <w:szCs w:val="48"/>
          <w:u w:val="single"/>
        </w:rPr>
      </w:pPr>
      <w:r w:rsidRPr="004B723F">
        <w:rPr>
          <w:rFonts w:ascii="Times New Roman" w:hAnsi="Times New Roman" w:cs="Times New Roman"/>
          <w:noProof/>
        </w:rPr>
        <w:drawing>
          <wp:anchor distT="0" distB="0" distL="114300" distR="114300" simplePos="0" relativeHeight="251658240" behindDoc="1" locked="0" layoutInCell="1" allowOverlap="1" wp14:anchorId="2073FDD2" wp14:editId="4ED41862">
            <wp:simplePos x="0" y="0"/>
            <wp:positionH relativeFrom="margin">
              <wp:align>center</wp:align>
            </wp:positionH>
            <wp:positionV relativeFrom="paragraph">
              <wp:posOffset>76835</wp:posOffset>
            </wp:positionV>
            <wp:extent cx="5271770" cy="1574800"/>
            <wp:effectExtent l="0" t="0" r="5080" b="6350"/>
            <wp:wrapTight wrapText="bothSides">
              <wp:wrapPolygon edited="0">
                <wp:start x="2342" y="1045"/>
                <wp:lineTo x="1717" y="1829"/>
                <wp:lineTo x="234" y="4703"/>
                <wp:lineTo x="0" y="8100"/>
                <wp:lineTo x="0" y="21426"/>
                <wp:lineTo x="5854" y="21426"/>
                <wp:lineTo x="21543" y="21426"/>
                <wp:lineTo x="21543" y="13848"/>
                <wp:lineTo x="17328" y="9929"/>
                <wp:lineTo x="18265" y="5748"/>
                <wp:lineTo x="19201" y="2613"/>
                <wp:lineTo x="18733" y="1568"/>
                <wp:lineTo x="3044" y="1045"/>
                <wp:lineTo x="2342" y="1045"/>
              </wp:wrapPolygon>
            </wp:wrapTight>
            <wp:docPr id="144026222" name="Picture 3" descr="VDAT-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DAT-20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770" cy="1574800"/>
                    </a:xfrm>
                    <a:prstGeom prst="rect">
                      <a:avLst/>
                    </a:prstGeom>
                    <a:noFill/>
                    <a:ln>
                      <a:noFill/>
                    </a:ln>
                  </pic:spPr>
                </pic:pic>
              </a:graphicData>
            </a:graphic>
          </wp:anchor>
        </w:drawing>
      </w:r>
    </w:p>
    <w:p w14:paraId="0DA1392D" w14:textId="77777777" w:rsidR="004B723F" w:rsidRDefault="004B723F" w:rsidP="00D540A3">
      <w:pPr>
        <w:jc w:val="center"/>
        <w:rPr>
          <w:rFonts w:ascii="Times New Roman" w:hAnsi="Times New Roman" w:cs="Times New Roman"/>
          <w:b/>
          <w:bCs/>
          <w:sz w:val="48"/>
          <w:szCs w:val="48"/>
          <w:u w:val="single"/>
        </w:rPr>
      </w:pPr>
    </w:p>
    <w:p w14:paraId="01D4C686" w14:textId="77777777" w:rsidR="004B723F" w:rsidRDefault="004B723F" w:rsidP="00D540A3">
      <w:pPr>
        <w:jc w:val="center"/>
        <w:rPr>
          <w:rFonts w:ascii="Times New Roman" w:hAnsi="Times New Roman" w:cs="Times New Roman"/>
          <w:b/>
          <w:bCs/>
          <w:sz w:val="48"/>
          <w:szCs w:val="48"/>
          <w:u w:val="single"/>
        </w:rPr>
      </w:pPr>
    </w:p>
    <w:p w14:paraId="13731383" w14:textId="77777777" w:rsidR="004B723F" w:rsidRDefault="004B723F" w:rsidP="00D540A3">
      <w:pPr>
        <w:jc w:val="center"/>
        <w:rPr>
          <w:rFonts w:ascii="Times New Roman" w:hAnsi="Times New Roman" w:cs="Times New Roman"/>
          <w:b/>
          <w:bCs/>
          <w:sz w:val="48"/>
          <w:szCs w:val="48"/>
          <w:u w:val="single"/>
        </w:rPr>
      </w:pPr>
    </w:p>
    <w:p w14:paraId="29C1AA5E" w14:textId="77777777" w:rsidR="004B723F" w:rsidRDefault="004B723F" w:rsidP="00D540A3">
      <w:pPr>
        <w:jc w:val="center"/>
        <w:rPr>
          <w:rFonts w:ascii="Times New Roman" w:hAnsi="Times New Roman" w:cs="Times New Roman"/>
          <w:b/>
          <w:bCs/>
          <w:sz w:val="48"/>
          <w:szCs w:val="48"/>
          <w:u w:val="single"/>
        </w:rPr>
      </w:pPr>
    </w:p>
    <w:p w14:paraId="328EADDD" w14:textId="40C03BC4" w:rsidR="00D540A3" w:rsidRPr="004B723F" w:rsidRDefault="00D540A3" w:rsidP="00D540A3">
      <w:pPr>
        <w:jc w:val="center"/>
        <w:rPr>
          <w:rFonts w:ascii="Times New Roman" w:hAnsi="Times New Roman" w:cs="Times New Roman"/>
          <w:b/>
          <w:bCs/>
          <w:sz w:val="48"/>
          <w:szCs w:val="48"/>
          <w:u w:val="single"/>
        </w:rPr>
      </w:pPr>
      <w:r w:rsidRPr="004B723F">
        <w:rPr>
          <w:rFonts w:ascii="Times New Roman" w:hAnsi="Times New Roman" w:cs="Times New Roman"/>
          <w:b/>
          <w:bCs/>
          <w:sz w:val="48"/>
          <w:szCs w:val="48"/>
          <w:u w:val="single"/>
        </w:rPr>
        <w:t>R</w:t>
      </w:r>
      <w:r w:rsidR="00D24281" w:rsidRPr="004B723F">
        <w:rPr>
          <w:rFonts w:ascii="Times New Roman" w:hAnsi="Times New Roman" w:cs="Times New Roman"/>
          <w:b/>
          <w:bCs/>
          <w:sz w:val="48"/>
          <w:szCs w:val="48"/>
          <w:u w:val="single"/>
        </w:rPr>
        <w:t>eview</w:t>
      </w:r>
      <w:r w:rsidRPr="004B723F">
        <w:rPr>
          <w:rFonts w:ascii="Times New Roman" w:hAnsi="Times New Roman" w:cs="Times New Roman"/>
          <w:b/>
          <w:bCs/>
          <w:sz w:val="48"/>
          <w:szCs w:val="48"/>
          <w:u w:val="single"/>
        </w:rPr>
        <w:t xml:space="preserve"> - 1</w:t>
      </w:r>
    </w:p>
    <w:p w14:paraId="7F01FFEF" w14:textId="06237720" w:rsidR="00D540A3" w:rsidRPr="004B723F" w:rsidRDefault="00D540A3" w:rsidP="00D540A3">
      <w:pPr>
        <w:jc w:val="center"/>
        <w:rPr>
          <w:rFonts w:ascii="Times New Roman" w:hAnsi="Times New Roman" w:cs="Times New Roman"/>
          <w:b/>
          <w:bCs/>
          <w:sz w:val="40"/>
          <w:szCs w:val="40"/>
        </w:rPr>
      </w:pPr>
      <w:r w:rsidRPr="004B723F">
        <w:rPr>
          <w:rFonts w:ascii="Times New Roman" w:hAnsi="Times New Roman" w:cs="Times New Roman"/>
          <w:b/>
          <w:bCs/>
          <w:sz w:val="40"/>
          <w:szCs w:val="40"/>
        </w:rPr>
        <w:t>Earthquake Magnitude Prediction from Precursor Signals</w:t>
      </w:r>
    </w:p>
    <w:p w14:paraId="76199A1B" w14:textId="2C2219B2" w:rsidR="00D540A3" w:rsidRPr="004B723F" w:rsidRDefault="00D540A3" w:rsidP="004B723F">
      <w:pPr>
        <w:jc w:val="center"/>
        <w:rPr>
          <w:rFonts w:ascii="Times New Roman" w:hAnsi="Times New Roman" w:cs="Times New Roman"/>
          <w:b/>
          <w:bCs/>
          <w:sz w:val="36"/>
          <w:szCs w:val="36"/>
        </w:rPr>
      </w:pPr>
      <w:r w:rsidRPr="004B723F">
        <w:rPr>
          <w:rFonts w:ascii="Times New Roman" w:hAnsi="Times New Roman" w:cs="Times New Roman"/>
          <w:b/>
          <w:bCs/>
          <w:sz w:val="36"/>
          <w:szCs w:val="36"/>
        </w:rPr>
        <w:t>August 11, 2025</w:t>
      </w:r>
    </w:p>
    <w:p w14:paraId="6835A8FD" w14:textId="432690F0" w:rsidR="004B723F" w:rsidRPr="004B723F" w:rsidRDefault="004B723F" w:rsidP="004B723F">
      <w:pPr>
        <w:spacing w:line="15" w:lineRule="atLeast"/>
        <w:jc w:val="center"/>
        <w:rPr>
          <w:rFonts w:ascii="Times New Roman" w:hAnsi="Times New Roman" w:cs="Times New Roman"/>
          <w:b/>
          <w:bCs/>
          <w:sz w:val="36"/>
          <w:szCs w:val="36"/>
        </w:rPr>
      </w:pPr>
      <w:r w:rsidRPr="004B723F">
        <w:rPr>
          <w:rFonts w:ascii="Times New Roman" w:hAnsi="Times New Roman" w:cs="Times New Roman"/>
          <w:b/>
          <w:bCs/>
          <w:sz w:val="36"/>
          <w:szCs w:val="36"/>
        </w:rPr>
        <w:t>Course</w:t>
      </w:r>
      <w:r w:rsidR="002126DA">
        <w:rPr>
          <w:rFonts w:ascii="Times New Roman" w:hAnsi="Times New Roman" w:cs="Times New Roman"/>
          <w:b/>
          <w:bCs/>
          <w:sz w:val="36"/>
          <w:szCs w:val="36"/>
        </w:rPr>
        <w:t>:</w:t>
      </w:r>
    </w:p>
    <w:p w14:paraId="6DA0D902" w14:textId="77777777" w:rsidR="004B723F" w:rsidRPr="004B723F" w:rsidRDefault="004B723F" w:rsidP="004B723F">
      <w:pPr>
        <w:spacing w:line="15" w:lineRule="atLeast"/>
        <w:jc w:val="center"/>
        <w:rPr>
          <w:rFonts w:ascii="Times New Roman" w:hAnsi="Times New Roman" w:cs="Times New Roman"/>
          <w:sz w:val="36"/>
          <w:szCs w:val="36"/>
        </w:rPr>
      </w:pPr>
      <w:r w:rsidRPr="004B723F">
        <w:rPr>
          <w:rFonts w:ascii="Times New Roman" w:hAnsi="Times New Roman" w:cs="Times New Roman"/>
          <w:sz w:val="36"/>
          <w:szCs w:val="36"/>
        </w:rPr>
        <w:t>Foundations of Data Science (BCSE206L)</w:t>
      </w:r>
    </w:p>
    <w:p w14:paraId="4EB21F88" w14:textId="77777777" w:rsidR="004B723F" w:rsidRPr="004B723F" w:rsidRDefault="004B723F" w:rsidP="004B723F">
      <w:pPr>
        <w:jc w:val="center"/>
        <w:rPr>
          <w:rFonts w:ascii="Times New Roman" w:hAnsi="Times New Roman" w:cs="Times New Roman"/>
          <w:sz w:val="32"/>
          <w:szCs w:val="32"/>
        </w:rPr>
      </w:pPr>
    </w:p>
    <w:p w14:paraId="22707D59" w14:textId="77777777" w:rsidR="004B723F" w:rsidRPr="004B723F" w:rsidRDefault="004B723F" w:rsidP="004B723F">
      <w:pPr>
        <w:spacing w:line="180" w:lineRule="auto"/>
        <w:jc w:val="center"/>
        <w:rPr>
          <w:rFonts w:ascii="Times New Roman" w:hAnsi="Times New Roman" w:cs="Times New Roman"/>
          <w:b/>
          <w:bCs/>
          <w:sz w:val="36"/>
          <w:szCs w:val="36"/>
        </w:rPr>
      </w:pPr>
      <w:r w:rsidRPr="004B723F">
        <w:rPr>
          <w:rFonts w:ascii="Times New Roman" w:hAnsi="Times New Roman" w:cs="Times New Roman"/>
          <w:b/>
          <w:bCs/>
          <w:sz w:val="36"/>
          <w:szCs w:val="36"/>
        </w:rPr>
        <w:t>Guided by:</w:t>
      </w:r>
    </w:p>
    <w:p w14:paraId="50858A1C" w14:textId="77777777" w:rsidR="004B723F" w:rsidRPr="004B723F" w:rsidRDefault="004B723F" w:rsidP="004B723F">
      <w:pPr>
        <w:spacing w:line="180" w:lineRule="auto"/>
        <w:jc w:val="center"/>
        <w:rPr>
          <w:rFonts w:ascii="Times New Roman" w:hAnsi="Times New Roman" w:cs="Times New Roman"/>
          <w:sz w:val="36"/>
          <w:szCs w:val="36"/>
        </w:rPr>
      </w:pPr>
      <w:r w:rsidRPr="004B723F">
        <w:rPr>
          <w:rFonts w:ascii="Times New Roman" w:hAnsi="Times New Roman" w:cs="Times New Roman"/>
          <w:sz w:val="36"/>
          <w:szCs w:val="36"/>
        </w:rPr>
        <w:t>Prof. Nalini N</w:t>
      </w:r>
    </w:p>
    <w:p w14:paraId="3E23385A" w14:textId="77777777" w:rsidR="004B723F" w:rsidRDefault="004B723F" w:rsidP="004B723F">
      <w:pPr>
        <w:spacing w:line="17" w:lineRule="atLeast"/>
        <w:jc w:val="center"/>
        <w:rPr>
          <w:rFonts w:ascii="Times New Roman" w:hAnsi="Times New Roman" w:cs="Times New Roman"/>
          <w:b/>
          <w:bCs/>
          <w:sz w:val="32"/>
          <w:szCs w:val="32"/>
        </w:rPr>
      </w:pPr>
    </w:p>
    <w:p w14:paraId="1699A779" w14:textId="3CDE7B0B" w:rsidR="007A5C02" w:rsidRPr="004B723F" w:rsidRDefault="00D24281" w:rsidP="004B723F">
      <w:pPr>
        <w:spacing w:line="17" w:lineRule="atLeast"/>
        <w:jc w:val="center"/>
        <w:rPr>
          <w:rFonts w:ascii="Times New Roman" w:hAnsi="Times New Roman" w:cs="Times New Roman"/>
          <w:b/>
          <w:bCs/>
          <w:sz w:val="36"/>
          <w:szCs w:val="36"/>
        </w:rPr>
      </w:pPr>
      <w:r w:rsidRPr="004B723F">
        <w:rPr>
          <w:rFonts w:ascii="Times New Roman" w:hAnsi="Times New Roman" w:cs="Times New Roman"/>
          <w:b/>
          <w:bCs/>
          <w:sz w:val="36"/>
          <w:szCs w:val="36"/>
        </w:rPr>
        <w:t>Submitted By:</w:t>
      </w:r>
    </w:p>
    <w:p w14:paraId="30D1E487" w14:textId="5583E178" w:rsidR="00D540A3" w:rsidRPr="004B723F" w:rsidRDefault="00D540A3" w:rsidP="004B723F">
      <w:pPr>
        <w:spacing w:line="17" w:lineRule="atLeast"/>
        <w:jc w:val="center"/>
        <w:rPr>
          <w:rFonts w:ascii="Times New Roman" w:hAnsi="Times New Roman" w:cs="Times New Roman"/>
          <w:b/>
          <w:bCs/>
          <w:sz w:val="36"/>
          <w:szCs w:val="36"/>
        </w:rPr>
      </w:pPr>
      <w:r w:rsidRPr="004B723F">
        <w:rPr>
          <w:rFonts w:ascii="Times New Roman" w:hAnsi="Times New Roman" w:cs="Times New Roman"/>
          <w:sz w:val="36"/>
          <w:szCs w:val="36"/>
        </w:rPr>
        <w:t>Ashwin</w:t>
      </w:r>
      <w:r w:rsidR="007A5C02" w:rsidRPr="004B723F">
        <w:rPr>
          <w:rFonts w:ascii="Times New Roman" w:hAnsi="Times New Roman" w:cs="Times New Roman"/>
          <w:sz w:val="36"/>
          <w:szCs w:val="36"/>
        </w:rPr>
        <w:t xml:space="preserve"> Anand</w:t>
      </w:r>
      <w:r w:rsidRPr="004B723F">
        <w:rPr>
          <w:rFonts w:ascii="Times New Roman" w:hAnsi="Times New Roman" w:cs="Times New Roman"/>
          <w:sz w:val="36"/>
          <w:szCs w:val="36"/>
        </w:rPr>
        <w:t xml:space="preserve"> (22BCE2721)</w:t>
      </w:r>
    </w:p>
    <w:p w14:paraId="2D0E8904" w14:textId="15852029" w:rsidR="00D540A3" w:rsidRPr="004B723F" w:rsidRDefault="00D540A3" w:rsidP="004B723F">
      <w:pPr>
        <w:spacing w:line="17" w:lineRule="atLeast"/>
        <w:jc w:val="center"/>
        <w:rPr>
          <w:rFonts w:ascii="Times New Roman" w:hAnsi="Times New Roman" w:cs="Times New Roman"/>
          <w:sz w:val="36"/>
          <w:szCs w:val="36"/>
        </w:rPr>
      </w:pPr>
      <w:r w:rsidRPr="004B723F">
        <w:rPr>
          <w:rFonts w:ascii="Times New Roman" w:hAnsi="Times New Roman" w:cs="Times New Roman"/>
          <w:sz w:val="36"/>
          <w:szCs w:val="36"/>
        </w:rPr>
        <w:t>Yagnit Mahajan (22BCE2588)</w:t>
      </w:r>
    </w:p>
    <w:p w14:paraId="6AA5DC0E" w14:textId="77777777" w:rsidR="00D24281" w:rsidRPr="004B723F" w:rsidRDefault="00D24281" w:rsidP="004B723F">
      <w:pPr>
        <w:spacing w:line="204" w:lineRule="auto"/>
        <w:jc w:val="center"/>
        <w:rPr>
          <w:rFonts w:ascii="Times New Roman" w:hAnsi="Times New Roman" w:cs="Times New Roman"/>
          <w:sz w:val="32"/>
          <w:szCs w:val="32"/>
        </w:rPr>
      </w:pPr>
    </w:p>
    <w:p w14:paraId="30791088" w14:textId="77777777" w:rsidR="00016A0E" w:rsidRDefault="00016A0E" w:rsidP="00D24281">
      <w:pPr>
        <w:spacing w:line="180" w:lineRule="auto"/>
        <w:rPr>
          <w:rFonts w:ascii="Times New Roman" w:hAnsi="Times New Roman" w:cs="Times New Roman"/>
          <w:sz w:val="32"/>
          <w:szCs w:val="32"/>
        </w:rPr>
      </w:pPr>
    </w:p>
    <w:p w14:paraId="32D8F9FE" w14:textId="77777777" w:rsidR="004B723F" w:rsidRDefault="004B723F" w:rsidP="00D24281">
      <w:pPr>
        <w:spacing w:line="180" w:lineRule="auto"/>
        <w:rPr>
          <w:rFonts w:ascii="Times New Roman" w:hAnsi="Times New Roman" w:cs="Times New Roman"/>
          <w:sz w:val="32"/>
          <w:szCs w:val="32"/>
        </w:rPr>
      </w:pPr>
    </w:p>
    <w:p w14:paraId="51342177" w14:textId="77777777" w:rsidR="004B723F" w:rsidRPr="004B723F" w:rsidRDefault="004B723F" w:rsidP="004B723F">
      <w:pPr>
        <w:spacing w:line="180" w:lineRule="auto"/>
        <w:jc w:val="center"/>
        <w:rPr>
          <w:rFonts w:ascii="Times New Roman" w:hAnsi="Times New Roman" w:cs="Times New Roman"/>
          <w:sz w:val="32"/>
          <w:szCs w:val="32"/>
        </w:rPr>
      </w:pPr>
    </w:p>
    <w:p w14:paraId="00376EE7" w14:textId="73443401" w:rsidR="00016A0E" w:rsidRPr="004B723F" w:rsidRDefault="00016A0E" w:rsidP="004B723F">
      <w:pPr>
        <w:spacing w:line="180" w:lineRule="auto"/>
        <w:jc w:val="center"/>
        <w:rPr>
          <w:rFonts w:ascii="Times New Roman" w:hAnsi="Times New Roman" w:cs="Times New Roman"/>
          <w:b/>
          <w:bCs/>
          <w:sz w:val="32"/>
          <w:szCs w:val="32"/>
        </w:rPr>
      </w:pPr>
      <w:r w:rsidRPr="004B723F">
        <w:rPr>
          <w:rFonts w:ascii="Times New Roman" w:hAnsi="Times New Roman" w:cs="Times New Roman"/>
          <w:b/>
          <w:bCs/>
          <w:sz w:val="32"/>
          <w:szCs w:val="32"/>
        </w:rPr>
        <w:lastRenderedPageBreak/>
        <w:t>INDEX</w:t>
      </w:r>
    </w:p>
    <w:tbl>
      <w:tblPr>
        <w:tblStyle w:val="TableGrid"/>
        <w:tblW w:w="0" w:type="auto"/>
        <w:tblLook w:val="04A0" w:firstRow="1" w:lastRow="0" w:firstColumn="1" w:lastColumn="0" w:noHBand="0" w:noVBand="1"/>
      </w:tblPr>
      <w:tblGrid>
        <w:gridCol w:w="1075"/>
        <w:gridCol w:w="8640"/>
        <w:gridCol w:w="1075"/>
      </w:tblGrid>
      <w:tr w:rsidR="00016A0E" w:rsidRPr="004B723F" w14:paraId="3BED7CFC" w14:textId="77777777" w:rsidTr="004B723F">
        <w:trPr>
          <w:trHeight w:val="611"/>
        </w:trPr>
        <w:tc>
          <w:tcPr>
            <w:tcW w:w="1075" w:type="dxa"/>
            <w:vAlign w:val="center"/>
          </w:tcPr>
          <w:p w14:paraId="48FB621F" w14:textId="77777777" w:rsidR="00016A0E" w:rsidRPr="004B723F" w:rsidRDefault="00016A0E" w:rsidP="004B723F">
            <w:pPr>
              <w:spacing w:line="180" w:lineRule="auto"/>
              <w:jc w:val="center"/>
              <w:rPr>
                <w:rFonts w:ascii="Times New Roman" w:hAnsi="Times New Roman" w:cs="Times New Roman"/>
                <w:b/>
                <w:bCs/>
                <w:sz w:val="28"/>
                <w:szCs w:val="28"/>
              </w:rPr>
            </w:pPr>
          </w:p>
          <w:p w14:paraId="22D6EEE2" w14:textId="4AC64F5E" w:rsidR="00016A0E" w:rsidRPr="004B723F" w:rsidRDefault="00016A0E" w:rsidP="004B723F">
            <w:pPr>
              <w:spacing w:line="180" w:lineRule="auto"/>
              <w:jc w:val="center"/>
              <w:rPr>
                <w:rFonts w:ascii="Times New Roman" w:hAnsi="Times New Roman" w:cs="Times New Roman"/>
                <w:b/>
                <w:bCs/>
                <w:sz w:val="28"/>
                <w:szCs w:val="28"/>
              </w:rPr>
            </w:pPr>
            <w:r w:rsidRPr="004B723F">
              <w:rPr>
                <w:rFonts w:ascii="Times New Roman" w:hAnsi="Times New Roman" w:cs="Times New Roman"/>
                <w:b/>
                <w:bCs/>
                <w:sz w:val="28"/>
                <w:szCs w:val="28"/>
              </w:rPr>
              <w:t>S. No.</w:t>
            </w:r>
          </w:p>
        </w:tc>
        <w:tc>
          <w:tcPr>
            <w:tcW w:w="8640" w:type="dxa"/>
            <w:vAlign w:val="center"/>
          </w:tcPr>
          <w:p w14:paraId="0CF2FF33" w14:textId="77777777" w:rsidR="00016A0E" w:rsidRPr="004B723F" w:rsidRDefault="00016A0E" w:rsidP="004B723F">
            <w:pPr>
              <w:spacing w:line="180" w:lineRule="auto"/>
              <w:jc w:val="center"/>
              <w:rPr>
                <w:rFonts w:ascii="Times New Roman" w:hAnsi="Times New Roman" w:cs="Times New Roman"/>
                <w:b/>
                <w:bCs/>
                <w:sz w:val="28"/>
                <w:szCs w:val="28"/>
              </w:rPr>
            </w:pPr>
          </w:p>
          <w:p w14:paraId="2A972939" w14:textId="3691A851" w:rsidR="00016A0E" w:rsidRPr="004B723F" w:rsidRDefault="00016A0E" w:rsidP="004B723F">
            <w:pPr>
              <w:spacing w:line="180" w:lineRule="auto"/>
              <w:jc w:val="center"/>
              <w:rPr>
                <w:rFonts w:ascii="Times New Roman" w:hAnsi="Times New Roman" w:cs="Times New Roman"/>
                <w:b/>
                <w:bCs/>
                <w:sz w:val="28"/>
                <w:szCs w:val="28"/>
              </w:rPr>
            </w:pPr>
            <w:r w:rsidRPr="004B723F">
              <w:rPr>
                <w:rFonts w:ascii="Times New Roman" w:hAnsi="Times New Roman" w:cs="Times New Roman"/>
                <w:b/>
                <w:bCs/>
                <w:sz w:val="28"/>
                <w:szCs w:val="28"/>
              </w:rPr>
              <w:t>CONTENT</w:t>
            </w:r>
          </w:p>
        </w:tc>
        <w:tc>
          <w:tcPr>
            <w:tcW w:w="1075" w:type="dxa"/>
            <w:vAlign w:val="center"/>
          </w:tcPr>
          <w:p w14:paraId="4554C3DD" w14:textId="77777777" w:rsidR="00016A0E" w:rsidRPr="004B723F" w:rsidRDefault="00016A0E" w:rsidP="004B723F">
            <w:pPr>
              <w:spacing w:line="180" w:lineRule="auto"/>
              <w:jc w:val="center"/>
              <w:rPr>
                <w:rFonts w:ascii="Times New Roman" w:hAnsi="Times New Roman" w:cs="Times New Roman"/>
                <w:b/>
                <w:bCs/>
                <w:sz w:val="28"/>
                <w:szCs w:val="28"/>
              </w:rPr>
            </w:pPr>
          </w:p>
          <w:p w14:paraId="04153060" w14:textId="6F4BADBB" w:rsidR="00016A0E" w:rsidRPr="004B723F" w:rsidRDefault="00016A0E" w:rsidP="004B723F">
            <w:pPr>
              <w:spacing w:line="180" w:lineRule="auto"/>
              <w:jc w:val="center"/>
              <w:rPr>
                <w:rFonts w:ascii="Times New Roman" w:hAnsi="Times New Roman" w:cs="Times New Roman"/>
                <w:b/>
                <w:bCs/>
                <w:sz w:val="28"/>
                <w:szCs w:val="28"/>
              </w:rPr>
            </w:pPr>
            <w:r w:rsidRPr="004B723F">
              <w:rPr>
                <w:rFonts w:ascii="Times New Roman" w:hAnsi="Times New Roman" w:cs="Times New Roman"/>
                <w:b/>
                <w:bCs/>
                <w:sz w:val="28"/>
                <w:szCs w:val="28"/>
              </w:rPr>
              <w:t>Pg No.</w:t>
            </w:r>
          </w:p>
        </w:tc>
      </w:tr>
      <w:tr w:rsidR="00016A0E" w:rsidRPr="004B723F" w14:paraId="4A040B0D" w14:textId="77777777" w:rsidTr="004B723F">
        <w:trPr>
          <w:trHeight w:val="341"/>
        </w:trPr>
        <w:tc>
          <w:tcPr>
            <w:tcW w:w="1075" w:type="dxa"/>
            <w:vAlign w:val="center"/>
          </w:tcPr>
          <w:p w14:paraId="4EBEA8AC" w14:textId="77777777" w:rsidR="00C95959" w:rsidRPr="004B723F" w:rsidRDefault="00C95959" w:rsidP="004B723F">
            <w:pPr>
              <w:spacing w:line="180" w:lineRule="auto"/>
              <w:jc w:val="center"/>
              <w:rPr>
                <w:rFonts w:ascii="Times New Roman" w:hAnsi="Times New Roman" w:cs="Times New Roman"/>
                <w:sz w:val="28"/>
                <w:szCs w:val="28"/>
              </w:rPr>
            </w:pPr>
          </w:p>
          <w:p w14:paraId="20E0AC89" w14:textId="38E1EFF0"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1.</w:t>
            </w:r>
          </w:p>
        </w:tc>
        <w:tc>
          <w:tcPr>
            <w:tcW w:w="8640" w:type="dxa"/>
            <w:vAlign w:val="center"/>
          </w:tcPr>
          <w:p w14:paraId="14447C4C" w14:textId="77777777" w:rsidR="00C95959" w:rsidRPr="004B723F" w:rsidRDefault="00C95959" w:rsidP="004B723F">
            <w:pPr>
              <w:spacing w:line="180" w:lineRule="auto"/>
              <w:jc w:val="center"/>
              <w:rPr>
                <w:rFonts w:ascii="Times New Roman" w:hAnsi="Times New Roman" w:cs="Times New Roman"/>
                <w:sz w:val="28"/>
                <w:szCs w:val="28"/>
              </w:rPr>
            </w:pPr>
          </w:p>
          <w:p w14:paraId="6647C734" w14:textId="747DAC36"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Problem Statement</w:t>
            </w:r>
          </w:p>
        </w:tc>
        <w:tc>
          <w:tcPr>
            <w:tcW w:w="1075" w:type="dxa"/>
            <w:vAlign w:val="center"/>
          </w:tcPr>
          <w:p w14:paraId="3988F59D" w14:textId="77777777" w:rsidR="00C95959" w:rsidRPr="004B723F" w:rsidRDefault="00C95959" w:rsidP="004B723F">
            <w:pPr>
              <w:spacing w:line="180" w:lineRule="auto"/>
              <w:jc w:val="center"/>
              <w:rPr>
                <w:rFonts w:ascii="Times New Roman" w:hAnsi="Times New Roman" w:cs="Times New Roman"/>
                <w:sz w:val="28"/>
                <w:szCs w:val="28"/>
              </w:rPr>
            </w:pPr>
          </w:p>
          <w:p w14:paraId="6AB20203" w14:textId="6079BE5E"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2</w:t>
            </w:r>
          </w:p>
        </w:tc>
      </w:tr>
      <w:tr w:rsidR="00016A0E" w:rsidRPr="004B723F" w14:paraId="45204559" w14:textId="77777777" w:rsidTr="004B723F">
        <w:trPr>
          <w:trHeight w:val="350"/>
        </w:trPr>
        <w:tc>
          <w:tcPr>
            <w:tcW w:w="1075" w:type="dxa"/>
            <w:vAlign w:val="center"/>
          </w:tcPr>
          <w:p w14:paraId="21E32698" w14:textId="77777777" w:rsidR="00C95959" w:rsidRPr="004B723F" w:rsidRDefault="00C95959" w:rsidP="004B723F">
            <w:pPr>
              <w:spacing w:line="180" w:lineRule="auto"/>
              <w:jc w:val="center"/>
              <w:rPr>
                <w:rFonts w:ascii="Times New Roman" w:hAnsi="Times New Roman" w:cs="Times New Roman"/>
                <w:sz w:val="28"/>
                <w:szCs w:val="28"/>
              </w:rPr>
            </w:pPr>
          </w:p>
          <w:p w14:paraId="02473D7E" w14:textId="0359AA33"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2.</w:t>
            </w:r>
          </w:p>
        </w:tc>
        <w:tc>
          <w:tcPr>
            <w:tcW w:w="8640" w:type="dxa"/>
            <w:vAlign w:val="center"/>
          </w:tcPr>
          <w:p w14:paraId="0221A4F7" w14:textId="77777777" w:rsidR="00C95959" w:rsidRPr="004B723F" w:rsidRDefault="00C95959" w:rsidP="004B723F">
            <w:pPr>
              <w:spacing w:line="180" w:lineRule="auto"/>
              <w:jc w:val="center"/>
              <w:rPr>
                <w:rFonts w:ascii="Times New Roman" w:hAnsi="Times New Roman" w:cs="Times New Roman"/>
                <w:sz w:val="28"/>
                <w:szCs w:val="28"/>
              </w:rPr>
            </w:pPr>
          </w:p>
          <w:p w14:paraId="020EAB99" w14:textId="226119A5"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Abstract</w:t>
            </w:r>
          </w:p>
        </w:tc>
        <w:tc>
          <w:tcPr>
            <w:tcW w:w="1075" w:type="dxa"/>
            <w:vAlign w:val="center"/>
          </w:tcPr>
          <w:p w14:paraId="715C6810" w14:textId="77777777" w:rsidR="00C95959" w:rsidRPr="004B723F" w:rsidRDefault="00C95959" w:rsidP="004B723F">
            <w:pPr>
              <w:spacing w:line="180" w:lineRule="auto"/>
              <w:jc w:val="center"/>
              <w:rPr>
                <w:rFonts w:ascii="Times New Roman" w:hAnsi="Times New Roman" w:cs="Times New Roman"/>
                <w:sz w:val="28"/>
                <w:szCs w:val="28"/>
              </w:rPr>
            </w:pPr>
          </w:p>
          <w:p w14:paraId="07D9AF21" w14:textId="56435D3A"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2</w:t>
            </w:r>
          </w:p>
        </w:tc>
      </w:tr>
      <w:tr w:rsidR="00C95959" w:rsidRPr="004B723F" w14:paraId="4C099368" w14:textId="77777777" w:rsidTr="004B723F">
        <w:trPr>
          <w:trHeight w:val="503"/>
        </w:trPr>
        <w:tc>
          <w:tcPr>
            <w:tcW w:w="1075" w:type="dxa"/>
            <w:vAlign w:val="center"/>
          </w:tcPr>
          <w:p w14:paraId="58A4CE57" w14:textId="77777777" w:rsidR="00C95959" w:rsidRPr="004B723F" w:rsidRDefault="00C95959" w:rsidP="004B723F">
            <w:pPr>
              <w:spacing w:line="180" w:lineRule="auto"/>
              <w:jc w:val="center"/>
              <w:rPr>
                <w:rFonts w:ascii="Times New Roman" w:hAnsi="Times New Roman" w:cs="Times New Roman"/>
                <w:sz w:val="28"/>
                <w:szCs w:val="28"/>
              </w:rPr>
            </w:pPr>
          </w:p>
          <w:p w14:paraId="07061AB3" w14:textId="1C7F3F1C" w:rsidR="00C95959" w:rsidRPr="004B723F" w:rsidRDefault="00C95959"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3.</w:t>
            </w:r>
          </w:p>
        </w:tc>
        <w:tc>
          <w:tcPr>
            <w:tcW w:w="8640" w:type="dxa"/>
            <w:vAlign w:val="center"/>
          </w:tcPr>
          <w:p w14:paraId="461A14E6" w14:textId="77777777" w:rsidR="00C95959" w:rsidRPr="004B723F" w:rsidRDefault="00C95959" w:rsidP="004B723F">
            <w:pPr>
              <w:spacing w:line="180" w:lineRule="auto"/>
              <w:jc w:val="center"/>
              <w:rPr>
                <w:rFonts w:ascii="Times New Roman" w:hAnsi="Times New Roman" w:cs="Times New Roman"/>
                <w:sz w:val="28"/>
                <w:szCs w:val="28"/>
              </w:rPr>
            </w:pPr>
          </w:p>
          <w:p w14:paraId="103AF01D" w14:textId="7F2F5858" w:rsidR="00C95959" w:rsidRPr="004B723F" w:rsidRDefault="00C95959"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Objective</w:t>
            </w:r>
          </w:p>
        </w:tc>
        <w:tc>
          <w:tcPr>
            <w:tcW w:w="1075" w:type="dxa"/>
            <w:vAlign w:val="center"/>
          </w:tcPr>
          <w:p w14:paraId="4EEF10E6" w14:textId="77777777" w:rsidR="00C95959" w:rsidRPr="004B723F" w:rsidRDefault="00C95959" w:rsidP="004B723F">
            <w:pPr>
              <w:spacing w:line="180" w:lineRule="auto"/>
              <w:jc w:val="center"/>
              <w:rPr>
                <w:rFonts w:ascii="Times New Roman" w:hAnsi="Times New Roman" w:cs="Times New Roman"/>
                <w:sz w:val="28"/>
                <w:szCs w:val="28"/>
              </w:rPr>
            </w:pPr>
          </w:p>
          <w:p w14:paraId="401A4D05" w14:textId="453DF674" w:rsidR="00C95959" w:rsidRPr="004B723F" w:rsidRDefault="004B723F" w:rsidP="004B723F">
            <w:pPr>
              <w:spacing w:line="18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016A0E" w:rsidRPr="004B723F" w14:paraId="3DB5FE5F" w14:textId="77777777" w:rsidTr="004B723F">
        <w:trPr>
          <w:trHeight w:val="350"/>
        </w:trPr>
        <w:tc>
          <w:tcPr>
            <w:tcW w:w="1075" w:type="dxa"/>
            <w:vAlign w:val="center"/>
          </w:tcPr>
          <w:p w14:paraId="654B324A" w14:textId="77777777" w:rsidR="00C95959" w:rsidRPr="004B723F" w:rsidRDefault="00C95959" w:rsidP="004B723F">
            <w:pPr>
              <w:spacing w:line="180" w:lineRule="auto"/>
              <w:jc w:val="center"/>
              <w:rPr>
                <w:rFonts w:ascii="Times New Roman" w:hAnsi="Times New Roman" w:cs="Times New Roman"/>
                <w:sz w:val="28"/>
                <w:szCs w:val="28"/>
              </w:rPr>
            </w:pPr>
          </w:p>
          <w:p w14:paraId="1828C306" w14:textId="4AF221B9" w:rsidR="00016A0E" w:rsidRPr="004B723F" w:rsidRDefault="00C95959"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4</w:t>
            </w:r>
            <w:r w:rsidR="00016A0E" w:rsidRPr="004B723F">
              <w:rPr>
                <w:rFonts w:ascii="Times New Roman" w:hAnsi="Times New Roman" w:cs="Times New Roman"/>
                <w:sz w:val="28"/>
                <w:szCs w:val="28"/>
              </w:rPr>
              <w:t>.</w:t>
            </w:r>
          </w:p>
        </w:tc>
        <w:tc>
          <w:tcPr>
            <w:tcW w:w="8640" w:type="dxa"/>
            <w:vAlign w:val="center"/>
          </w:tcPr>
          <w:p w14:paraId="390EA17C" w14:textId="77777777" w:rsidR="00C95959" w:rsidRPr="004B723F" w:rsidRDefault="00C95959" w:rsidP="004B723F">
            <w:pPr>
              <w:spacing w:line="180" w:lineRule="auto"/>
              <w:jc w:val="center"/>
              <w:rPr>
                <w:rFonts w:ascii="Times New Roman" w:hAnsi="Times New Roman" w:cs="Times New Roman"/>
                <w:sz w:val="28"/>
                <w:szCs w:val="28"/>
              </w:rPr>
            </w:pPr>
          </w:p>
          <w:p w14:paraId="6ECE73BA" w14:textId="2E96D27A" w:rsidR="00016A0E" w:rsidRPr="004B723F" w:rsidRDefault="007A5C02"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Literature Survey</w:t>
            </w:r>
          </w:p>
        </w:tc>
        <w:tc>
          <w:tcPr>
            <w:tcW w:w="1075" w:type="dxa"/>
            <w:vAlign w:val="center"/>
          </w:tcPr>
          <w:p w14:paraId="0919B87B" w14:textId="77777777" w:rsidR="00C95959" w:rsidRPr="004B723F" w:rsidRDefault="00C95959" w:rsidP="004B723F">
            <w:pPr>
              <w:spacing w:line="180" w:lineRule="auto"/>
              <w:jc w:val="center"/>
              <w:rPr>
                <w:rFonts w:ascii="Times New Roman" w:hAnsi="Times New Roman" w:cs="Times New Roman"/>
                <w:sz w:val="28"/>
                <w:szCs w:val="28"/>
              </w:rPr>
            </w:pPr>
          </w:p>
          <w:p w14:paraId="013A8968" w14:textId="1002034B"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3-</w:t>
            </w:r>
            <w:r w:rsidR="005F481D">
              <w:rPr>
                <w:rFonts w:ascii="Times New Roman" w:hAnsi="Times New Roman" w:cs="Times New Roman"/>
                <w:sz w:val="28"/>
                <w:szCs w:val="28"/>
              </w:rPr>
              <w:t>6</w:t>
            </w:r>
          </w:p>
        </w:tc>
      </w:tr>
      <w:tr w:rsidR="005F481D" w:rsidRPr="004B723F" w14:paraId="5AAB568B" w14:textId="77777777" w:rsidTr="005F481D">
        <w:trPr>
          <w:trHeight w:val="539"/>
        </w:trPr>
        <w:tc>
          <w:tcPr>
            <w:tcW w:w="1075" w:type="dxa"/>
            <w:vAlign w:val="center"/>
          </w:tcPr>
          <w:p w14:paraId="5A7AB4DC" w14:textId="77777777" w:rsidR="005F481D" w:rsidRDefault="005F481D" w:rsidP="004B723F">
            <w:pPr>
              <w:spacing w:line="180" w:lineRule="auto"/>
              <w:jc w:val="center"/>
              <w:rPr>
                <w:rFonts w:ascii="Times New Roman" w:hAnsi="Times New Roman" w:cs="Times New Roman"/>
                <w:sz w:val="28"/>
                <w:szCs w:val="28"/>
              </w:rPr>
            </w:pPr>
          </w:p>
          <w:p w14:paraId="05842C9D" w14:textId="173EACDF" w:rsidR="005F481D" w:rsidRPr="004B723F" w:rsidRDefault="005F481D" w:rsidP="004B723F">
            <w:pPr>
              <w:spacing w:line="18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640" w:type="dxa"/>
            <w:vAlign w:val="center"/>
          </w:tcPr>
          <w:p w14:paraId="6AD02507" w14:textId="77777777" w:rsidR="005F481D" w:rsidRDefault="005F481D" w:rsidP="004B723F">
            <w:pPr>
              <w:spacing w:line="180" w:lineRule="auto"/>
              <w:jc w:val="center"/>
              <w:rPr>
                <w:rFonts w:ascii="Times New Roman" w:hAnsi="Times New Roman" w:cs="Times New Roman"/>
                <w:sz w:val="28"/>
                <w:szCs w:val="28"/>
              </w:rPr>
            </w:pPr>
          </w:p>
          <w:p w14:paraId="3AB03803" w14:textId="2FEB23FB" w:rsidR="005F481D" w:rsidRPr="004B723F" w:rsidRDefault="005F481D" w:rsidP="004B723F">
            <w:pPr>
              <w:spacing w:line="180" w:lineRule="auto"/>
              <w:jc w:val="center"/>
              <w:rPr>
                <w:rFonts w:ascii="Times New Roman" w:hAnsi="Times New Roman" w:cs="Times New Roman"/>
                <w:sz w:val="28"/>
                <w:szCs w:val="28"/>
              </w:rPr>
            </w:pPr>
            <w:r>
              <w:rPr>
                <w:rFonts w:ascii="Times New Roman" w:hAnsi="Times New Roman" w:cs="Times New Roman"/>
                <w:sz w:val="28"/>
                <w:szCs w:val="28"/>
              </w:rPr>
              <w:t>Research Gaps</w:t>
            </w:r>
          </w:p>
        </w:tc>
        <w:tc>
          <w:tcPr>
            <w:tcW w:w="1075" w:type="dxa"/>
            <w:vAlign w:val="center"/>
          </w:tcPr>
          <w:p w14:paraId="06A03C32" w14:textId="77777777" w:rsidR="005F481D" w:rsidRDefault="005F481D" w:rsidP="004B723F">
            <w:pPr>
              <w:spacing w:line="180" w:lineRule="auto"/>
              <w:jc w:val="center"/>
              <w:rPr>
                <w:rFonts w:ascii="Times New Roman" w:hAnsi="Times New Roman" w:cs="Times New Roman"/>
                <w:sz w:val="28"/>
                <w:szCs w:val="28"/>
              </w:rPr>
            </w:pPr>
          </w:p>
          <w:p w14:paraId="15618EAE" w14:textId="2BB62B1A" w:rsidR="005F481D" w:rsidRPr="004B723F" w:rsidRDefault="005F481D" w:rsidP="004B723F">
            <w:pPr>
              <w:spacing w:line="18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016A0E" w:rsidRPr="004B723F" w14:paraId="45D56FA0" w14:textId="77777777" w:rsidTr="004B723F">
        <w:trPr>
          <w:trHeight w:val="350"/>
        </w:trPr>
        <w:tc>
          <w:tcPr>
            <w:tcW w:w="1075" w:type="dxa"/>
            <w:vAlign w:val="center"/>
          </w:tcPr>
          <w:p w14:paraId="5C604681" w14:textId="77777777" w:rsidR="00C95959" w:rsidRPr="004B723F" w:rsidRDefault="00C95959" w:rsidP="004B723F">
            <w:pPr>
              <w:spacing w:line="180" w:lineRule="auto"/>
              <w:jc w:val="center"/>
              <w:rPr>
                <w:rFonts w:ascii="Times New Roman" w:hAnsi="Times New Roman" w:cs="Times New Roman"/>
                <w:sz w:val="28"/>
                <w:szCs w:val="28"/>
              </w:rPr>
            </w:pPr>
          </w:p>
          <w:p w14:paraId="09EC6712" w14:textId="393ABB88" w:rsidR="00016A0E" w:rsidRPr="004B723F" w:rsidRDefault="005F481D" w:rsidP="004B723F">
            <w:pPr>
              <w:spacing w:line="180" w:lineRule="auto"/>
              <w:jc w:val="center"/>
              <w:rPr>
                <w:rFonts w:ascii="Times New Roman" w:hAnsi="Times New Roman" w:cs="Times New Roman"/>
                <w:sz w:val="28"/>
                <w:szCs w:val="28"/>
              </w:rPr>
            </w:pPr>
            <w:r>
              <w:rPr>
                <w:rFonts w:ascii="Times New Roman" w:hAnsi="Times New Roman" w:cs="Times New Roman"/>
                <w:sz w:val="28"/>
                <w:szCs w:val="28"/>
              </w:rPr>
              <w:t>6</w:t>
            </w:r>
            <w:r w:rsidR="00016A0E" w:rsidRPr="004B723F">
              <w:rPr>
                <w:rFonts w:ascii="Times New Roman" w:hAnsi="Times New Roman" w:cs="Times New Roman"/>
                <w:sz w:val="28"/>
                <w:szCs w:val="28"/>
              </w:rPr>
              <w:t>.</w:t>
            </w:r>
          </w:p>
        </w:tc>
        <w:tc>
          <w:tcPr>
            <w:tcW w:w="8640" w:type="dxa"/>
            <w:vAlign w:val="center"/>
          </w:tcPr>
          <w:p w14:paraId="571F2275" w14:textId="77777777" w:rsidR="00C95959" w:rsidRPr="004B723F" w:rsidRDefault="00C95959" w:rsidP="004B723F">
            <w:pPr>
              <w:spacing w:line="180" w:lineRule="auto"/>
              <w:jc w:val="center"/>
              <w:rPr>
                <w:rFonts w:ascii="Times New Roman" w:hAnsi="Times New Roman" w:cs="Times New Roman"/>
                <w:sz w:val="28"/>
                <w:szCs w:val="28"/>
              </w:rPr>
            </w:pPr>
          </w:p>
          <w:p w14:paraId="4D3AD356" w14:textId="0155E42C" w:rsidR="00016A0E" w:rsidRPr="004B723F" w:rsidRDefault="00016A0E" w:rsidP="004B723F">
            <w:pPr>
              <w:spacing w:line="180" w:lineRule="auto"/>
              <w:jc w:val="center"/>
              <w:rPr>
                <w:rFonts w:ascii="Times New Roman" w:hAnsi="Times New Roman" w:cs="Times New Roman"/>
                <w:sz w:val="28"/>
                <w:szCs w:val="28"/>
              </w:rPr>
            </w:pPr>
            <w:r w:rsidRPr="004B723F">
              <w:rPr>
                <w:rFonts w:ascii="Times New Roman" w:hAnsi="Times New Roman" w:cs="Times New Roman"/>
                <w:sz w:val="28"/>
                <w:szCs w:val="28"/>
              </w:rPr>
              <w:t>Datasets</w:t>
            </w:r>
          </w:p>
        </w:tc>
        <w:tc>
          <w:tcPr>
            <w:tcW w:w="1075" w:type="dxa"/>
            <w:vAlign w:val="center"/>
          </w:tcPr>
          <w:p w14:paraId="01605294" w14:textId="77777777" w:rsidR="00C95959" w:rsidRPr="004B723F" w:rsidRDefault="00C95959" w:rsidP="004B723F">
            <w:pPr>
              <w:spacing w:line="180" w:lineRule="auto"/>
              <w:jc w:val="center"/>
              <w:rPr>
                <w:rFonts w:ascii="Times New Roman" w:hAnsi="Times New Roman" w:cs="Times New Roman"/>
                <w:sz w:val="28"/>
                <w:szCs w:val="28"/>
              </w:rPr>
            </w:pPr>
          </w:p>
          <w:p w14:paraId="64CA741D" w14:textId="0423071A" w:rsidR="00016A0E" w:rsidRPr="004B723F" w:rsidRDefault="005F481D" w:rsidP="004B723F">
            <w:pPr>
              <w:spacing w:line="180" w:lineRule="auto"/>
              <w:jc w:val="center"/>
              <w:rPr>
                <w:rFonts w:ascii="Times New Roman" w:hAnsi="Times New Roman" w:cs="Times New Roman"/>
                <w:sz w:val="28"/>
                <w:szCs w:val="28"/>
              </w:rPr>
            </w:pPr>
            <w:r>
              <w:rPr>
                <w:rFonts w:ascii="Times New Roman" w:hAnsi="Times New Roman" w:cs="Times New Roman"/>
                <w:sz w:val="28"/>
                <w:szCs w:val="28"/>
              </w:rPr>
              <w:t>7-8</w:t>
            </w:r>
          </w:p>
        </w:tc>
      </w:tr>
    </w:tbl>
    <w:p w14:paraId="611DD8D6" w14:textId="77777777" w:rsidR="004B723F" w:rsidRDefault="004B723F" w:rsidP="00D540A3">
      <w:pPr>
        <w:rPr>
          <w:rFonts w:ascii="Times New Roman" w:hAnsi="Times New Roman" w:cs="Times New Roman"/>
          <w:b/>
          <w:bCs/>
          <w:sz w:val="32"/>
          <w:szCs w:val="32"/>
        </w:rPr>
      </w:pPr>
    </w:p>
    <w:p w14:paraId="33995980" w14:textId="77777777" w:rsidR="004B723F" w:rsidRDefault="004B723F" w:rsidP="00D540A3">
      <w:pPr>
        <w:rPr>
          <w:rFonts w:ascii="Times New Roman" w:hAnsi="Times New Roman" w:cs="Times New Roman"/>
          <w:b/>
          <w:bCs/>
          <w:sz w:val="32"/>
          <w:szCs w:val="32"/>
        </w:rPr>
      </w:pPr>
    </w:p>
    <w:p w14:paraId="4E7F5FC6" w14:textId="7C402F0E" w:rsidR="00D540A3" w:rsidRPr="004B723F" w:rsidRDefault="00C95959" w:rsidP="00D540A3">
      <w:pPr>
        <w:rPr>
          <w:rFonts w:ascii="Times New Roman" w:hAnsi="Times New Roman" w:cs="Times New Roman"/>
          <w:b/>
          <w:bCs/>
          <w:sz w:val="32"/>
          <w:szCs w:val="32"/>
        </w:rPr>
      </w:pPr>
      <w:r w:rsidRPr="004B723F">
        <w:rPr>
          <w:rFonts w:ascii="Times New Roman" w:hAnsi="Times New Roman" w:cs="Times New Roman"/>
          <w:b/>
          <w:bCs/>
          <w:sz w:val="32"/>
          <w:szCs w:val="32"/>
        </w:rPr>
        <w:t>PROBLEM STATEMENT</w:t>
      </w:r>
      <w:r w:rsidR="004B723F">
        <w:rPr>
          <w:rFonts w:ascii="Times New Roman" w:hAnsi="Times New Roman" w:cs="Times New Roman"/>
          <w:b/>
          <w:bCs/>
          <w:sz w:val="32"/>
          <w:szCs w:val="32"/>
        </w:rPr>
        <w:t>:-</w:t>
      </w:r>
    </w:p>
    <w:p w14:paraId="155A5D01" w14:textId="4D4546FF" w:rsidR="00C95959" w:rsidRPr="004B723F" w:rsidRDefault="00C95959" w:rsidP="00E93000">
      <w:pPr>
        <w:spacing w:line="264" w:lineRule="auto"/>
        <w:jc w:val="both"/>
        <w:rPr>
          <w:rFonts w:ascii="Times New Roman" w:hAnsi="Times New Roman" w:cs="Times New Roman"/>
          <w:sz w:val="32"/>
          <w:szCs w:val="32"/>
        </w:rPr>
      </w:pPr>
      <w:r w:rsidRPr="004B723F">
        <w:rPr>
          <w:rFonts w:ascii="Times New Roman" w:hAnsi="Times New Roman" w:cs="Times New Roman"/>
          <w:sz w:val="32"/>
          <w:szCs w:val="32"/>
        </w:rPr>
        <w:t>Earthquakes cause significant loss of life and property. Accurate early detection of earthquake magnitude based on precursor signals can improve disaster preparedness. This project uses real-world earthquake datasets to analyze precursor–magnitude relationships and build detection models.</w:t>
      </w:r>
    </w:p>
    <w:p w14:paraId="18F318F4" w14:textId="77777777" w:rsidR="00E93000" w:rsidRPr="004B723F" w:rsidRDefault="00E93000" w:rsidP="00E93000">
      <w:pPr>
        <w:spacing w:line="264" w:lineRule="auto"/>
        <w:jc w:val="both"/>
        <w:rPr>
          <w:rFonts w:ascii="Times New Roman" w:hAnsi="Times New Roman" w:cs="Times New Roman"/>
          <w:sz w:val="32"/>
          <w:szCs w:val="32"/>
        </w:rPr>
      </w:pPr>
    </w:p>
    <w:p w14:paraId="368CCE0D" w14:textId="192A064B" w:rsidR="00C95959" w:rsidRPr="004B723F" w:rsidRDefault="00C95959" w:rsidP="00C95959">
      <w:pPr>
        <w:jc w:val="both"/>
        <w:rPr>
          <w:rFonts w:ascii="Times New Roman" w:hAnsi="Times New Roman" w:cs="Times New Roman"/>
          <w:b/>
          <w:bCs/>
          <w:sz w:val="32"/>
          <w:szCs w:val="32"/>
        </w:rPr>
      </w:pPr>
      <w:r w:rsidRPr="004B723F">
        <w:rPr>
          <w:rFonts w:ascii="Times New Roman" w:hAnsi="Times New Roman" w:cs="Times New Roman"/>
          <w:b/>
          <w:bCs/>
          <w:sz w:val="32"/>
          <w:szCs w:val="32"/>
        </w:rPr>
        <w:t>ABSTRACT</w:t>
      </w:r>
      <w:r w:rsidR="004B723F">
        <w:rPr>
          <w:rFonts w:ascii="Times New Roman" w:hAnsi="Times New Roman" w:cs="Times New Roman"/>
          <w:b/>
          <w:bCs/>
          <w:sz w:val="32"/>
          <w:szCs w:val="32"/>
        </w:rPr>
        <w:t>:-</w:t>
      </w:r>
    </w:p>
    <w:p w14:paraId="4F2F6BA0" w14:textId="124D936A" w:rsidR="00C95959" w:rsidRPr="004B723F" w:rsidRDefault="00C95959" w:rsidP="00C95959">
      <w:pPr>
        <w:jc w:val="both"/>
        <w:rPr>
          <w:rFonts w:ascii="Times New Roman" w:hAnsi="Times New Roman" w:cs="Times New Roman"/>
          <w:sz w:val="32"/>
          <w:szCs w:val="32"/>
        </w:rPr>
      </w:pPr>
      <w:r w:rsidRPr="004B723F">
        <w:rPr>
          <w:rFonts w:ascii="Times New Roman" w:hAnsi="Times New Roman" w:cs="Times New Roman"/>
          <w:sz w:val="32"/>
          <w:szCs w:val="32"/>
        </w:rPr>
        <w:t>This project focuses on early detection of earthquake magnitudes by analyzing precursor signals using a real-world dataset of over 9,000 earthquake events. The approach involves extensive data cleaning, exploratory data analysis, and predictive modeling to understand the relationship between precursor signals and earthquake magnitude. Python is used for data processing and analysis, SQL helps in data aggregation and querying, and Tableau is employed for visualizing spatial patterns and trends. This multidisciplinary workflow aims to enhance disaster preparedness by providing actionable insights from seismic data through effective data analysis and machine learning techniques.</w:t>
      </w:r>
      <w:r w:rsidR="007A5C02" w:rsidRPr="004B723F">
        <w:rPr>
          <w:rFonts w:ascii="Times New Roman" w:hAnsi="Times New Roman" w:cs="Times New Roman"/>
          <w:sz w:val="32"/>
          <w:szCs w:val="32"/>
        </w:rPr>
        <w:t xml:space="preserve"> This project aligns well with SDG 3 – Good Health and Well Being.</w:t>
      </w:r>
    </w:p>
    <w:p w14:paraId="3E5FC1D7" w14:textId="77777777" w:rsidR="009C4B67" w:rsidRDefault="009C4B67" w:rsidP="00C95959">
      <w:pPr>
        <w:jc w:val="both"/>
        <w:rPr>
          <w:rFonts w:ascii="Times New Roman" w:hAnsi="Times New Roman" w:cs="Times New Roman"/>
          <w:sz w:val="32"/>
          <w:szCs w:val="32"/>
        </w:rPr>
      </w:pPr>
    </w:p>
    <w:p w14:paraId="73E20D96" w14:textId="56F79090" w:rsidR="009C4B67" w:rsidRPr="004B723F" w:rsidRDefault="009C4B67" w:rsidP="00C95959">
      <w:pPr>
        <w:jc w:val="both"/>
        <w:rPr>
          <w:rFonts w:ascii="Times New Roman" w:hAnsi="Times New Roman" w:cs="Times New Roman"/>
          <w:b/>
          <w:bCs/>
          <w:sz w:val="32"/>
          <w:szCs w:val="32"/>
        </w:rPr>
      </w:pPr>
      <w:proofErr w:type="gramStart"/>
      <w:r w:rsidRPr="004B723F">
        <w:rPr>
          <w:rFonts w:ascii="Times New Roman" w:hAnsi="Times New Roman" w:cs="Times New Roman"/>
          <w:b/>
          <w:bCs/>
          <w:sz w:val="32"/>
          <w:szCs w:val="32"/>
        </w:rPr>
        <w:lastRenderedPageBreak/>
        <w:t>OBJECTIVES</w:t>
      </w:r>
      <w:r w:rsidR="004B723F">
        <w:rPr>
          <w:rFonts w:ascii="Times New Roman" w:hAnsi="Times New Roman" w:cs="Times New Roman"/>
          <w:b/>
          <w:bCs/>
          <w:sz w:val="32"/>
          <w:szCs w:val="32"/>
        </w:rPr>
        <w:t>:-</w:t>
      </w:r>
      <w:proofErr w:type="gramEnd"/>
    </w:p>
    <w:p w14:paraId="53D08687" w14:textId="24834415" w:rsidR="009C4B67" w:rsidRPr="004B723F" w:rsidRDefault="009C4B67" w:rsidP="009C4B67">
      <w:pPr>
        <w:spacing w:line="259" w:lineRule="auto"/>
        <w:rPr>
          <w:rFonts w:ascii="Times New Roman" w:hAnsi="Times New Roman" w:cs="Times New Roman"/>
          <w:sz w:val="32"/>
          <w:szCs w:val="32"/>
        </w:rPr>
      </w:pPr>
      <w:r w:rsidRPr="004B723F">
        <w:rPr>
          <w:rFonts w:ascii="Times New Roman" w:hAnsi="Times New Roman" w:cs="Times New Roman"/>
          <w:b/>
          <w:bCs/>
          <w:sz w:val="32"/>
          <w:szCs w:val="32"/>
        </w:rPr>
        <w:t xml:space="preserve">• </w:t>
      </w:r>
      <w:r w:rsidRPr="004B723F">
        <w:rPr>
          <w:rFonts w:ascii="Times New Roman" w:hAnsi="Times New Roman" w:cs="Times New Roman"/>
          <w:sz w:val="32"/>
          <w:szCs w:val="32"/>
        </w:rPr>
        <w:t>Clean and preprocess a dataset of 9000+ records to ensure data quality and consistency.</w:t>
      </w:r>
    </w:p>
    <w:p w14:paraId="01C5B8B2" w14:textId="4EF576DE" w:rsidR="009C4B67" w:rsidRPr="004B723F" w:rsidRDefault="009C4B67" w:rsidP="009C4B67">
      <w:pPr>
        <w:spacing w:line="259" w:lineRule="auto"/>
        <w:rPr>
          <w:rFonts w:ascii="Times New Roman" w:hAnsi="Times New Roman" w:cs="Times New Roman"/>
          <w:sz w:val="32"/>
          <w:szCs w:val="32"/>
        </w:rPr>
      </w:pPr>
      <w:r w:rsidRPr="004B723F">
        <w:rPr>
          <w:rFonts w:ascii="Times New Roman" w:hAnsi="Times New Roman" w:cs="Times New Roman"/>
          <w:b/>
          <w:bCs/>
          <w:sz w:val="32"/>
          <w:szCs w:val="32"/>
        </w:rPr>
        <w:t xml:space="preserve">• </w:t>
      </w:r>
      <w:r w:rsidRPr="004B723F">
        <w:rPr>
          <w:rFonts w:ascii="Times New Roman" w:hAnsi="Times New Roman" w:cs="Times New Roman"/>
          <w:sz w:val="32"/>
          <w:szCs w:val="32"/>
        </w:rPr>
        <w:t>Perform exploratory data analysis to uncover key trends and patterns.</w:t>
      </w:r>
    </w:p>
    <w:p w14:paraId="194B3B5D" w14:textId="1D9ABFE4" w:rsidR="009C4B67" w:rsidRPr="004B723F" w:rsidRDefault="009C4B67" w:rsidP="009C4B67">
      <w:pPr>
        <w:spacing w:line="259" w:lineRule="auto"/>
        <w:rPr>
          <w:rFonts w:ascii="Times New Roman" w:hAnsi="Times New Roman" w:cs="Times New Roman"/>
          <w:sz w:val="32"/>
          <w:szCs w:val="32"/>
        </w:rPr>
      </w:pPr>
      <w:r w:rsidRPr="004B723F">
        <w:rPr>
          <w:rFonts w:ascii="Times New Roman" w:hAnsi="Times New Roman" w:cs="Times New Roman"/>
          <w:b/>
          <w:bCs/>
          <w:sz w:val="32"/>
          <w:szCs w:val="32"/>
        </w:rPr>
        <w:t xml:space="preserve">• </w:t>
      </w:r>
      <w:r w:rsidRPr="004B723F">
        <w:rPr>
          <w:rFonts w:ascii="Times New Roman" w:hAnsi="Times New Roman" w:cs="Times New Roman"/>
          <w:sz w:val="32"/>
          <w:szCs w:val="32"/>
        </w:rPr>
        <w:t>Use SQL for data aggregation and manipulation to support analysis.</w:t>
      </w:r>
    </w:p>
    <w:p w14:paraId="76312930" w14:textId="50A6719E" w:rsidR="009C4B67" w:rsidRPr="004B723F" w:rsidRDefault="009C4B67" w:rsidP="009C4B67">
      <w:pPr>
        <w:spacing w:line="259" w:lineRule="auto"/>
        <w:rPr>
          <w:rFonts w:ascii="Times New Roman" w:hAnsi="Times New Roman" w:cs="Times New Roman"/>
          <w:sz w:val="32"/>
          <w:szCs w:val="32"/>
        </w:rPr>
      </w:pPr>
      <w:r w:rsidRPr="004B723F">
        <w:rPr>
          <w:rFonts w:ascii="Times New Roman" w:hAnsi="Times New Roman" w:cs="Times New Roman"/>
          <w:b/>
          <w:bCs/>
          <w:sz w:val="32"/>
          <w:szCs w:val="32"/>
        </w:rPr>
        <w:t xml:space="preserve">• </w:t>
      </w:r>
      <w:r w:rsidRPr="004B723F">
        <w:rPr>
          <w:rFonts w:ascii="Times New Roman" w:hAnsi="Times New Roman" w:cs="Times New Roman"/>
          <w:sz w:val="32"/>
          <w:szCs w:val="32"/>
        </w:rPr>
        <w:t>Create interactive visualizations in Tableau to communicate insights effectively.</w:t>
      </w:r>
    </w:p>
    <w:p w14:paraId="7154CDB7" w14:textId="425D67C9" w:rsidR="009C4B67" w:rsidRPr="004B723F" w:rsidRDefault="009C4B67" w:rsidP="009C4B67">
      <w:pPr>
        <w:spacing w:line="259" w:lineRule="auto"/>
        <w:rPr>
          <w:rFonts w:ascii="Times New Roman" w:hAnsi="Times New Roman" w:cs="Times New Roman"/>
          <w:sz w:val="32"/>
          <w:szCs w:val="32"/>
        </w:rPr>
      </w:pPr>
      <w:r w:rsidRPr="004B723F">
        <w:rPr>
          <w:rFonts w:ascii="Times New Roman" w:hAnsi="Times New Roman" w:cs="Times New Roman"/>
          <w:b/>
          <w:bCs/>
          <w:sz w:val="32"/>
          <w:szCs w:val="32"/>
        </w:rPr>
        <w:t xml:space="preserve">• </w:t>
      </w:r>
      <w:r w:rsidRPr="004B723F">
        <w:rPr>
          <w:rFonts w:ascii="Times New Roman" w:hAnsi="Times New Roman" w:cs="Times New Roman"/>
          <w:sz w:val="32"/>
          <w:szCs w:val="32"/>
        </w:rPr>
        <w:t>Predict approximate earthquake magnitude based on precursor signals.</w:t>
      </w:r>
    </w:p>
    <w:p w14:paraId="4EAD4C24" w14:textId="77777777" w:rsidR="009C4B67" w:rsidRPr="004B723F" w:rsidRDefault="009C4B67" w:rsidP="009C4B67">
      <w:pPr>
        <w:spacing w:line="259" w:lineRule="auto"/>
        <w:rPr>
          <w:rFonts w:ascii="Times New Roman" w:hAnsi="Times New Roman" w:cs="Times New Roman"/>
          <w:sz w:val="32"/>
          <w:szCs w:val="32"/>
        </w:rPr>
      </w:pPr>
    </w:p>
    <w:p w14:paraId="62E3BA62" w14:textId="11B5430A" w:rsidR="009C4B67" w:rsidRPr="004B723F" w:rsidRDefault="007A5C02" w:rsidP="009C4B67">
      <w:pPr>
        <w:spacing w:line="259" w:lineRule="auto"/>
        <w:jc w:val="both"/>
        <w:rPr>
          <w:rFonts w:ascii="Times New Roman" w:hAnsi="Times New Roman" w:cs="Times New Roman"/>
          <w:b/>
          <w:bCs/>
          <w:sz w:val="32"/>
          <w:szCs w:val="32"/>
        </w:rPr>
      </w:pPr>
      <w:r w:rsidRPr="004B723F">
        <w:rPr>
          <w:rFonts w:ascii="Times New Roman" w:hAnsi="Times New Roman" w:cs="Times New Roman"/>
          <w:b/>
          <w:bCs/>
          <w:sz w:val="32"/>
          <w:szCs w:val="32"/>
        </w:rPr>
        <w:t>LITERATURE SURVEY</w:t>
      </w:r>
      <w:r w:rsidR="004B723F">
        <w:rPr>
          <w:rFonts w:ascii="Times New Roman" w:hAnsi="Times New Roman" w:cs="Times New Roman"/>
          <w:b/>
          <w:bCs/>
          <w:sz w:val="32"/>
          <w:szCs w:val="32"/>
        </w:rPr>
        <w:t>:-</w:t>
      </w:r>
    </w:p>
    <w:p w14:paraId="1FF58B10" w14:textId="24A0F0DE" w:rsidR="007A5C02" w:rsidRDefault="00E93000"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This section summarizes the key findings and limitations of 10 research papers focused on earthquake magnitude detection using machine learning approaches. Based on this review, the critical research gaps are identified to justify the need for the current study.</w:t>
      </w:r>
    </w:p>
    <w:p w14:paraId="439F4E4E" w14:textId="77777777" w:rsidR="004B723F" w:rsidRPr="004B723F" w:rsidRDefault="004B723F" w:rsidP="009C4B67">
      <w:pPr>
        <w:spacing w:line="259" w:lineRule="auto"/>
        <w:jc w:val="both"/>
        <w:rPr>
          <w:rFonts w:ascii="Times New Roman" w:hAnsi="Times New Roman" w:cs="Times New Roman"/>
          <w:sz w:val="32"/>
          <w:szCs w:val="32"/>
        </w:rPr>
      </w:pPr>
    </w:p>
    <w:p w14:paraId="5D3309F3" w14:textId="00A7D30E" w:rsidR="00A0402B" w:rsidRPr="004B723F" w:rsidRDefault="00A0402B" w:rsidP="009C4B67">
      <w:pPr>
        <w:spacing w:line="259" w:lineRule="auto"/>
        <w:jc w:val="both"/>
        <w:rPr>
          <w:rFonts w:ascii="Times New Roman" w:hAnsi="Times New Roman" w:cs="Times New Roman"/>
          <w:b/>
          <w:bCs/>
          <w:sz w:val="32"/>
          <w:szCs w:val="32"/>
        </w:rPr>
      </w:pPr>
      <w:r w:rsidRPr="004B723F">
        <w:rPr>
          <w:rFonts w:ascii="Times New Roman" w:hAnsi="Times New Roman" w:cs="Times New Roman"/>
          <w:b/>
          <w:bCs/>
          <w:sz w:val="32"/>
          <w:szCs w:val="32"/>
        </w:rPr>
        <w:t>RESEARCH PAPERS</w:t>
      </w:r>
      <w:r w:rsidR="004B723F">
        <w:rPr>
          <w:rFonts w:ascii="Times New Roman" w:hAnsi="Times New Roman" w:cs="Times New Roman"/>
          <w:b/>
          <w:bCs/>
          <w:sz w:val="32"/>
          <w:szCs w:val="32"/>
        </w:rPr>
        <w:t>:-</w:t>
      </w:r>
    </w:p>
    <w:tbl>
      <w:tblPr>
        <w:tblStyle w:val="TableGrid"/>
        <w:tblW w:w="10804" w:type="dxa"/>
        <w:tblLayout w:type="fixed"/>
        <w:tblLook w:val="04A0" w:firstRow="1" w:lastRow="0" w:firstColumn="1" w:lastColumn="0" w:noHBand="0" w:noVBand="1"/>
      </w:tblPr>
      <w:tblGrid>
        <w:gridCol w:w="535"/>
        <w:gridCol w:w="1530"/>
        <w:gridCol w:w="1620"/>
        <w:gridCol w:w="990"/>
        <w:gridCol w:w="1773"/>
        <w:gridCol w:w="2674"/>
        <w:gridCol w:w="1682"/>
      </w:tblGrid>
      <w:tr w:rsidR="005F481D" w:rsidRPr="004B723F" w14:paraId="44609059" w14:textId="77777777" w:rsidTr="005F481D">
        <w:tc>
          <w:tcPr>
            <w:tcW w:w="535" w:type="dxa"/>
            <w:vAlign w:val="center"/>
          </w:tcPr>
          <w:p w14:paraId="33FFCD05" w14:textId="29367F88" w:rsidR="005F481D" w:rsidRPr="004265DF" w:rsidRDefault="005F481D" w:rsidP="004B723F">
            <w:pPr>
              <w:spacing w:line="259" w:lineRule="auto"/>
              <w:jc w:val="center"/>
              <w:rPr>
                <w:rFonts w:ascii="Times New Roman" w:hAnsi="Times New Roman" w:cs="Times New Roman"/>
                <w:b/>
                <w:bCs/>
                <w:sz w:val="28"/>
                <w:szCs w:val="28"/>
              </w:rPr>
            </w:pPr>
            <w:r w:rsidRPr="004265DF">
              <w:rPr>
                <w:rFonts w:ascii="Times New Roman" w:hAnsi="Times New Roman" w:cs="Times New Roman"/>
                <w:b/>
                <w:bCs/>
                <w:sz w:val="28"/>
                <w:szCs w:val="28"/>
              </w:rPr>
              <w:t>S. No.</w:t>
            </w:r>
          </w:p>
        </w:tc>
        <w:tc>
          <w:tcPr>
            <w:tcW w:w="1530" w:type="dxa"/>
            <w:vAlign w:val="center"/>
          </w:tcPr>
          <w:p w14:paraId="77691892" w14:textId="33F30D8E" w:rsidR="005F481D" w:rsidRPr="004265DF" w:rsidRDefault="005F481D" w:rsidP="004B723F">
            <w:pPr>
              <w:spacing w:line="259" w:lineRule="auto"/>
              <w:jc w:val="center"/>
              <w:rPr>
                <w:rFonts w:ascii="Times New Roman" w:hAnsi="Times New Roman" w:cs="Times New Roman"/>
                <w:b/>
                <w:bCs/>
                <w:sz w:val="28"/>
                <w:szCs w:val="28"/>
              </w:rPr>
            </w:pPr>
            <w:r w:rsidRPr="004265DF">
              <w:rPr>
                <w:rFonts w:ascii="Times New Roman" w:hAnsi="Times New Roman" w:cs="Times New Roman"/>
                <w:b/>
                <w:bCs/>
                <w:sz w:val="28"/>
                <w:szCs w:val="28"/>
              </w:rPr>
              <w:t>Paper</w:t>
            </w:r>
          </w:p>
        </w:tc>
        <w:tc>
          <w:tcPr>
            <w:tcW w:w="1620" w:type="dxa"/>
          </w:tcPr>
          <w:p w14:paraId="1FE32D15" w14:textId="197D721B" w:rsidR="005F481D" w:rsidRPr="004265DF" w:rsidRDefault="005F481D" w:rsidP="00450F22">
            <w:pPr>
              <w:spacing w:line="259" w:lineRule="auto"/>
              <w:jc w:val="center"/>
              <w:rPr>
                <w:rFonts w:ascii="Times New Roman" w:hAnsi="Times New Roman" w:cs="Times New Roman"/>
                <w:b/>
                <w:bCs/>
                <w:sz w:val="28"/>
                <w:szCs w:val="28"/>
              </w:rPr>
            </w:pPr>
            <w:r>
              <w:rPr>
                <w:rFonts w:ascii="Times New Roman" w:hAnsi="Times New Roman" w:cs="Times New Roman"/>
                <w:b/>
                <w:bCs/>
                <w:sz w:val="28"/>
                <w:szCs w:val="28"/>
              </w:rPr>
              <w:t>Author</w:t>
            </w:r>
          </w:p>
        </w:tc>
        <w:tc>
          <w:tcPr>
            <w:tcW w:w="990" w:type="dxa"/>
            <w:vAlign w:val="center"/>
          </w:tcPr>
          <w:p w14:paraId="652CE837" w14:textId="2D5617C9" w:rsidR="005F481D" w:rsidRPr="004265DF" w:rsidRDefault="005F481D" w:rsidP="004B723F">
            <w:pPr>
              <w:spacing w:line="259"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Journals and </w:t>
            </w:r>
            <w:r w:rsidRPr="004265DF">
              <w:rPr>
                <w:rFonts w:ascii="Times New Roman" w:hAnsi="Times New Roman" w:cs="Times New Roman"/>
                <w:b/>
                <w:bCs/>
                <w:sz w:val="28"/>
                <w:szCs w:val="28"/>
              </w:rPr>
              <w:t>Publication and Year</w:t>
            </w:r>
          </w:p>
        </w:tc>
        <w:tc>
          <w:tcPr>
            <w:tcW w:w="1773" w:type="dxa"/>
          </w:tcPr>
          <w:p w14:paraId="30531EBE" w14:textId="77777777" w:rsidR="005F481D" w:rsidRDefault="005F481D" w:rsidP="004B723F">
            <w:pPr>
              <w:spacing w:line="259" w:lineRule="auto"/>
              <w:jc w:val="center"/>
              <w:rPr>
                <w:rFonts w:ascii="Times New Roman" w:hAnsi="Times New Roman" w:cs="Times New Roman"/>
                <w:b/>
                <w:bCs/>
                <w:sz w:val="28"/>
                <w:szCs w:val="28"/>
              </w:rPr>
            </w:pPr>
          </w:p>
          <w:p w14:paraId="19DEFE87" w14:textId="1B79F25A" w:rsidR="005F481D" w:rsidRPr="004265DF" w:rsidRDefault="005F481D" w:rsidP="004B723F">
            <w:pPr>
              <w:spacing w:line="259" w:lineRule="auto"/>
              <w:jc w:val="center"/>
              <w:rPr>
                <w:rFonts w:ascii="Times New Roman" w:hAnsi="Times New Roman" w:cs="Times New Roman"/>
                <w:b/>
                <w:bCs/>
                <w:sz w:val="28"/>
                <w:szCs w:val="28"/>
              </w:rPr>
            </w:pPr>
            <w:r>
              <w:rPr>
                <w:rFonts w:ascii="Times New Roman" w:hAnsi="Times New Roman" w:cs="Times New Roman"/>
                <w:b/>
                <w:bCs/>
                <w:sz w:val="28"/>
                <w:szCs w:val="28"/>
              </w:rPr>
              <w:t>Methodology</w:t>
            </w:r>
          </w:p>
        </w:tc>
        <w:tc>
          <w:tcPr>
            <w:tcW w:w="2674" w:type="dxa"/>
            <w:vAlign w:val="center"/>
          </w:tcPr>
          <w:p w14:paraId="06D578C6" w14:textId="55C24BB3" w:rsidR="005F481D" w:rsidRPr="004265DF" w:rsidRDefault="005F481D" w:rsidP="004B723F">
            <w:pPr>
              <w:spacing w:line="259" w:lineRule="auto"/>
              <w:jc w:val="center"/>
              <w:rPr>
                <w:rFonts w:ascii="Times New Roman" w:hAnsi="Times New Roman" w:cs="Times New Roman"/>
                <w:b/>
                <w:bCs/>
                <w:sz w:val="28"/>
                <w:szCs w:val="28"/>
              </w:rPr>
            </w:pPr>
            <w:r w:rsidRPr="004265DF">
              <w:rPr>
                <w:rFonts w:ascii="Times New Roman" w:hAnsi="Times New Roman" w:cs="Times New Roman"/>
                <w:b/>
                <w:bCs/>
                <w:sz w:val="28"/>
                <w:szCs w:val="28"/>
              </w:rPr>
              <w:t>Key Findings</w:t>
            </w:r>
          </w:p>
        </w:tc>
        <w:tc>
          <w:tcPr>
            <w:tcW w:w="1682" w:type="dxa"/>
            <w:vAlign w:val="center"/>
          </w:tcPr>
          <w:p w14:paraId="468701E5" w14:textId="222C6863" w:rsidR="005F481D" w:rsidRPr="004265DF" w:rsidRDefault="005F481D" w:rsidP="004B723F">
            <w:pPr>
              <w:spacing w:line="259" w:lineRule="auto"/>
              <w:jc w:val="center"/>
              <w:rPr>
                <w:rFonts w:ascii="Times New Roman" w:hAnsi="Times New Roman" w:cs="Times New Roman"/>
                <w:b/>
                <w:bCs/>
                <w:sz w:val="28"/>
                <w:szCs w:val="28"/>
              </w:rPr>
            </w:pPr>
            <w:r w:rsidRPr="004265DF">
              <w:rPr>
                <w:rFonts w:ascii="Times New Roman" w:hAnsi="Times New Roman" w:cs="Times New Roman"/>
                <w:b/>
                <w:bCs/>
                <w:sz w:val="28"/>
                <w:szCs w:val="28"/>
              </w:rPr>
              <w:t>Limitations</w:t>
            </w:r>
          </w:p>
        </w:tc>
      </w:tr>
      <w:tr w:rsidR="005F481D" w:rsidRPr="004B723F" w14:paraId="1B1440E7" w14:textId="77777777" w:rsidTr="005F481D">
        <w:tc>
          <w:tcPr>
            <w:tcW w:w="535" w:type="dxa"/>
            <w:vAlign w:val="center"/>
          </w:tcPr>
          <w:p w14:paraId="478E7E39" w14:textId="43058C19"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1.</w:t>
            </w:r>
          </w:p>
        </w:tc>
        <w:tc>
          <w:tcPr>
            <w:tcW w:w="1530" w:type="dxa"/>
            <w:vAlign w:val="center"/>
          </w:tcPr>
          <w:p w14:paraId="408D2D05" w14:textId="403C28EB" w:rsidR="005F481D" w:rsidRPr="00423EFD" w:rsidRDefault="005F481D" w:rsidP="004B723F">
            <w:pPr>
              <w:spacing w:line="259" w:lineRule="auto"/>
              <w:jc w:val="center"/>
              <w:rPr>
                <w:rFonts w:ascii="Times New Roman" w:hAnsi="Times New Roman" w:cs="Times New Roman"/>
                <w:color w:val="00B0F0"/>
                <w:sz w:val="28"/>
                <w:szCs w:val="28"/>
              </w:rPr>
            </w:pPr>
            <w:hyperlink r:id="rId8" w:history="1">
              <w:r w:rsidRPr="00423EFD">
                <w:rPr>
                  <w:rStyle w:val="Hyperlink"/>
                  <w:rFonts w:ascii="Times New Roman" w:hAnsi="Times New Roman" w:cs="Times New Roman"/>
                  <w:color w:val="00B0F0"/>
                  <w:sz w:val="28"/>
                  <w:szCs w:val="28"/>
                  <w:u w:val="none"/>
                </w:rPr>
                <w:t>Improving earthquake prediction accuracy in Los Angeles with machine learning</w:t>
              </w:r>
            </w:hyperlink>
          </w:p>
        </w:tc>
        <w:tc>
          <w:tcPr>
            <w:tcW w:w="1620" w:type="dxa"/>
          </w:tcPr>
          <w:p w14:paraId="1E77C94B" w14:textId="34B066D7"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Cemil Emre Yavas, Lei Chen, Christopher Kadlec, Yiming Ji</w:t>
            </w:r>
          </w:p>
        </w:tc>
        <w:tc>
          <w:tcPr>
            <w:tcW w:w="990" w:type="dxa"/>
            <w:vAlign w:val="center"/>
          </w:tcPr>
          <w:p w14:paraId="6E9BF72F" w14:textId="65C46968"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 Scientific Reports</w:t>
            </w:r>
            <w:r>
              <w:rPr>
                <w:rFonts w:ascii="Times New Roman" w:hAnsi="Times New Roman" w:cs="Times New Roman"/>
                <w:sz w:val="28"/>
                <w:szCs w:val="28"/>
              </w:rPr>
              <w:t xml:space="preserve">, </w:t>
            </w:r>
            <w:r w:rsidRPr="004B723F">
              <w:rPr>
                <w:rFonts w:ascii="Times New Roman" w:hAnsi="Times New Roman" w:cs="Times New Roman"/>
                <w:sz w:val="28"/>
                <w:szCs w:val="28"/>
              </w:rPr>
              <w:t>2024</w:t>
            </w:r>
          </w:p>
        </w:tc>
        <w:tc>
          <w:tcPr>
            <w:tcW w:w="1773" w:type="dxa"/>
          </w:tcPr>
          <w:p w14:paraId="4D1DA2F4" w14:textId="4E29F488"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Comprehensive feature matrix synthesis using sixteen algorithms to optimize seismic pattern classification.</w:t>
            </w:r>
          </w:p>
        </w:tc>
        <w:tc>
          <w:tcPr>
            <w:tcW w:w="2674" w:type="dxa"/>
            <w:vAlign w:val="center"/>
          </w:tcPr>
          <w:p w14:paraId="7066C707" w14:textId="1AD7351F"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Random Forest achieved nearly 98% accuracy predicting maximum earthquake magnitude within 30 days.</w:t>
            </w:r>
          </w:p>
        </w:tc>
        <w:tc>
          <w:tcPr>
            <w:tcW w:w="1682" w:type="dxa"/>
            <w:vAlign w:val="center"/>
          </w:tcPr>
          <w:p w14:paraId="31EE392D" w14:textId="31F67EE4"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Model trained on Los Angeles data; performance on other seismic regions remains unverified.</w:t>
            </w:r>
          </w:p>
        </w:tc>
      </w:tr>
      <w:tr w:rsidR="005F481D" w:rsidRPr="004B723F" w14:paraId="00951C6C" w14:textId="77777777" w:rsidTr="005F481D">
        <w:tc>
          <w:tcPr>
            <w:tcW w:w="535" w:type="dxa"/>
            <w:vAlign w:val="center"/>
          </w:tcPr>
          <w:p w14:paraId="730A9151" w14:textId="12D48F88"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lastRenderedPageBreak/>
              <w:t>2.</w:t>
            </w:r>
          </w:p>
        </w:tc>
        <w:tc>
          <w:tcPr>
            <w:tcW w:w="1530" w:type="dxa"/>
            <w:vAlign w:val="center"/>
          </w:tcPr>
          <w:p w14:paraId="06A35F0F" w14:textId="77777777" w:rsidR="005F481D" w:rsidRPr="00423EFD" w:rsidRDefault="005F481D" w:rsidP="004B723F">
            <w:pPr>
              <w:spacing w:line="259" w:lineRule="auto"/>
              <w:jc w:val="center"/>
              <w:rPr>
                <w:rFonts w:ascii="Times New Roman" w:hAnsi="Times New Roman" w:cs="Times New Roman"/>
                <w:color w:val="00B0F0"/>
                <w:sz w:val="28"/>
                <w:szCs w:val="28"/>
              </w:rPr>
            </w:pPr>
            <w:hyperlink r:id="rId9" w:tgtFrame="_blank" w:tooltip="PDF" w:history="1">
              <w:r w:rsidRPr="00423EFD">
                <w:rPr>
                  <w:rStyle w:val="Hyperlink"/>
                  <w:rFonts w:ascii="Times New Roman" w:hAnsi="Times New Roman" w:cs="Times New Roman"/>
                  <w:color w:val="00B0F0"/>
                  <w:sz w:val="28"/>
                  <w:szCs w:val="28"/>
                  <w:u w:val="none"/>
                </w:rPr>
                <w:t>Earthquake Prediction using Hybrid Machine Learning Techniques</w:t>
              </w:r>
            </w:hyperlink>
          </w:p>
          <w:p w14:paraId="7775C17D" w14:textId="77777777" w:rsidR="005F481D" w:rsidRPr="00423EFD" w:rsidRDefault="005F481D" w:rsidP="004B723F">
            <w:pPr>
              <w:spacing w:line="259" w:lineRule="auto"/>
              <w:jc w:val="center"/>
              <w:rPr>
                <w:rFonts w:ascii="Times New Roman" w:hAnsi="Times New Roman" w:cs="Times New Roman"/>
                <w:color w:val="00B0F0"/>
                <w:sz w:val="28"/>
                <w:szCs w:val="28"/>
              </w:rPr>
            </w:pPr>
          </w:p>
        </w:tc>
        <w:tc>
          <w:tcPr>
            <w:tcW w:w="1620" w:type="dxa"/>
          </w:tcPr>
          <w:p w14:paraId="55C0EB4A" w14:textId="1BEA76DE"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Mustafa Abdul Salam, Lobna Ibrahim, Diaa Salama Abdelminaam</w:t>
            </w:r>
          </w:p>
        </w:tc>
        <w:tc>
          <w:tcPr>
            <w:tcW w:w="990" w:type="dxa"/>
            <w:vAlign w:val="center"/>
          </w:tcPr>
          <w:p w14:paraId="65EE8A50" w14:textId="00A4DCFA"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International Journal of Advanced Computer Science and Applications (IJACSA)</w:t>
            </w:r>
            <w:r>
              <w:rPr>
                <w:rFonts w:ascii="Times New Roman" w:hAnsi="Times New Roman" w:cs="Times New Roman"/>
                <w:sz w:val="28"/>
                <w:szCs w:val="28"/>
              </w:rPr>
              <w:t xml:space="preserve">, </w:t>
            </w:r>
            <w:r w:rsidRPr="004B723F">
              <w:rPr>
                <w:rFonts w:ascii="Times New Roman" w:hAnsi="Times New Roman" w:cs="Times New Roman"/>
                <w:sz w:val="28"/>
                <w:szCs w:val="28"/>
              </w:rPr>
              <w:t>2021</w:t>
            </w:r>
          </w:p>
        </w:tc>
        <w:tc>
          <w:tcPr>
            <w:tcW w:w="1773" w:type="dxa"/>
          </w:tcPr>
          <w:p w14:paraId="1D6AABD3" w14:textId="5871E897"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FPA optimization integrates Extreme Learning Machine with Support Vector Machine parameters.</w:t>
            </w:r>
          </w:p>
        </w:tc>
        <w:tc>
          <w:tcPr>
            <w:tcW w:w="2674" w:type="dxa"/>
            <w:vAlign w:val="center"/>
          </w:tcPr>
          <w:p w14:paraId="0B3D17A0" w14:textId="0501496E"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Hybrid FPA-LS-SVM outperformed other models, improving 15-day magnitude prediction accuracy significantly.</w:t>
            </w:r>
          </w:p>
        </w:tc>
        <w:tc>
          <w:tcPr>
            <w:tcW w:w="1682" w:type="dxa"/>
            <w:vAlign w:val="center"/>
          </w:tcPr>
          <w:p w14:paraId="41C01291" w14:textId="21891E8D"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Study limited to Southern California datasets; feature selection optimization needed for better accuracy.</w:t>
            </w:r>
          </w:p>
        </w:tc>
      </w:tr>
      <w:tr w:rsidR="005F481D" w:rsidRPr="004B723F" w14:paraId="1E41E695" w14:textId="77777777" w:rsidTr="005F481D">
        <w:trPr>
          <w:trHeight w:val="2249"/>
        </w:trPr>
        <w:tc>
          <w:tcPr>
            <w:tcW w:w="535" w:type="dxa"/>
            <w:vAlign w:val="center"/>
          </w:tcPr>
          <w:p w14:paraId="7370033E" w14:textId="45494A4B"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3.</w:t>
            </w:r>
          </w:p>
        </w:tc>
        <w:tc>
          <w:tcPr>
            <w:tcW w:w="1530" w:type="dxa"/>
            <w:vAlign w:val="center"/>
          </w:tcPr>
          <w:p w14:paraId="2B396194" w14:textId="24287586" w:rsidR="005F481D" w:rsidRPr="00524F1D" w:rsidRDefault="005F481D" w:rsidP="004B723F">
            <w:pPr>
              <w:spacing w:line="259" w:lineRule="auto"/>
              <w:jc w:val="center"/>
              <w:rPr>
                <w:rFonts w:ascii="Times New Roman" w:hAnsi="Times New Roman" w:cs="Times New Roman"/>
                <w:color w:val="00B0F0"/>
                <w:sz w:val="28"/>
                <w:szCs w:val="28"/>
              </w:rPr>
            </w:pPr>
            <w:hyperlink r:id="rId10" w:history="1">
              <w:r w:rsidRPr="00524F1D">
                <w:rPr>
                  <w:rStyle w:val="Hyperlink"/>
                  <w:rFonts w:ascii="Times New Roman" w:hAnsi="Times New Roman" w:cs="Times New Roman"/>
                  <w:color w:val="00B0F0"/>
                  <w:sz w:val="28"/>
                  <w:szCs w:val="28"/>
                  <w:u w:val="none"/>
                </w:rPr>
                <w:t>Long-Term Forecasting of Strong Earthquakes in North America, South America, Japan, Southern China and Northern India with Machine Learning</w:t>
              </w:r>
            </w:hyperlink>
          </w:p>
        </w:tc>
        <w:tc>
          <w:tcPr>
            <w:tcW w:w="1620" w:type="dxa"/>
          </w:tcPr>
          <w:p w14:paraId="16FF430E" w14:textId="41809F5E"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Victor Manuel Velasco Herrera, Eduardo Antonio Rossello, Maria Julia Orgeira, Lucas Arioni, Willie Soon, Graciela Velasco, Laura Rosique-de la Cruz, Emmanuel Zúñiga, Carlos Vera</w:t>
            </w:r>
          </w:p>
        </w:tc>
        <w:tc>
          <w:tcPr>
            <w:tcW w:w="990" w:type="dxa"/>
            <w:vAlign w:val="center"/>
          </w:tcPr>
          <w:p w14:paraId="5EE7DCCE" w14:textId="77777777" w:rsidR="005F481D"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Frontiers in Earth Science</w:t>
            </w:r>
            <w:r>
              <w:rPr>
                <w:rFonts w:ascii="Times New Roman" w:hAnsi="Times New Roman" w:cs="Times New Roman"/>
                <w:sz w:val="28"/>
                <w:szCs w:val="28"/>
              </w:rPr>
              <w:t>,</w:t>
            </w:r>
          </w:p>
          <w:p w14:paraId="53FF5216" w14:textId="1B491CF0"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2022</w:t>
            </w:r>
          </w:p>
        </w:tc>
        <w:tc>
          <w:tcPr>
            <w:tcW w:w="1773" w:type="dxa"/>
          </w:tcPr>
          <w:p w14:paraId="502D2966" w14:textId="77777777" w:rsidR="005F481D" w:rsidRDefault="005F481D" w:rsidP="004B723F">
            <w:pPr>
              <w:spacing w:line="259" w:lineRule="auto"/>
              <w:jc w:val="center"/>
              <w:rPr>
                <w:rFonts w:ascii="Times New Roman" w:hAnsi="Times New Roman" w:cs="Times New Roman"/>
                <w:sz w:val="28"/>
                <w:szCs w:val="28"/>
              </w:rPr>
            </w:pPr>
          </w:p>
          <w:p w14:paraId="03AF080C" w14:textId="77777777" w:rsidR="005F481D" w:rsidRDefault="005F481D" w:rsidP="004B723F">
            <w:pPr>
              <w:spacing w:line="259" w:lineRule="auto"/>
              <w:jc w:val="center"/>
              <w:rPr>
                <w:rFonts w:ascii="Times New Roman" w:hAnsi="Times New Roman" w:cs="Times New Roman"/>
                <w:sz w:val="28"/>
                <w:szCs w:val="28"/>
              </w:rPr>
            </w:pPr>
          </w:p>
          <w:p w14:paraId="7BC15762" w14:textId="6F9A0B43"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Wavelet transforms decompose seismic signals for Bayesian probabilistic temporal pattern recognition.</w:t>
            </w:r>
          </w:p>
        </w:tc>
        <w:tc>
          <w:tcPr>
            <w:tcW w:w="2674" w:type="dxa"/>
            <w:vAlign w:val="center"/>
          </w:tcPr>
          <w:p w14:paraId="65A94ACC" w14:textId="204E6D3C"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Bayesian ML identified cycles of seismicity, enabling probabilistic rather than precise earthquake forecasting.</w:t>
            </w:r>
          </w:p>
          <w:p w14:paraId="04FCF0E2" w14:textId="77777777" w:rsidR="005F481D" w:rsidRPr="004B723F" w:rsidRDefault="005F481D" w:rsidP="004B723F">
            <w:pPr>
              <w:spacing w:line="259" w:lineRule="auto"/>
              <w:ind w:left="720"/>
              <w:jc w:val="center"/>
              <w:rPr>
                <w:rFonts w:ascii="Times New Roman" w:hAnsi="Times New Roman" w:cs="Times New Roman"/>
                <w:sz w:val="28"/>
                <w:szCs w:val="28"/>
              </w:rPr>
            </w:pPr>
          </w:p>
        </w:tc>
        <w:tc>
          <w:tcPr>
            <w:tcW w:w="1682" w:type="dxa"/>
            <w:vAlign w:val="center"/>
          </w:tcPr>
          <w:p w14:paraId="1D091F91" w14:textId="77777777" w:rsidR="005F481D"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Does not support accurate short-term forecasts; physical–statistical model integration remains unfinished.</w:t>
            </w:r>
          </w:p>
          <w:p w14:paraId="76B1CE3D" w14:textId="09866A49" w:rsidR="005F481D" w:rsidRPr="004B723F" w:rsidRDefault="005F481D" w:rsidP="004B723F">
            <w:pPr>
              <w:spacing w:line="259" w:lineRule="auto"/>
              <w:jc w:val="center"/>
              <w:rPr>
                <w:rFonts w:ascii="Times New Roman" w:hAnsi="Times New Roman" w:cs="Times New Roman"/>
                <w:sz w:val="28"/>
                <w:szCs w:val="28"/>
              </w:rPr>
            </w:pPr>
          </w:p>
        </w:tc>
      </w:tr>
      <w:tr w:rsidR="005F481D" w:rsidRPr="004B723F" w14:paraId="5806D6A3" w14:textId="77777777" w:rsidTr="005F481D">
        <w:tc>
          <w:tcPr>
            <w:tcW w:w="535" w:type="dxa"/>
            <w:vAlign w:val="center"/>
          </w:tcPr>
          <w:p w14:paraId="6137B5AC" w14:textId="3DBB1A6D"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4.</w:t>
            </w:r>
          </w:p>
        </w:tc>
        <w:tc>
          <w:tcPr>
            <w:tcW w:w="1530" w:type="dxa"/>
            <w:vAlign w:val="center"/>
          </w:tcPr>
          <w:p w14:paraId="314175A1" w14:textId="199652C6" w:rsidR="005F481D" w:rsidRPr="00423EFD" w:rsidRDefault="005F481D" w:rsidP="004B723F">
            <w:pPr>
              <w:spacing w:line="259" w:lineRule="auto"/>
              <w:jc w:val="center"/>
              <w:rPr>
                <w:rFonts w:ascii="Times New Roman" w:hAnsi="Times New Roman" w:cs="Times New Roman"/>
                <w:color w:val="00B0F0"/>
                <w:sz w:val="28"/>
                <w:szCs w:val="28"/>
              </w:rPr>
            </w:pPr>
            <w:hyperlink r:id="rId11" w:history="1">
              <w:r w:rsidRPr="00423EFD">
                <w:rPr>
                  <w:rStyle w:val="Hyperlink"/>
                  <w:rFonts w:ascii="Times New Roman" w:hAnsi="Times New Roman" w:cs="Times New Roman"/>
                  <w:color w:val="00B0F0"/>
                  <w:sz w:val="28"/>
                  <w:szCs w:val="28"/>
                  <w:u w:val="none"/>
                </w:rPr>
                <w:t xml:space="preserve">Universal Neural Networks </w:t>
              </w:r>
              <w:r w:rsidRPr="00423EFD">
                <w:rPr>
                  <w:rStyle w:val="Hyperlink"/>
                  <w:rFonts w:ascii="Times New Roman" w:hAnsi="Times New Roman" w:cs="Times New Roman"/>
                  <w:color w:val="00B0F0"/>
                  <w:sz w:val="28"/>
                  <w:szCs w:val="28"/>
                  <w:u w:val="none"/>
                </w:rPr>
                <w:lastRenderedPageBreak/>
                <w:t>for Real-Time Earthquake Early Warning</w:t>
              </w:r>
            </w:hyperlink>
          </w:p>
        </w:tc>
        <w:tc>
          <w:tcPr>
            <w:tcW w:w="1620" w:type="dxa"/>
          </w:tcPr>
          <w:p w14:paraId="33818BCF" w14:textId="77777777" w:rsidR="005F481D" w:rsidRDefault="005F481D" w:rsidP="004B723F">
            <w:pPr>
              <w:spacing w:line="259" w:lineRule="auto"/>
              <w:jc w:val="center"/>
              <w:rPr>
                <w:rFonts w:ascii="Times New Roman" w:hAnsi="Times New Roman" w:cs="Times New Roman"/>
                <w:sz w:val="28"/>
                <w:szCs w:val="28"/>
              </w:rPr>
            </w:pPr>
          </w:p>
          <w:p w14:paraId="4262A5DD" w14:textId="77777777" w:rsidR="005F481D" w:rsidRDefault="005F481D" w:rsidP="004B723F">
            <w:pPr>
              <w:spacing w:line="259" w:lineRule="auto"/>
              <w:jc w:val="center"/>
              <w:rPr>
                <w:rFonts w:ascii="Times New Roman" w:hAnsi="Times New Roman" w:cs="Times New Roman"/>
                <w:sz w:val="28"/>
                <w:szCs w:val="28"/>
              </w:rPr>
            </w:pPr>
          </w:p>
          <w:p w14:paraId="59E518CC" w14:textId="77777777" w:rsidR="005F481D" w:rsidRDefault="005F481D" w:rsidP="004B723F">
            <w:pPr>
              <w:spacing w:line="259" w:lineRule="auto"/>
              <w:jc w:val="center"/>
              <w:rPr>
                <w:rFonts w:ascii="Times New Roman" w:hAnsi="Times New Roman" w:cs="Times New Roman"/>
                <w:sz w:val="28"/>
                <w:szCs w:val="28"/>
              </w:rPr>
            </w:pPr>
          </w:p>
          <w:p w14:paraId="2350CA1B" w14:textId="5D81DC16"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lastRenderedPageBreak/>
              <w:t>Xiong Zhang, Miao Zhang</w:t>
            </w:r>
          </w:p>
        </w:tc>
        <w:tc>
          <w:tcPr>
            <w:tcW w:w="990" w:type="dxa"/>
            <w:vAlign w:val="center"/>
          </w:tcPr>
          <w:p w14:paraId="6A57CBDA" w14:textId="45344F6C" w:rsidR="005F481D" w:rsidRDefault="005F481D" w:rsidP="00450F22">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lastRenderedPageBreak/>
              <w:t>Nature Comm</w:t>
            </w:r>
            <w:r w:rsidRPr="00450F22">
              <w:rPr>
                <w:rFonts w:ascii="Times New Roman" w:hAnsi="Times New Roman" w:cs="Times New Roman"/>
                <w:sz w:val="28"/>
                <w:szCs w:val="28"/>
              </w:rPr>
              <w:lastRenderedPageBreak/>
              <w:t>unication</w:t>
            </w:r>
            <w:r>
              <w:rPr>
                <w:rFonts w:ascii="Times New Roman" w:hAnsi="Times New Roman" w:cs="Times New Roman"/>
                <w:sz w:val="28"/>
                <w:szCs w:val="28"/>
              </w:rPr>
              <w:t>,</w:t>
            </w:r>
          </w:p>
          <w:p w14:paraId="3F7B5669" w14:textId="79E1E695" w:rsidR="005F481D" w:rsidRPr="004B723F" w:rsidRDefault="005F481D" w:rsidP="00450F22">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2024</w:t>
            </w:r>
          </w:p>
        </w:tc>
        <w:tc>
          <w:tcPr>
            <w:tcW w:w="1773" w:type="dxa"/>
          </w:tcPr>
          <w:p w14:paraId="5EC9EEC6" w14:textId="5ED21297"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lastRenderedPageBreak/>
              <w:t xml:space="preserve">Generalized earthquake data trains </w:t>
            </w:r>
            <w:r w:rsidRPr="005F481D">
              <w:rPr>
                <w:rFonts w:ascii="Times New Roman" w:hAnsi="Times New Roman" w:cs="Times New Roman"/>
                <w:sz w:val="28"/>
                <w:szCs w:val="28"/>
              </w:rPr>
              <w:lastRenderedPageBreak/>
              <w:t>universal networks for cross-regional P-wave magnitude estimation.</w:t>
            </w:r>
          </w:p>
        </w:tc>
        <w:tc>
          <w:tcPr>
            <w:tcW w:w="2674" w:type="dxa"/>
            <w:vAlign w:val="center"/>
          </w:tcPr>
          <w:p w14:paraId="79AEE12B" w14:textId="43423A78"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lastRenderedPageBreak/>
              <w:t xml:space="preserve">Neural networks predicted earthquake location and </w:t>
            </w:r>
            <w:r w:rsidRPr="004B723F">
              <w:rPr>
                <w:rFonts w:ascii="Times New Roman" w:hAnsi="Times New Roman" w:cs="Times New Roman"/>
                <w:sz w:val="28"/>
                <w:szCs w:val="28"/>
              </w:rPr>
              <w:lastRenderedPageBreak/>
              <w:t>magnitude within 4 seconds of P-wave detection.</w:t>
            </w:r>
          </w:p>
        </w:tc>
        <w:tc>
          <w:tcPr>
            <w:tcW w:w="1682" w:type="dxa"/>
            <w:vAlign w:val="center"/>
          </w:tcPr>
          <w:p w14:paraId="0056DE38" w14:textId="77777777" w:rsidR="005F481D"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lastRenderedPageBreak/>
              <w:t xml:space="preserve">Requires real-world deployment; </w:t>
            </w:r>
            <w:r w:rsidRPr="004B723F">
              <w:rPr>
                <w:rFonts w:ascii="Times New Roman" w:hAnsi="Times New Roman" w:cs="Times New Roman"/>
                <w:sz w:val="28"/>
                <w:szCs w:val="28"/>
              </w:rPr>
              <w:lastRenderedPageBreak/>
              <w:t>latency reduction essential for high-density urban safety applications.</w:t>
            </w:r>
          </w:p>
          <w:p w14:paraId="45012575" w14:textId="1AB97FBD" w:rsidR="005F481D" w:rsidRPr="004B723F" w:rsidRDefault="005F481D" w:rsidP="004B723F">
            <w:pPr>
              <w:spacing w:line="259" w:lineRule="auto"/>
              <w:jc w:val="center"/>
              <w:rPr>
                <w:rFonts w:ascii="Times New Roman" w:hAnsi="Times New Roman" w:cs="Times New Roman"/>
                <w:sz w:val="28"/>
                <w:szCs w:val="28"/>
              </w:rPr>
            </w:pPr>
          </w:p>
        </w:tc>
      </w:tr>
      <w:tr w:rsidR="005F481D" w:rsidRPr="004B723F" w14:paraId="5869643D" w14:textId="77777777" w:rsidTr="005F481D">
        <w:tc>
          <w:tcPr>
            <w:tcW w:w="535" w:type="dxa"/>
            <w:vAlign w:val="center"/>
          </w:tcPr>
          <w:p w14:paraId="196522F4" w14:textId="46897CDD"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lastRenderedPageBreak/>
              <w:t>5.</w:t>
            </w:r>
          </w:p>
        </w:tc>
        <w:tc>
          <w:tcPr>
            <w:tcW w:w="1530" w:type="dxa"/>
            <w:vAlign w:val="center"/>
          </w:tcPr>
          <w:p w14:paraId="57FAA828" w14:textId="0FA50D9C" w:rsidR="005F481D" w:rsidRPr="00423EFD" w:rsidRDefault="005F481D" w:rsidP="004B723F">
            <w:pPr>
              <w:spacing w:line="259" w:lineRule="auto"/>
              <w:jc w:val="center"/>
              <w:rPr>
                <w:rFonts w:ascii="Times New Roman" w:hAnsi="Times New Roman" w:cs="Times New Roman"/>
                <w:color w:val="00B0F0"/>
                <w:sz w:val="28"/>
                <w:szCs w:val="28"/>
              </w:rPr>
            </w:pPr>
            <w:hyperlink r:id="rId12" w:history="1">
              <w:r w:rsidRPr="00423EFD">
                <w:rPr>
                  <w:rStyle w:val="Hyperlink"/>
                  <w:rFonts w:ascii="Times New Roman" w:hAnsi="Times New Roman" w:cs="Times New Roman"/>
                  <w:color w:val="00B0F0"/>
                  <w:sz w:val="28"/>
                  <w:szCs w:val="28"/>
                  <w:u w:val="none"/>
                </w:rPr>
                <w:t>Local Magnitude Estimation via an Attention‐Based Machine Learning Model</w:t>
              </w:r>
            </w:hyperlink>
          </w:p>
        </w:tc>
        <w:tc>
          <w:tcPr>
            <w:tcW w:w="1620" w:type="dxa"/>
          </w:tcPr>
          <w:p w14:paraId="4FE18DB1" w14:textId="77777777" w:rsidR="005F481D" w:rsidRDefault="005F481D" w:rsidP="004B723F">
            <w:pPr>
              <w:spacing w:line="259" w:lineRule="auto"/>
              <w:jc w:val="center"/>
              <w:rPr>
                <w:rFonts w:ascii="Times New Roman" w:hAnsi="Times New Roman" w:cs="Times New Roman"/>
                <w:sz w:val="28"/>
                <w:szCs w:val="28"/>
              </w:rPr>
            </w:pPr>
          </w:p>
          <w:p w14:paraId="03D82B05" w14:textId="1B05A9ED" w:rsidR="005F481D" w:rsidRPr="004B723F" w:rsidRDefault="005F481D" w:rsidP="00450F22">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 xml:space="preserve">Zhang, </w:t>
            </w:r>
            <w:proofErr w:type="spellStart"/>
            <w:r w:rsidRPr="00450F22">
              <w:rPr>
                <w:rFonts w:ascii="Times New Roman" w:hAnsi="Times New Roman" w:cs="Times New Roman"/>
                <w:sz w:val="28"/>
                <w:szCs w:val="28"/>
              </w:rPr>
              <w:t>Aitaro</w:t>
            </w:r>
            <w:proofErr w:type="spellEnd"/>
            <w:r w:rsidRPr="00450F22">
              <w:rPr>
                <w:rFonts w:ascii="Times New Roman" w:hAnsi="Times New Roman" w:cs="Times New Roman"/>
                <w:sz w:val="28"/>
                <w:szCs w:val="28"/>
              </w:rPr>
              <w:t xml:space="preserve"> Kato, </w:t>
            </w:r>
            <w:proofErr w:type="spellStart"/>
            <w:r w:rsidRPr="00450F22">
              <w:rPr>
                <w:rFonts w:ascii="Times New Roman" w:hAnsi="Times New Roman" w:cs="Times New Roman"/>
                <w:sz w:val="28"/>
                <w:szCs w:val="28"/>
              </w:rPr>
              <w:t>Huiyu</w:t>
            </w:r>
            <w:proofErr w:type="spellEnd"/>
            <w:r w:rsidRPr="00450F22">
              <w:rPr>
                <w:rFonts w:ascii="Times New Roman" w:hAnsi="Times New Roman" w:cs="Times New Roman"/>
                <w:sz w:val="28"/>
                <w:szCs w:val="28"/>
              </w:rPr>
              <w:t xml:space="preserve"> Zhu, Wei Wang</w:t>
            </w:r>
          </w:p>
        </w:tc>
        <w:tc>
          <w:tcPr>
            <w:tcW w:w="990" w:type="dxa"/>
            <w:vAlign w:val="center"/>
          </w:tcPr>
          <w:p w14:paraId="379445C7" w14:textId="370EEE16" w:rsidR="005F481D" w:rsidRPr="004B723F" w:rsidRDefault="005F481D" w:rsidP="004B723F">
            <w:pPr>
              <w:spacing w:line="259" w:lineRule="auto"/>
              <w:jc w:val="center"/>
              <w:rPr>
                <w:rFonts w:ascii="Times New Roman" w:hAnsi="Times New Roman" w:cs="Times New Roman"/>
                <w:sz w:val="28"/>
                <w:szCs w:val="28"/>
              </w:rPr>
            </w:pPr>
            <w:r w:rsidRPr="001C3A5B">
              <w:rPr>
                <w:rFonts w:ascii="Times New Roman" w:hAnsi="Times New Roman" w:cs="Times New Roman"/>
                <w:sz w:val="28"/>
                <w:szCs w:val="28"/>
              </w:rPr>
              <w:t>Seismological Research Letters</w:t>
            </w:r>
            <w:r>
              <w:rPr>
                <w:rFonts w:ascii="Times New Roman" w:hAnsi="Times New Roman" w:cs="Times New Roman"/>
                <w:sz w:val="28"/>
                <w:szCs w:val="28"/>
              </w:rPr>
              <w:t xml:space="preserve">, </w:t>
            </w:r>
            <w:r w:rsidRPr="004B723F">
              <w:rPr>
                <w:rFonts w:ascii="Times New Roman" w:hAnsi="Times New Roman" w:cs="Times New Roman"/>
                <w:sz w:val="28"/>
                <w:szCs w:val="28"/>
              </w:rPr>
              <w:t>2024</w:t>
            </w:r>
          </w:p>
        </w:tc>
        <w:tc>
          <w:tcPr>
            <w:tcW w:w="1773" w:type="dxa"/>
          </w:tcPr>
          <w:p w14:paraId="5FFDBF4F" w14:textId="384B69B1"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Convolutional layers with attention mechanisms process STEAD waveform features automaticall</w:t>
            </w:r>
            <w:r>
              <w:rPr>
                <w:rFonts w:ascii="Times New Roman" w:hAnsi="Times New Roman" w:cs="Times New Roman"/>
                <w:sz w:val="28"/>
                <w:szCs w:val="28"/>
              </w:rPr>
              <w:t>y.</w:t>
            </w:r>
          </w:p>
        </w:tc>
        <w:tc>
          <w:tcPr>
            <w:tcW w:w="2674" w:type="dxa"/>
            <w:vAlign w:val="center"/>
          </w:tcPr>
          <w:p w14:paraId="4E45BD5B" w14:textId="03DA1253"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Attention-based model rapidly estimated local magnitudes from real-time seismic waveforms for early warning.</w:t>
            </w:r>
          </w:p>
        </w:tc>
        <w:tc>
          <w:tcPr>
            <w:tcW w:w="1682" w:type="dxa"/>
            <w:vAlign w:val="center"/>
          </w:tcPr>
          <w:p w14:paraId="647E32A2" w14:textId="7B661F17"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Validation limited to certain regions; integration with national-scale seismic networks still pending.</w:t>
            </w:r>
          </w:p>
        </w:tc>
      </w:tr>
      <w:tr w:rsidR="005F481D" w:rsidRPr="004B723F" w14:paraId="39F8578D" w14:textId="77777777" w:rsidTr="005F481D">
        <w:tc>
          <w:tcPr>
            <w:tcW w:w="535" w:type="dxa"/>
            <w:vAlign w:val="center"/>
          </w:tcPr>
          <w:p w14:paraId="28D9FD70" w14:textId="71E1B511"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6.</w:t>
            </w:r>
          </w:p>
        </w:tc>
        <w:tc>
          <w:tcPr>
            <w:tcW w:w="1530" w:type="dxa"/>
            <w:vAlign w:val="center"/>
          </w:tcPr>
          <w:p w14:paraId="4DDC6E4E" w14:textId="5FA6C810" w:rsidR="005F481D" w:rsidRPr="00423EFD" w:rsidRDefault="005F481D" w:rsidP="004B723F">
            <w:pPr>
              <w:spacing w:line="259" w:lineRule="auto"/>
              <w:jc w:val="center"/>
              <w:rPr>
                <w:rFonts w:ascii="Times New Roman" w:hAnsi="Times New Roman" w:cs="Times New Roman"/>
                <w:color w:val="00B0F0"/>
                <w:sz w:val="28"/>
                <w:szCs w:val="28"/>
              </w:rPr>
            </w:pPr>
            <w:hyperlink r:id="rId13" w:history="1">
              <w:r w:rsidRPr="00423EFD">
                <w:rPr>
                  <w:rStyle w:val="Hyperlink"/>
                  <w:rFonts w:ascii="Times New Roman" w:hAnsi="Times New Roman" w:cs="Times New Roman"/>
                  <w:color w:val="00B0F0"/>
                  <w:sz w:val="28"/>
                  <w:szCs w:val="28"/>
                  <w:u w:val="none"/>
                </w:rPr>
                <w:t>Magnitude Estimation System based on Convolutional Neural Networks (MESCNN)</w:t>
              </w:r>
            </w:hyperlink>
          </w:p>
        </w:tc>
        <w:tc>
          <w:tcPr>
            <w:tcW w:w="1620" w:type="dxa"/>
          </w:tcPr>
          <w:p w14:paraId="6B6B423F" w14:textId="77777777" w:rsidR="005F481D" w:rsidRDefault="005F481D" w:rsidP="004B723F">
            <w:pPr>
              <w:spacing w:line="259" w:lineRule="auto"/>
              <w:jc w:val="center"/>
              <w:rPr>
                <w:rFonts w:ascii="Times New Roman" w:hAnsi="Times New Roman" w:cs="Times New Roman"/>
                <w:sz w:val="28"/>
                <w:szCs w:val="28"/>
              </w:rPr>
            </w:pPr>
          </w:p>
          <w:p w14:paraId="088A0A2A" w14:textId="77777777" w:rsidR="005F481D" w:rsidRDefault="005F481D" w:rsidP="004B723F">
            <w:pPr>
              <w:spacing w:line="259" w:lineRule="auto"/>
              <w:jc w:val="center"/>
              <w:rPr>
                <w:rFonts w:ascii="Times New Roman" w:hAnsi="Times New Roman" w:cs="Times New Roman"/>
                <w:sz w:val="28"/>
                <w:szCs w:val="28"/>
              </w:rPr>
            </w:pPr>
          </w:p>
          <w:p w14:paraId="20DE8967" w14:textId="0CD95477" w:rsidR="005F481D" w:rsidRPr="004B723F" w:rsidRDefault="005F481D" w:rsidP="004B723F">
            <w:pPr>
              <w:spacing w:line="259" w:lineRule="auto"/>
              <w:jc w:val="center"/>
              <w:rPr>
                <w:rFonts w:ascii="Times New Roman" w:hAnsi="Times New Roman" w:cs="Times New Roman"/>
                <w:sz w:val="28"/>
                <w:szCs w:val="28"/>
              </w:rPr>
            </w:pPr>
            <w:proofErr w:type="spellStart"/>
            <w:r w:rsidRPr="00450F22">
              <w:rPr>
                <w:rFonts w:ascii="Times New Roman" w:hAnsi="Times New Roman" w:cs="Times New Roman"/>
                <w:sz w:val="28"/>
                <w:szCs w:val="28"/>
              </w:rPr>
              <w:t>Ji'an</w:t>
            </w:r>
            <w:proofErr w:type="spellEnd"/>
            <w:r w:rsidRPr="00450F22">
              <w:rPr>
                <w:rFonts w:ascii="Times New Roman" w:hAnsi="Times New Roman" w:cs="Times New Roman"/>
                <w:sz w:val="28"/>
                <w:szCs w:val="28"/>
              </w:rPr>
              <w:t xml:space="preserve"> Liao, Siran Yang, </w:t>
            </w:r>
            <w:proofErr w:type="spellStart"/>
            <w:r w:rsidRPr="00450F22">
              <w:rPr>
                <w:rFonts w:ascii="Times New Roman" w:hAnsi="Times New Roman" w:cs="Times New Roman"/>
                <w:sz w:val="28"/>
                <w:szCs w:val="28"/>
              </w:rPr>
              <w:t>Yanwei</w:t>
            </w:r>
            <w:proofErr w:type="spellEnd"/>
            <w:r w:rsidRPr="00450F22">
              <w:rPr>
                <w:rFonts w:ascii="Times New Roman" w:hAnsi="Times New Roman" w:cs="Times New Roman"/>
                <w:sz w:val="28"/>
                <w:szCs w:val="28"/>
              </w:rPr>
              <w:t xml:space="preserve"> Wang</w:t>
            </w:r>
          </w:p>
        </w:tc>
        <w:tc>
          <w:tcPr>
            <w:tcW w:w="990" w:type="dxa"/>
            <w:vAlign w:val="center"/>
          </w:tcPr>
          <w:p w14:paraId="08747384" w14:textId="7CD28622" w:rsidR="005F481D" w:rsidRPr="004B723F" w:rsidRDefault="005F481D" w:rsidP="004B723F">
            <w:pPr>
              <w:spacing w:line="259" w:lineRule="auto"/>
              <w:jc w:val="center"/>
              <w:rPr>
                <w:rFonts w:ascii="Times New Roman" w:hAnsi="Times New Roman" w:cs="Times New Roman"/>
                <w:sz w:val="28"/>
                <w:szCs w:val="28"/>
              </w:rPr>
            </w:pPr>
            <w:r w:rsidRPr="001C3A5B">
              <w:rPr>
                <w:rFonts w:ascii="Times New Roman" w:hAnsi="Times New Roman" w:cs="Times New Roman"/>
                <w:sz w:val="28"/>
                <w:szCs w:val="28"/>
              </w:rPr>
              <w:t>Results in Engineering</w:t>
            </w:r>
            <w:r>
              <w:rPr>
                <w:rFonts w:ascii="Times New Roman" w:hAnsi="Times New Roman" w:cs="Times New Roman"/>
                <w:sz w:val="28"/>
                <w:szCs w:val="28"/>
              </w:rPr>
              <w:t xml:space="preserve">, </w:t>
            </w:r>
            <w:r w:rsidRPr="004B723F">
              <w:rPr>
                <w:rFonts w:ascii="Times New Roman" w:hAnsi="Times New Roman" w:cs="Times New Roman"/>
                <w:sz w:val="28"/>
                <w:szCs w:val="28"/>
              </w:rPr>
              <w:t>2025</w:t>
            </w:r>
          </w:p>
        </w:tc>
        <w:tc>
          <w:tcPr>
            <w:tcW w:w="1773" w:type="dxa"/>
          </w:tcPr>
          <w:p w14:paraId="563A5B7B" w14:textId="67D8F61A"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Multi-layer CNN architecture extracts hierarchical features from raw seismic time-series data.</w:t>
            </w:r>
          </w:p>
        </w:tc>
        <w:tc>
          <w:tcPr>
            <w:tcW w:w="2674" w:type="dxa"/>
            <w:vAlign w:val="center"/>
          </w:tcPr>
          <w:p w14:paraId="76803E28" w14:textId="24A12CA4"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CNN-based system surpassed traditional algorithms for real-time earthquake magnitude estimation in U.S. networks.</w:t>
            </w:r>
          </w:p>
        </w:tc>
        <w:tc>
          <w:tcPr>
            <w:tcW w:w="1682" w:type="dxa"/>
            <w:vAlign w:val="center"/>
          </w:tcPr>
          <w:p w14:paraId="30DD6F01" w14:textId="7EF5EEB5"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Detection accuracy drops for small events.</w:t>
            </w:r>
          </w:p>
        </w:tc>
      </w:tr>
      <w:tr w:rsidR="005F481D" w:rsidRPr="004B723F" w14:paraId="487B5425" w14:textId="77777777" w:rsidTr="005F481D">
        <w:tc>
          <w:tcPr>
            <w:tcW w:w="535" w:type="dxa"/>
            <w:vAlign w:val="center"/>
          </w:tcPr>
          <w:p w14:paraId="2C893A37" w14:textId="53FD0F9B"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7.</w:t>
            </w:r>
          </w:p>
        </w:tc>
        <w:tc>
          <w:tcPr>
            <w:tcW w:w="1530" w:type="dxa"/>
            <w:vAlign w:val="center"/>
          </w:tcPr>
          <w:p w14:paraId="278B0867" w14:textId="031FE01C" w:rsidR="005F481D" w:rsidRPr="00423EFD" w:rsidRDefault="005F481D" w:rsidP="004B723F">
            <w:pPr>
              <w:spacing w:line="259" w:lineRule="auto"/>
              <w:jc w:val="center"/>
              <w:rPr>
                <w:rFonts w:ascii="Times New Roman" w:hAnsi="Times New Roman" w:cs="Times New Roman"/>
                <w:color w:val="00B0F0"/>
                <w:sz w:val="28"/>
                <w:szCs w:val="28"/>
              </w:rPr>
            </w:pPr>
            <w:hyperlink r:id="rId14" w:history="1">
              <w:r w:rsidRPr="00423EFD">
                <w:rPr>
                  <w:rStyle w:val="Hyperlink"/>
                  <w:rFonts w:ascii="Times New Roman" w:hAnsi="Times New Roman" w:cs="Times New Roman"/>
                  <w:color w:val="00B0F0"/>
                  <w:sz w:val="28"/>
                  <w:szCs w:val="28"/>
                  <w:u w:val="none"/>
                </w:rPr>
                <w:t>Analysis of earthquake detection using deep learning</w:t>
              </w:r>
            </w:hyperlink>
          </w:p>
        </w:tc>
        <w:tc>
          <w:tcPr>
            <w:tcW w:w="1620" w:type="dxa"/>
          </w:tcPr>
          <w:p w14:paraId="20EFC1C1" w14:textId="77777777" w:rsidR="005F481D" w:rsidRDefault="005F481D" w:rsidP="004B723F">
            <w:pPr>
              <w:spacing w:line="259" w:lineRule="auto"/>
              <w:jc w:val="center"/>
              <w:rPr>
                <w:rFonts w:ascii="Times New Roman" w:hAnsi="Times New Roman" w:cs="Times New Roman"/>
                <w:sz w:val="28"/>
                <w:szCs w:val="28"/>
              </w:rPr>
            </w:pPr>
          </w:p>
          <w:p w14:paraId="72E1C765" w14:textId="2BE8E6EC"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Sebastián Gamboa-Chacón, Esteban Meneses, Esteban J. Chaves</w:t>
            </w:r>
          </w:p>
        </w:tc>
        <w:tc>
          <w:tcPr>
            <w:tcW w:w="990" w:type="dxa"/>
            <w:vAlign w:val="center"/>
          </w:tcPr>
          <w:p w14:paraId="4EF9F185" w14:textId="190E2440" w:rsidR="005F481D" w:rsidRPr="004B723F" w:rsidRDefault="005F481D" w:rsidP="004B723F">
            <w:pPr>
              <w:spacing w:line="259" w:lineRule="auto"/>
              <w:jc w:val="center"/>
              <w:rPr>
                <w:rFonts w:ascii="Times New Roman" w:hAnsi="Times New Roman" w:cs="Times New Roman"/>
                <w:sz w:val="28"/>
                <w:szCs w:val="28"/>
              </w:rPr>
            </w:pPr>
            <w:r w:rsidRPr="001C3A5B">
              <w:rPr>
                <w:rFonts w:ascii="Times New Roman" w:hAnsi="Times New Roman" w:cs="Times New Roman"/>
                <w:sz w:val="28"/>
                <w:szCs w:val="28"/>
              </w:rPr>
              <w:t>Applications in Advanced Mathematical Concepts and Disco</w:t>
            </w:r>
            <w:r w:rsidRPr="001C3A5B">
              <w:rPr>
                <w:rFonts w:ascii="Times New Roman" w:hAnsi="Times New Roman" w:cs="Times New Roman"/>
                <w:sz w:val="28"/>
                <w:szCs w:val="28"/>
              </w:rPr>
              <w:lastRenderedPageBreak/>
              <w:t>veries (AAMCD)</w:t>
            </w:r>
            <w:r>
              <w:rPr>
                <w:rFonts w:ascii="Times New Roman" w:hAnsi="Times New Roman" w:cs="Times New Roman"/>
                <w:sz w:val="28"/>
                <w:szCs w:val="28"/>
              </w:rPr>
              <w:t xml:space="preserve">, </w:t>
            </w:r>
            <w:r w:rsidRPr="004B723F">
              <w:rPr>
                <w:rFonts w:ascii="Times New Roman" w:hAnsi="Times New Roman" w:cs="Times New Roman"/>
                <w:sz w:val="28"/>
                <w:szCs w:val="28"/>
              </w:rPr>
              <w:t>2025</w:t>
            </w:r>
          </w:p>
        </w:tc>
        <w:tc>
          <w:tcPr>
            <w:tcW w:w="1773" w:type="dxa"/>
          </w:tcPr>
          <w:p w14:paraId="48316139" w14:textId="4279CB24" w:rsidR="005F481D" w:rsidRPr="004B723F" w:rsidRDefault="005F481D" w:rsidP="004B723F">
            <w:pPr>
              <w:spacing w:line="259" w:lineRule="auto"/>
              <w:jc w:val="center"/>
              <w:rPr>
                <w:rFonts w:ascii="Times New Roman" w:hAnsi="Times New Roman" w:cs="Times New Roman"/>
                <w:sz w:val="28"/>
                <w:szCs w:val="28"/>
              </w:rPr>
            </w:pPr>
            <w:proofErr w:type="spellStart"/>
            <w:r w:rsidRPr="005F481D">
              <w:rPr>
                <w:rFonts w:ascii="Times New Roman" w:hAnsi="Times New Roman" w:cs="Times New Roman"/>
                <w:sz w:val="28"/>
                <w:szCs w:val="28"/>
              </w:rPr>
              <w:lastRenderedPageBreak/>
              <w:t>EQTransformer</w:t>
            </w:r>
            <w:proofErr w:type="spellEnd"/>
            <w:r w:rsidRPr="005F481D">
              <w:rPr>
                <w:rFonts w:ascii="Times New Roman" w:hAnsi="Times New Roman" w:cs="Times New Roman"/>
                <w:sz w:val="28"/>
                <w:szCs w:val="28"/>
              </w:rPr>
              <w:t xml:space="preserve"> model processes three-component waveforms for automated P and S detection.</w:t>
            </w:r>
          </w:p>
        </w:tc>
        <w:tc>
          <w:tcPr>
            <w:tcW w:w="2674" w:type="dxa"/>
            <w:vAlign w:val="center"/>
          </w:tcPr>
          <w:p w14:paraId="65B36244" w14:textId="17D4579A"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Deep learning (</w:t>
            </w:r>
            <w:proofErr w:type="spellStart"/>
            <w:r w:rsidRPr="004B723F">
              <w:rPr>
                <w:rFonts w:ascii="Times New Roman" w:hAnsi="Times New Roman" w:cs="Times New Roman"/>
                <w:sz w:val="28"/>
                <w:szCs w:val="28"/>
              </w:rPr>
              <w:t>EQTransformer</w:t>
            </w:r>
            <w:proofErr w:type="spellEnd"/>
            <w:r w:rsidRPr="004B723F">
              <w:rPr>
                <w:rFonts w:ascii="Times New Roman" w:hAnsi="Times New Roman" w:cs="Times New Roman"/>
                <w:sz w:val="28"/>
                <w:szCs w:val="28"/>
              </w:rPr>
              <w:t>) improved detection rates and reliability compared to classical detection methods.</w:t>
            </w:r>
          </w:p>
        </w:tc>
        <w:tc>
          <w:tcPr>
            <w:tcW w:w="1682" w:type="dxa"/>
            <w:vAlign w:val="center"/>
          </w:tcPr>
          <w:p w14:paraId="7FE4788E" w14:textId="77777777" w:rsidR="005F481D"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Slow in rejecting false positives; needs transfer learning for diverse geographical regions.</w:t>
            </w:r>
          </w:p>
          <w:p w14:paraId="2DCDBA93" w14:textId="3EDAFCA8" w:rsidR="005F481D" w:rsidRPr="004B723F" w:rsidRDefault="005F481D" w:rsidP="004B723F">
            <w:pPr>
              <w:spacing w:line="259" w:lineRule="auto"/>
              <w:jc w:val="center"/>
              <w:rPr>
                <w:rFonts w:ascii="Times New Roman" w:hAnsi="Times New Roman" w:cs="Times New Roman"/>
                <w:sz w:val="28"/>
                <w:szCs w:val="28"/>
              </w:rPr>
            </w:pPr>
          </w:p>
        </w:tc>
      </w:tr>
      <w:tr w:rsidR="005F481D" w:rsidRPr="004B723F" w14:paraId="49786AF4" w14:textId="77777777" w:rsidTr="005F481D">
        <w:tc>
          <w:tcPr>
            <w:tcW w:w="535" w:type="dxa"/>
            <w:vAlign w:val="center"/>
          </w:tcPr>
          <w:p w14:paraId="43377067" w14:textId="4A427EF5"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8.</w:t>
            </w:r>
          </w:p>
        </w:tc>
        <w:tc>
          <w:tcPr>
            <w:tcW w:w="1530" w:type="dxa"/>
            <w:vAlign w:val="center"/>
          </w:tcPr>
          <w:p w14:paraId="40E00851" w14:textId="5FB76C9A" w:rsidR="005F481D" w:rsidRPr="00423EFD" w:rsidRDefault="005F481D" w:rsidP="004B723F">
            <w:pPr>
              <w:spacing w:line="259" w:lineRule="auto"/>
              <w:jc w:val="center"/>
              <w:rPr>
                <w:rFonts w:ascii="Times New Roman" w:hAnsi="Times New Roman" w:cs="Times New Roman"/>
                <w:color w:val="00B0F0"/>
                <w:sz w:val="28"/>
                <w:szCs w:val="28"/>
              </w:rPr>
            </w:pPr>
            <w:hyperlink r:id="rId15" w:history="1">
              <w:r w:rsidRPr="00423EFD">
                <w:rPr>
                  <w:rStyle w:val="Hyperlink"/>
                  <w:rFonts w:ascii="Times New Roman" w:hAnsi="Times New Roman" w:cs="Times New Roman"/>
                  <w:color w:val="00B0F0"/>
                  <w:sz w:val="28"/>
                  <w:szCs w:val="28"/>
                  <w:u w:val="none"/>
                </w:rPr>
                <w:t>Feature‐Based Magnitude Estimates for Small Earthquakes in Yellowstone, USA</w:t>
              </w:r>
            </w:hyperlink>
          </w:p>
        </w:tc>
        <w:tc>
          <w:tcPr>
            <w:tcW w:w="1620" w:type="dxa"/>
          </w:tcPr>
          <w:p w14:paraId="18CB3296" w14:textId="77777777" w:rsidR="005F481D" w:rsidRDefault="005F481D" w:rsidP="004B723F">
            <w:pPr>
              <w:spacing w:line="259" w:lineRule="auto"/>
              <w:jc w:val="center"/>
              <w:rPr>
                <w:rFonts w:ascii="Times New Roman" w:hAnsi="Times New Roman" w:cs="Times New Roman"/>
                <w:sz w:val="28"/>
                <w:szCs w:val="28"/>
              </w:rPr>
            </w:pPr>
          </w:p>
          <w:p w14:paraId="7B705548" w14:textId="16ECE2F3"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Alysha D. Armstrong, Ben Baker, Keith D. Koper</w:t>
            </w:r>
          </w:p>
        </w:tc>
        <w:tc>
          <w:tcPr>
            <w:tcW w:w="990" w:type="dxa"/>
            <w:vAlign w:val="center"/>
          </w:tcPr>
          <w:p w14:paraId="693C9817" w14:textId="77777777" w:rsidR="005F481D" w:rsidRDefault="005F481D" w:rsidP="004B723F">
            <w:pPr>
              <w:spacing w:line="259" w:lineRule="auto"/>
              <w:jc w:val="center"/>
              <w:rPr>
                <w:rFonts w:ascii="Times New Roman" w:hAnsi="Times New Roman" w:cs="Times New Roman"/>
                <w:sz w:val="28"/>
                <w:szCs w:val="28"/>
              </w:rPr>
            </w:pPr>
            <w:r w:rsidRPr="001C3A5B">
              <w:rPr>
                <w:rFonts w:ascii="Times New Roman" w:hAnsi="Times New Roman" w:cs="Times New Roman"/>
                <w:sz w:val="28"/>
                <w:szCs w:val="28"/>
              </w:rPr>
              <w:t>Bulletin of the Seismological Society of America</w:t>
            </w:r>
            <w:r>
              <w:rPr>
                <w:rFonts w:ascii="Times New Roman" w:hAnsi="Times New Roman" w:cs="Times New Roman"/>
                <w:sz w:val="28"/>
                <w:szCs w:val="28"/>
              </w:rPr>
              <w:t>,</w:t>
            </w:r>
          </w:p>
          <w:p w14:paraId="783C1FB7" w14:textId="7880334A"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2024</w:t>
            </w:r>
          </w:p>
        </w:tc>
        <w:tc>
          <w:tcPr>
            <w:tcW w:w="1773" w:type="dxa"/>
          </w:tcPr>
          <w:p w14:paraId="2071F16C" w14:textId="731DB8B9"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Automated pipeline extracts waveform characteristics for rapid small-earthquake magnitude estimation systems.</w:t>
            </w:r>
          </w:p>
        </w:tc>
        <w:tc>
          <w:tcPr>
            <w:tcW w:w="2674" w:type="dxa"/>
            <w:vAlign w:val="center"/>
          </w:tcPr>
          <w:p w14:paraId="3599A2CC" w14:textId="296B9CFA"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Feature-based ML pipeline rapidly estimated magnitudes for thousands of small earthquakes in Yellowstone.</w:t>
            </w:r>
          </w:p>
        </w:tc>
        <w:tc>
          <w:tcPr>
            <w:tcW w:w="1682" w:type="dxa"/>
            <w:vAlign w:val="center"/>
          </w:tcPr>
          <w:p w14:paraId="62073490" w14:textId="4E0BDE76"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Model tuned for Yellowstone; adaptation for tectonically diverse areas remains challenging.</w:t>
            </w:r>
          </w:p>
        </w:tc>
      </w:tr>
      <w:tr w:rsidR="005F481D" w:rsidRPr="004B723F" w14:paraId="4FCC0AD8" w14:textId="77777777" w:rsidTr="005F481D">
        <w:tc>
          <w:tcPr>
            <w:tcW w:w="535" w:type="dxa"/>
            <w:vAlign w:val="center"/>
          </w:tcPr>
          <w:p w14:paraId="6539D95A" w14:textId="3F5927AD"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9.</w:t>
            </w:r>
          </w:p>
        </w:tc>
        <w:tc>
          <w:tcPr>
            <w:tcW w:w="1530" w:type="dxa"/>
            <w:vAlign w:val="center"/>
          </w:tcPr>
          <w:p w14:paraId="77544D66" w14:textId="1D006BBD" w:rsidR="005F481D" w:rsidRPr="00423EFD" w:rsidRDefault="005F481D" w:rsidP="004B723F">
            <w:pPr>
              <w:spacing w:line="259" w:lineRule="auto"/>
              <w:jc w:val="center"/>
              <w:rPr>
                <w:rFonts w:ascii="Times New Roman" w:hAnsi="Times New Roman" w:cs="Times New Roman"/>
                <w:color w:val="00B0F0"/>
                <w:sz w:val="28"/>
                <w:szCs w:val="28"/>
              </w:rPr>
            </w:pPr>
            <w:hyperlink r:id="rId16" w:history="1">
              <w:r w:rsidRPr="00423EFD">
                <w:rPr>
                  <w:rStyle w:val="Hyperlink"/>
                  <w:rFonts w:ascii="Times New Roman" w:hAnsi="Times New Roman" w:cs="Times New Roman"/>
                  <w:color w:val="00B0F0"/>
                  <w:sz w:val="28"/>
                  <w:szCs w:val="28"/>
                  <w:u w:val="none"/>
                </w:rPr>
                <w:t>A New Algorithm for Earthquake Prediction Using Machine Learning</w:t>
              </w:r>
            </w:hyperlink>
          </w:p>
        </w:tc>
        <w:tc>
          <w:tcPr>
            <w:tcW w:w="1620" w:type="dxa"/>
          </w:tcPr>
          <w:p w14:paraId="40F94B5F" w14:textId="32357C61"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Nada Badr Jarah, Abbas Hanon Hassin Alasadi, Kadhim Mahdi Hashim</w:t>
            </w:r>
          </w:p>
        </w:tc>
        <w:tc>
          <w:tcPr>
            <w:tcW w:w="990" w:type="dxa"/>
            <w:vAlign w:val="center"/>
          </w:tcPr>
          <w:p w14:paraId="0798D72C" w14:textId="4022321F" w:rsidR="005F481D" w:rsidRPr="004B723F" w:rsidRDefault="005F481D" w:rsidP="004B723F">
            <w:pPr>
              <w:spacing w:line="259" w:lineRule="auto"/>
              <w:jc w:val="center"/>
              <w:rPr>
                <w:rFonts w:ascii="Times New Roman" w:hAnsi="Times New Roman" w:cs="Times New Roman"/>
                <w:sz w:val="28"/>
                <w:szCs w:val="28"/>
              </w:rPr>
            </w:pPr>
            <w:r w:rsidRPr="001C3A5B">
              <w:rPr>
                <w:rFonts w:ascii="Times New Roman" w:hAnsi="Times New Roman" w:cs="Times New Roman"/>
                <w:sz w:val="28"/>
                <w:szCs w:val="28"/>
              </w:rPr>
              <w:t>Journal of Computer Science</w:t>
            </w:r>
            <w:r>
              <w:rPr>
                <w:rFonts w:ascii="Times New Roman" w:hAnsi="Times New Roman" w:cs="Times New Roman"/>
                <w:sz w:val="28"/>
                <w:szCs w:val="28"/>
              </w:rPr>
              <w:t xml:space="preserve">, </w:t>
            </w:r>
            <w:r w:rsidRPr="004B723F">
              <w:rPr>
                <w:rFonts w:ascii="Times New Roman" w:hAnsi="Times New Roman" w:cs="Times New Roman"/>
                <w:sz w:val="28"/>
                <w:szCs w:val="28"/>
              </w:rPr>
              <w:t>2024</w:t>
            </w:r>
          </w:p>
        </w:tc>
        <w:tc>
          <w:tcPr>
            <w:tcW w:w="1773" w:type="dxa"/>
          </w:tcPr>
          <w:p w14:paraId="28B1A6F8" w14:textId="7DA363CB"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Ensemble boosting combines multiple base learners with weighted voting for prediction.</w:t>
            </w:r>
          </w:p>
        </w:tc>
        <w:tc>
          <w:tcPr>
            <w:tcW w:w="2674" w:type="dxa"/>
            <w:vAlign w:val="center"/>
          </w:tcPr>
          <w:p w14:paraId="0D8378BF" w14:textId="4E478477"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Ensemble machine learning significantly improved prediction accuracy using boosting over traditional classifiers.</w:t>
            </w:r>
          </w:p>
        </w:tc>
        <w:tc>
          <w:tcPr>
            <w:tcW w:w="1682" w:type="dxa"/>
            <w:vAlign w:val="center"/>
          </w:tcPr>
          <w:p w14:paraId="07BBEEFD" w14:textId="3CEACA42"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Real-time deployment and integration with USGS hazard tools are still undeveloped.</w:t>
            </w:r>
          </w:p>
        </w:tc>
      </w:tr>
      <w:tr w:rsidR="005F481D" w:rsidRPr="004B723F" w14:paraId="20CC4A26" w14:textId="77777777" w:rsidTr="005F481D">
        <w:tc>
          <w:tcPr>
            <w:tcW w:w="535" w:type="dxa"/>
            <w:vAlign w:val="center"/>
          </w:tcPr>
          <w:p w14:paraId="69EB7A7D" w14:textId="0F932D7F"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10.</w:t>
            </w:r>
          </w:p>
        </w:tc>
        <w:tc>
          <w:tcPr>
            <w:tcW w:w="1530" w:type="dxa"/>
            <w:vAlign w:val="center"/>
          </w:tcPr>
          <w:p w14:paraId="09C70693" w14:textId="454E517B" w:rsidR="005F481D" w:rsidRPr="00423EFD" w:rsidRDefault="005F481D" w:rsidP="004B723F">
            <w:pPr>
              <w:spacing w:line="259" w:lineRule="auto"/>
              <w:jc w:val="center"/>
              <w:rPr>
                <w:rFonts w:ascii="Times New Roman" w:hAnsi="Times New Roman" w:cs="Times New Roman"/>
                <w:color w:val="00B0F0"/>
                <w:sz w:val="28"/>
                <w:szCs w:val="28"/>
              </w:rPr>
            </w:pPr>
            <w:hyperlink r:id="rId17" w:history="1">
              <w:r w:rsidRPr="00423EFD">
                <w:rPr>
                  <w:rStyle w:val="Hyperlink"/>
                  <w:rFonts w:ascii="Times New Roman" w:hAnsi="Times New Roman" w:cs="Times New Roman"/>
                  <w:color w:val="00B0F0"/>
                  <w:sz w:val="28"/>
                  <w:szCs w:val="28"/>
                  <w:u w:val="none"/>
                </w:rPr>
                <w:t>Machine learning–powered earthquake early warning system</w:t>
              </w:r>
            </w:hyperlink>
          </w:p>
        </w:tc>
        <w:tc>
          <w:tcPr>
            <w:tcW w:w="1620" w:type="dxa"/>
          </w:tcPr>
          <w:p w14:paraId="59433699" w14:textId="77777777" w:rsidR="005F481D" w:rsidRDefault="005F481D" w:rsidP="004B723F">
            <w:pPr>
              <w:spacing w:line="259" w:lineRule="auto"/>
              <w:jc w:val="center"/>
              <w:rPr>
                <w:rFonts w:ascii="Times New Roman" w:hAnsi="Times New Roman" w:cs="Times New Roman"/>
                <w:sz w:val="28"/>
                <w:szCs w:val="28"/>
              </w:rPr>
            </w:pPr>
          </w:p>
          <w:p w14:paraId="7E4D4F7E" w14:textId="68AD3E7D" w:rsidR="005F481D" w:rsidRPr="004B723F" w:rsidRDefault="005F481D" w:rsidP="004B723F">
            <w:pPr>
              <w:spacing w:line="259" w:lineRule="auto"/>
              <w:jc w:val="center"/>
              <w:rPr>
                <w:rFonts w:ascii="Times New Roman" w:hAnsi="Times New Roman" w:cs="Times New Roman"/>
                <w:sz w:val="28"/>
                <w:szCs w:val="28"/>
              </w:rPr>
            </w:pPr>
            <w:r w:rsidRPr="00450F22">
              <w:rPr>
                <w:rFonts w:ascii="Times New Roman" w:hAnsi="Times New Roman" w:cs="Times New Roman"/>
                <w:sz w:val="28"/>
                <w:szCs w:val="28"/>
              </w:rPr>
              <w:t>Vijaya Saraswathi R</w:t>
            </w:r>
          </w:p>
        </w:tc>
        <w:tc>
          <w:tcPr>
            <w:tcW w:w="990" w:type="dxa"/>
            <w:vAlign w:val="center"/>
          </w:tcPr>
          <w:p w14:paraId="3373446C" w14:textId="0F18397A" w:rsidR="005F481D" w:rsidRPr="004B723F" w:rsidRDefault="005F481D" w:rsidP="004B723F">
            <w:pPr>
              <w:spacing w:line="259" w:lineRule="auto"/>
              <w:jc w:val="center"/>
              <w:rPr>
                <w:rFonts w:ascii="Times New Roman" w:hAnsi="Times New Roman" w:cs="Times New Roman"/>
                <w:sz w:val="28"/>
                <w:szCs w:val="28"/>
              </w:rPr>
            </w:pPr>
            <w:r w:rsidRPr="001C3A5B">
              <w:rPr>
                <w:rFonts w:ascii="Times New Roman" w:hAnsi="Times New Roman" w:cs="Times New Roman"/>
                <w:sz w:val="28"/>
                <w:szCs w:val="28"/>
              </w:rPr>
              <w:t>Journal of Engineering Research and Reports</w:t>
            </w:r>
            <w:r>
              <w:rPr>
                <w:rFonts w:ascii="Times New Roman" w:hAnsi="Times New Roman" w:cs="Times New Roman"/>
                <w:sz w:val="28"/>
                <w:szCs w:val="28"/>
              </w:rPr>
              <w:t xml:space="preserve">, </w:t>
            </w:r>
            <w:r w:rsidRPr="004B723F">
              <w:rPr>
                <w:rFonts w:ascii="Times New Roman" w:hAnsi="Times New Roman" w:cs="Times New Roman"/>
                <w:sz w:val="28"/>
                <w:szCs w:val="28"/>
              </w:rPr>
              <w:t>2024</w:t>
            </w:r>
          </w:p>
        </w:tc>
        <w:tc>
          <w:tcPr>
            <w:tcW w:w="1773" w:type="dxa"/>
          </w:tcPr>
          <w:p w14:paraId="596D6252" w14:textId="357D2D55" w:rsidR="005F481D" w:rsidRPr="004B723F" w:rsidRDefault="005F481D" w:rsidP="004B723F">
            <w:pPr>
              <w:spacing w:line="259" w:lineRule="auto"/>
              <w:jc w:val="center"/>
              <w:rPr>
                <w:rFonts w:ascii="Times New Roman" w:hAnsi="Times New Roman" w:cs="Times New Roman"/>
                <w:sz w:val="28"/>
                <w:szCs w:val="28"/>
              </w:rPr>
            </w:pPr>
            <w:r w:rsidRPr="005F481D">
              <w:rPr>
                <w:rFonts w:ascii="Times New Roman" w:hAnsi="Times New Roman" w:cs="Times New Roman"/>
                <w:sz w:val="28"/>
                <w:szCs w:val="28"/>
              </w:rPr>
              <w:t>Multi-algorithm framework integrates real-time data streams for automated seismic event classification.</w:t>
            </w:r>
          </w:p>
        </w:tc>
        <w:tc>
          <w:tcPr>
            <w:tcW w:w="2674" w:type="dxa"/>
            <w:vAlign w:val="center"/>
          </w:tcPr>
          <w:p w14:paraId="6814B49B" w14:textId="425F347C"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Random Forest-based early warning achieved 96% accuracy, reducing false positives in simulations.</w:t>
            </w:r>
          </w:p>
        </w:tc>
        <w:tc>
          <w:tcPr>
            <w:tcW w:w="1682" w:type="dxa"/>
            <w:vAlign w:val="center"/>
          </w:tcPr>
          <w:p w14:paraId="7D61822F" w14:textId="6A5583DC" w:rsidR="005F481D" w:rsidRPr="004B723F" w:rsidRDefault="005F481D" w:rsidP="004B723F">
            <w:pPr>
              <w:spacing w:line="259" w:lineRule="auto"/>
              <w:jc w:val="center"/>
              <w:rPr>
                <w:rFonts w:ascii="Times New Roman" w:hAnsi="Times New Roman" w:cs="Times New Roman"/>
                <w:sz w:val="28"/>
                <w:szCs w:val="28"/>
              </w:rPr>
            </w:pPr>
            <w:r w:rsidRPr="004B723F">
              <w:rPr>
                <w:rFonts w:ascii="Times New Roman" w:hAnsi="Times New Roman" w:cs="Times New Roman"/>
                <w:sz w:val="28"/>
                <w:szCs w:val="28"/>
              </w:rPr>
              <w:t>Lacks validation in nationwide operational scenarios and during multiple simultaneous seismic events.</w:t>
            </w:r>
          </w:p>
        </w:tc>
      </w:tr>
    </w:tbl>
    <w:p w14:paraId="5F215046" w14:textId="77777777" w:rsidR="007A5C02" w:rsidRPr="004B723F" w:rsidRDefault="007A5C02" w:rsidP="00E93000">
      <w:pPr>
        <w:spacing w:line="259" w:lineRule="auto"/>
        <w:rPr>
          <w:rFonts w:ascii="Times New Roman" w:hAnsi="Times New Roman" w:cs="Times New Roman"/>
        </w:rPr>
      </w:pPr>
    </w:p>
    <w:p w14:paraId="48169A1B" w14:textId="77777777" w:rsidR="005F481D" w:rsidRDefault="005F481D" w:rsidP="00E93000">
      <w:pPr>
        <w:spacing w:line="259" w:lineRule="auto"/>
        <w:rPr>
          <w:rFonts w:ascii="Times New Roman" w:hAnsi="Times New Roman" w:cs="Times New Roman"/>
          <w:b/>
          <w:bCs/>
          <w:sz w:val="32"/>
          <w:szCs w:val="32"/>
        </w:rPr>
      </w:pPr>
    </w:p>
    <w:p w14:paraId="5B1CF8DE" w14:textId="77777777" w:rsidR="006076E9" w:rsidRDefault="006076E9" w:rsidP="00E93000">
      <w:pPr>
        <w:spacing w:line="259" w:lineRule="auto"/>
        <w:rPr>
          <w:rFonts w:ascii="Times New Roman" w:hAnsi="Times New Roman" w:cs="Times New Roman"/>
          <w:b/>
          <w:bCs/>
          <w:sz w:val="32"/>
          <w:szCs w:val="32"/>
        </w:rPr>
      </w:pPr>
    </w:p>
    <w:p w14:paraId="481CCBBA" w14:textId="77777777" w:rsidR="006076E9" w:rsidRDefault="006076E9" w:rsidP="00E93000">
      <w:pPr>
        <w:spacing w:line="259" w:lineRule="auto"/>
        <w:rPr>
          <w:rFonts w:ascii="Times New Roman" w:hAnsi="Times New Roman" w:cs="Times New Roman"/>
          <w:b/>
          <w:bCs/>
          <w:sz w:val="32"/>
          <w:szCs w:val="32"/>
        </w:rPr>
      </w:pPr>
    </w:p>
    <w:p w14:paraId="15A1EF14" w14:textId="0184361E" w:rsidR="009C4B67" w:rsidRPr="004B723F" w:rsidRDefault="00A0402B" w:rsidP="00E93000">
      <w:pPr>
        <w:spacing w:line="259" w:lineRule="auto"/>
        <w:rPr>
          <w:rFonts w:ascii="Times New Roman" w:hAnsi="Times New Roman" w:cs="Times New Roman"/>
          <w:b/>
          <w:bCs/>
          <w:sz w:val="32"/>
          <w:szCs w:val="32"/>
        </w:rPr>
      </w:pPr>
      <w:r w:rsidRPr="004B723F">
        <w:rPr>
          <w:rFonts w:ascii="Times New Roman" w:hAnsi="Times New Roman" w:cs="Times New Roman"/>
          <w:b/>
          <w:bCs/>
          <w:sz w:val="32"/>
          <w:szCs w:val="32"/>
        </w:rPr>
        <w:lastRenderedPageBreak/>
        <w:t xml:space="preserve">RESEARCH </w:t>
      </w:r>
      <w:proofErr w:type="gramStart"/>
      <w:r w:rsidRPr="004B723F">
        <w:rPr>
          <w:rFonts w:ascii="Times New Roman" w:hAnsi="Times New Roman" w:cs="Times New Roman"/>
          <w:b/>
          <w:bCs/>
          <w:sz w:val="32"/>
          <w:szCs w:val="32"/>
        </w:rPr>
        <w:t>GAPS</w:t>
      </w:r>
      <w:r w:rsidR="004B723F">
        <w:rPr>
          <w:rFonts w:ascii="Times New Roman" w:hAnsi="Times New Roman" w:cs="Times New Roman"/>
          <w:b/>
          <w:bCs/>
          <w:sz w:val="32"/>
          <w:szCs w:val="32"/>
        </w:rPr>
        <w:t>:-</w:t>
      </w:r>
      <w:proofErr w:type="gramEnd"/>
    </w:p>
    <w:p w14:paraId="7EABCD88" w14:textId="3EB0146B"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Key research gaps emerging from this literature review are:</w:t>
      </w:r>
    </w:p>
    <w:p w14:paraId="2C870888" w14:textId="7A451E44"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 xml:space="preserve">1. </w:t>
      </w:r>
      <w:r w:rsidRPr="004B723F">
        <w:rPr>
          <w:rFonts w:ascii="Times New Roman" w:hAnsi="Times New Roman" w:cs="Times New Roman"/>
          <w:b/>
          <w:bCs/>
          <w:sz w:val="32"/>
          <w:szCs w:val="32"/>
        </w:rPr>
        <w:t>Regional Generalizability:</w:t>
      </w:r>
      <w:r w:rsidRPr="004B723F">
        <w:rPr>
          <w:rFonts w:ascii="Times New Roman" w:hAnsi="Times New Roman" w:cs="Times New Roman"/>
          <w:sz w:val="32"/>
          <w:szCs w:val="32"/>
        </w:rPr>
        <w:t xml:space="preserve"> Many models are developed using data from specific geographic areas, limiting their applicability across diverse seismic regions.</w:t>
      </w:r>
    </w:p>
    <w:p w14:paraId="1258993C" w14:textId="5942DBF3"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 xml:space="preserve">2. </w:t>
      </w:r>
      <w:r w:rsidRPr="004B723F">
        <w:rPr>
          <w:rFonts w:ascii="Times New Roman" w:hAnsi="Times New Roman" w:cs="Times New Roman"/>
          <w:b/>
          <w:bCs/>
          <w:sz w:val="32"/>
          <w:szCs w:val="32"/>
        </w:rPr>
        <w:t>Physical model integration:</w:t>
      </w:r>
      <w:r w:rsidRPr="004B723F">
        <w:rPr>
          <w:rFonts w:ascii="Times New Roman" w:hAnsi="Times New Roman" w:cs="Times New Roman"/>
          <w:sz w:val="32"/>
          <w:szCs w:val="32"/>
        </w:rPr>
        <w:t xml:space="preserve"> ML rarely combined with physical/geophysical models for better forecasts.</w:t>
      </w:r>
    </w:p>
    <w:p w14:paraId="40B2B2BA" w14:textId="79001332"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 xml:space="preserve">3. </w:t>
      </w:r>
      <w:r w:rsidRPr="004B723F">
        <w:rPr>
          <w:rFonts w:ascii="Times New Roman" w:hAnsi="Times New Roman" w:cs="Times New Roman"/>
          <w:b/>
          <w:bCs/>
          <w:sz w:val="32"/>
          <w:szCs w:val="32"/>
        </w:rPr>
        <w:t>Feature selection &amp; data diversity:</w:t>
      </w:r>
      <w:r w:rsidRPr="004B723F">
        <w:rPr>
          <w:rFonts w:ascii="Times New Roman" w:hAnsi="Times New Roman" w:cs="Times New Roman"/>
          <w:sz w:val="32"/>
          <w:szCs w:val="32"/>
        </w:rPr>
        <w:t xml:space="preserve"> Limited use of diverse, optimized features reduces model robustness.</w:t>
      </w:r>
    </w:p>
    <w:p w14:paraId="1DD12FD3" w14:textId="4798672C"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 xml:space="preserve">4. </w:t>
      </w:r>
      <w:r w:rsidRPr="004B723F">
        <w:rPr>
          <w:rFonts w:ascii="Times New Roman" w:hAnsi="Times New Roman" w:cs="Times New Roman"/>
          <w:b/>
          <w:bCs/>
          <w:sz w:val="32"/>
          <w:szCs w:val="32"/>
        </w:rPr>
        <w:t>Operational deployment:</w:t>
      </w:r>
      <w:r w:rsidRPr="004B723F">
        <w:rPr>
          <w:rFonts w:ascii="Times New Roman" w:hAnsi="Times New Roman" w:cs="Times New Roman"/>
          <w:sz w:val="32"/>
          <w:szCs w:val="32"/>
        </w:rPr>
        <w:t xml:space="preserve"> Few models tested for real-time or multi-event scenarios in warning systems.</w:t>
      </w:r>
    </w:p>
    <w:p w14:paraId="4DC53FCA" w14:textId="7D1A34D9"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 xml:space="preserve">5. </w:t>
      </w:r>
      <w:r w:rsidRPr="004B723F">
        <w:rPr>
          <w:rFonts w:ascii="Times New Roman" w:hAnsi="Times New Roman" w:cs="Times New Roman"/>
          <w:b/>
          <w:bCs/>
          <w:sz w:val="32"/>
          <w:szCs w:val="32"/>
        </w:rPr>
        <w:t>Model Transferability:</w:t>
      </w:r>
      <w:r w:rsidRPr="004B723F">
        <w:rPr>
          <w:rFonts w:ascii="Times New Roman" w:hAnsi="Times New Roman" w:cs="Times New Roman"/>
          <w:sz w:val="32"/>
          <w:szCs w:val="32"/>
        </w:rPr>
        <w:t xml:space="preserve"> The adaptation and transfer of models across regions with differing tectonic characteristics and data sparsity remain underexplored.</w:t>
      </w:r>
    </w:p>
    <w:p w14:paraId="11AB546A" w14:textId="65763CCD" w:rsidR="00F80D16" w:rsidRPr="004B723F" w:rsidRDefault="00F80D1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 xml:space="preserve">6. </w:t>
      </w:r>
      <w:r w:rsidRPr="004B723F">
        <w:rPr>
          <w:rFonts w:ascii="Times New Roman" w:hAnsi="Times New Roman" w:cs="Times New Roman"/>
          <w:b/>
          <w:bCs/>
          <w:sz w:val="32"/>
          <w:szCs w:val="32"/>
        </w:rPr>
        <w:t>Benchmarking Against Established Methods:</w:t>
      </w:r>
      <w:r w:rsidRPr="004B723F">
        <w:rPr>
          <w:rFonts w:ascii="Times New Roman" w:hAnsi="Times New Roman" w:cs="Times New Roman"/>
          <w:sz w:val="32"/>
          <w:szCs w:val="32"/>
        </w:rPr>
        <w:t xml:space="preserve"> Several studies lack rigorous comparison with traditional statistical seismology models, limiting assessment of practical utility.</w:t>
      </w:r>
    </w:p>
    <w:p w14:paraId="35AB44F1" w14:textId="77777777" w:rsidR="005F481D" w:rsidRDefault="005F481D" w:rsidP="009C4B67">
      <w:pPr>
        <w:spacing w:line="259" w:lineRule="auto"/>
        <w:jc w:val="both"/>
        <w:rPr>
          <w:rFonts w:ascii="Times New Roman" w:hAnsi="Times New Roman" w:cs="Times New Roman"/>
          <w:b/>
          <w:bCs/>
          <w:sz w:val="32"/>
          <w:szCs w:val="32"/>
        </w:rPr>
      </w:pPr>
    </w:p>
    <w:p w14:paraId="3A98E93A" w14:textId="4C320309" w:rsidR="009C4B67" w:rsidRPr="004B723F" w:rsidRDefault="009C4B67" w:rsidP="009C4B67">
      <w:pPr>
        <w:spacing w:line="259" w:lineRule="auto"/>
        <w:jc w:val="both"/>
        <w:rPr>
          <w:rFonts w:ascii="Times New Roman" w:hAnsi="Times New Roman" w:cs="Times New Roman"/>
          <w:b/>
          <w:bCs/>
          <w:sz w:val="32"/>
          <w:szCs w:val="32"/>
        </w:rPr>
      </w:pPr>
      <w:proofErr w:type="gramStart"/>
      <w:r w:rsidRPr="004B723F">
        <w:rPr>
          <w:rFonts w:ascii="Times New Roman" w:hAnsi="Times New Roman" w:cs="Times New Roman"/>
          <w:b/>
          <w:bCs/>
          <w:sz w:val="32"/>
          <w:szCs w:val="32"/>
        </w:rPr>
        <w:t>DATASET</w:t>
      </w:r>
      <w:r w:rsidR="004B723F">
        <w:rPr>
          <w:rFonts w:ascii="Times New Roman" w:hAnsi="Times New Roman" w:cs="Times New Roman"/>
          <w:b/>
          <w:bCs/>
          <w:sz w:val="32"/>
          <w:szCs w:val="32"/>
        </w:rPr>
        <w:t>:-</w:t>
      </w:r>
      <w:proofErr w:type="gramEnd"/>
    </w:p>
    <w:p w14:paraId="1B7A01EF" w14:textId="1045805B" w:rsidR="009C4B67" w:rsidRPr="004B723F" w:rsidRDefault="00340AE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The dataset consists of over 9,000 recorded earthquake events from across various states in the USA, spanning from December 27, 2023, to January 26, 2024. It includes detailed information such as the time and location (latitude and longitude), depth, magnitude, and other relevant seismic parameters, enabling comprehensive analysis of earthquake characteristics and patterns.</w:t>
      </w:r>
    </w:p>
    <w:p w14:paraId="0E0EFFAC" w14:textId="3DEC4571" w:rsidR="00340AE6" w:rsidRDefault="00340AE6" w:rsidP="009C4B67">
      <w:pPr>
        <w:spacing w:line="259" w:lineRule="auto"/>
        <w:jc w:val="both"/>
        <w:rPr>
          <w:rFonts w:ascii="Times New Roman" w:hAnsi="Times New Roman" w:cs="Times New Roman"/>
          <w:sz w:val="32"/>
          <w:szCs w:val="32"/>
        </w:rPr>
      </w:pPr>
      <w:r w:rsidRPr="004B723F">
        <w:rPr>
          <w:rFonts w:ascii="Times New Roman" w:hAnsi="Times New Roman" w:cs="Times New Roman"/>
          <w:sz w:val="32"/>
          <w:szCs w:val="32"/>
        </w:rPr>
        <w:t>In this dataset, precursor signals refer to measurable seismic parameters that may indicate the likelihood or intensity of an impending earthquake. These include features like the number of reporting stations (nst), measurement gaps (gap), minimum distances to stations (</w:t>
      </w:r>
      <w:proofErr w:type="spellStart"/>
      <w:r w:rsidRPr="004B723F">
        <w:rPr>
          <w:rFonts w:ascii="Times New Roman" w:hAnsi="Times New Roman" w:cs="Times New Roman"/>
          <w:sz w:val="32"/>
          <w:szCs w:val="32"/>
        </w:rPr>
        <w:t>dmin</w:t>
      </w:r>
      <w:proofErr w:type="spellEnd"/>
      <w:r w:rsidRPr="004B723F">
        <w:rPr>
          <w:rFonts w:ascii="Times New Roman" w:hAnsi="Times New Roman" w:cs="Times New Roman"/>
          <w:sz w:val="32"/>
          <w:szCs w:val="32"/>
        </w:rPr>
        <w:t>), and error margins in location and magnitude estimations. Monitoring changes or patterns in these signals helps in detecting early signs of seismic activity before a major event occurs.</w:t>
      </w:r>
    </w:p>
    <w:p w14:paraId="30EAA942" w14:textId="77777777" w:rsidR="005F481D" w:rsidRPr="004B723F" w:rsidRDefault="005F481D" w:rsidP="009C4B67">
      <w:pPr>
        <w:spacing w:line="259" w:lineRule="auto"/>
        <w:jc w:val="both"/>
        <w:rPr>
          <w:rFonts w:ascii="Times New Roman" w:hAnsi="Times New Roman" w:cs="Times New Roman"/>
          <w:sz w:val="32"/>
          <w:szCs w:val="32"/>
        </w:rPr>
      </w:pPr>
    </w:p>
    <w:p w14:paraId="0B78778D" w14:textId="70A0275F" w:rsidR="00340AE6" w:rsidRPr="004B723F" w:rsidRDefault="00340AE6" w:rsidP="009C4B67">
      <w:pPr>
        <w:spacing w:line="259" w:lineRule="auto"/>
        <w:jc w:val="both"/>
        <w:rPr>
          <w:rFonts w:ascii="Times New Roman" w:hAnsi="Times New Roman" w:cs="Times New Roman"/>
          <w:b/>
          <w:bCs/>
          <w:sz w:val="32"/>
          <w:szCs w:val="32"/>
        </w:rPr>
      </w:pPr>
      <w:r w:rsidRPr="004B723F">
        <w:rPr>
          <w:rFonts w:ascii="Times New Roman" w:hAnsi="Times New Roman" w:cs="Times New Roman"/>
          <w:sz w:val="32"/>
          <w:szCs w:val="32"/>
        </w:rPr>
        <w:lastRenderedPageBreak/>
        <w:t xml:space="preserve">• </w:t>
      </w:r>
      <w:r w:rsidRPr="004B723F">
        <w:rPr>
          <w:rFonts w:ascii="Times New Roman" w:hAnsi="Times New Roman" w:cs="Times New Roman"/>
          <w:b/>
          <w:bCs/>
          <w:sz w:val="32"/>
          <w:szCs w:val="32"/>
        </w:rPr>
        <w:t>Raw Dataset</w:t>
      </w:r>
    </w:p>
    <w:p w14:paraId="0BC59CAD" w14:textId="697CD592" w:rsidR="00340AE6" w:rsidRPr="004B723F" w:rsidRDefault="00310135" w:rsidP="009C4B67">
      <w:pPr>
        <w:spacing w:line="259" w:lineRule="auto"/>
        <w:jc w:val="both"/>
        <w:rPr>
          <w:rFonts w:ascii="Times New Roman" w:hAnsi="Times New Roman" w:cs="Times New Roman"/>
          <w:b/>
          <w:bCs/>
          <w:sz w:val="32"/>
          <w:szCs w:val="32"/>
        </w:rPr>
      </w:pPr>
      <w:r w:rsidRPr="004B723F">
        <w:rPr>
          <w:rFonts w:ascii="Times New Roman" w:hAnsi="Times New Roman" w:cs="Times New Roman"/>
          <w:noProof/>
        </w:rPr>
        <w:drawing>
          <wp:inline distT="0" distB="0" distL="0" distR="0" wp14:anchorId="12691083" wp14:editId="29AB1269">
            <wp:extent cx="6855849" cy="618067"/>
            <wp:effectExtent l="0" t="0" r="2540" b="0"/>
            <wp:docPr id="1769909329" name="Picture 6"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upload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49823" cy="626539"/>
                    </a:xfrm>
                    <a:prstGeom prst="rect">
                      <a:avLst/>
                    </a:prstGeom>
                    <a:noFill/>
                    <a:ln>
                      <a:noFill/>
                    </a:ln>
                  </pic:spPr>
                </pic:pic>
              </a:graphicData>
            </a:graphic>
          </wp:inline>
        </w:drawing>
      </w:r>
    </w:p>
    <w:p w14:paraId="3EB034FF" w14:textId="101B11AC" w:rsidR="00340AE6" w:rsidRPr="004B723F" w:rsidRDefault="00340AE6" w:rsidP="009C4B67">
      <w:pPr>
        <w:spacing w:line="259" w:lineRule="auto"/>
        <w:jc w:val="both"/>
        <w:rPr>
          <w:rFonts w:ascii="Times New Roman" w:hAnsi="Times New Roman" w:cs="Times New Roman"/>
          <w:b/>
          <w:bCs/>
          <w:sz w:val="32"/>
          <w:szCs w:val="32"/>
        </w:rPr>
      </w:pPr>
      <w:r w:rsidRPr="004B723F">
        <w:rPr>
          <w:rFonts w:ascii="Times New Roman" w:hAnsi="Times New Roman" w:cs="Times New Roman"/>
          <w:b/>
          <w:bCs/>
          <w:sz w:val="32"/>
          <w:szCs w:val="32"/>
        </w:rPr>
        <w:t>• Cleaned Dataset</w:t>
      </w:r>
    </w:p>
    <w:p w14:paraId="406C1DFF" w14:textId="2B0EE712" w:rsidR="009C4B67" w:rsidRPr="004B723F" w:rsidRDefault="00340AE6" w:rsidP="009C4B67">
      <w:pPr>
        <w:spacing w:line="259" w:lineRule="auto"/>
        <w:jc w:val="both"/>
        <w:rPr>
          <w:rFonts w:ascii="Times New Roman" w:hAnsi="Times New Roman" w:cs="Times New Roman"/>
          <w:b/>
          <w:bCs/>
          <w:sz w:val="32"/>
          <w:szCs w:val="32"/>
        </w:rPr>
      </w:pPr>
      <w:r w:rsidRPr="004B723F">
        <w:rPr>
          <w:rFonts w:ascii="Times New Roman" w:hAnsi="Times New Roman" w:cs="Times New Roman"/>
          <w:noProof/>
        </w:rPr>
        <w:drawing>
          <wp:inline distT="0" distB="0" distL="0" distR="0" wp14:anchorId="3F97772A" wp14:editId="6359C819">
            <wp:extent cx="6855767" cy="728134"/>
            <wp:effectExtent l="0" t="0" r="2540" b="0"/>
            <wp:docPr id="962671833" name="Picture 4"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upload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72069" cy="740486"/>
                    </a:xfrm>
                    <a:prstGeom prst="rect">
                      <a:avLst/>
                    </a:prstGeom>
                    <a:noFill/>
                    <a:ln>
                      <a:noFill/>
                    </a:ln>
                  </pic:spPr>
                </pic:pic>
              </a:graphicData>
            </a:graphic>
          </wp:inline>
        </w:drawing>
      </w:r>
    </w:p>
    <w:sectPr w:rsidR="009C4B67" w:rsidRPr="004B723F" w:rsidSect="00D540A3">
      <w:footerReference w:type="default" r:id="rId20"/>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5DF95" w14:textId="77777777" w:rsidR="002B3455" w:rsidRDefault="002B3455" w:rsidP="004B723F">
      <w:pPr>
        <w:spacing w:after="0" w:line="240" w:lineRule="auto"/>
      </w:pPr>
      <w:r>
        <w:separator/>
      </w:r>
    </w:p>
  </w:endnote>
  <w:endnote w:type="continuationSeparator" w:id="0">
    <w:p w14:paraId="0A82FEF7" w14:textId="77777777" w:rsidR="002B3455" w:rsidRDefault="002B3455" w:rsidP="004B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234757"/>
      <w:docPartObj>
        <w:docPartGallery w:val="Page Numbers (Bottom of Page)"/>
        <w:docPartUnique/>
      </w:docPartObj>
    </w:sdtPr>
    <w:sdtEndPr>
      <w:rPr>
        <w:noProof/>
      </w:rPr>
    </w:sdtEndPr>
    <w:sdtContent>
      <w:p w14:paraId="7479264D" w14:textId="4E1C5FB4" w:rsidR="004B723F" w:rsidRDefault="004B7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18773" w14:textId="77777777" w:rsidR="004B723F" w:rsidRDefault="004B7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A144B" w14:textId="77777777" w:rsidR="002B3455" w:rsidRDefault="002B3455" w:rsidP="004B723F">
      <w:pPr>
        <w:spacing w:after="0" w:line="240" w:lineRule="auto"/>
      </w:pPr>
      <w:r>
        <w:separator/>
      </w:r>
    </w:p>
  </w:footnote>
  <w:footnote w:type="continuationSeparator" w:id="0">
    <w:p w14:paraId="0C374EDE" w14:textId="77777777" w:rsidR="002B3455" w:rsidRDefault="002B3455" w:rsidP="004B7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11355"/>
    <w:multiLevelType w:val="multilevel"/>
    <w:tmpl w:val="C6B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02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DF"/>
    <w:rsid w:val="00016A0E"/>
    <w:rsid w:val="00030F55"/>
    <w:rsid w:val="00032404"/>
    <w:rsid w:val="000C03F9"/>
    <w:rsid w:val="000D1594"/>
    <w:rsid w:val="00134E57"/>
    <w:rsid w:val="0017106D"/>
    <w:rsid w:val="001C3A5B"/>
    <w:rsid w:val="002126DA"/>
    <w:rsid w:val="002B0263"/>
    <w:rsid w:val="002B3455"/>
    <w:rsid w:val="00310135"/>
    <w:rsid w:val="00340AE6"/>
    <w:rsid w:val="003E5BEE"/>
    <w:rsid w:val="00400CE0"/>
    <w:rsid w:val="00423EFD"/>
    <w:rsid w:val="004265DF"/>
    <w:rsid w:val="00444818"/>
    <w:rsid w:val="00450F22"/>
    <w:rsid w:val="004B723F"/>
    <w:rsid w:val="004D691D"/>
    <w:rsid w:val="00524F1D"/>
    <w:rsid w:val="005945BF"/>
    <w:rsid w:val="005C4C21"/>
    <w:rsid w:val="005F481D"/>
    <w:rsid w:val="006076E9"/>
    <w:rsid w:val="00676FC5"/>
    <w:rsid w:val="00790ACB"/>
    <w:rsid w:val="007A5C02"/>
    <w:rsid w:val="007C34DF"/>
    <w:rsid w:val="009C4B67"/>
    <w:rsid w:val="00A0402B"/>
    <w:rsid w:val="00A507A1"/>
    <w:rsid w:val="00A92A3D"/>
    <w:rsid w:val="00AF6EED"/>
    <w:rsid w:val="00C95959"/>
    <w:rsid w:val="00D24281"/>
    <w:rsid w:val="00D540A3"/>
    <w:rsid w:val="00D61608"/>
    <w:rsid w:val="00DE41A7"/>
    <w:rsid w:val="00E93000"/>
    <w:rsid w:val="00EB06EC"/>
    <w:rsid w:val="00F63FB3"/>
    <w:rsid w:val="00F8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8BF6"/>
  <w15:chartTrackingRefBased/>
  <w15:docId w15:val="{1A90742C-8FF7-41B0-97A6-D2C17FCD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3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3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4DF"/>
    <w:rPr>
      <w:rFonts w:eastAsiaTheme="majorEastAsia" w:cstheme="majorBidi"/>
      <w:color w:val="272727" w:themeColor="text1" w:themeTint="D8"/>
    </w:rPr>
  </w:style>
  <w:style w:type="paragraph" w:styleId="Title">
    <w:name w:val="Title"/>
    <w:basedOn w:val="Normal"/>
    <w:next w:val="Normal"/>
    <w:link w:val="TitleChar"/>
    <w:uiPriority w:val="10"/>
    <w:qFormat/>
    <w:rsid w:val="007C3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4DF"/>
    <w:pPr>
      <w:spacing w:before="160"/>
      <w:jc w:val="center"/>
    </w:pPr>
    <w:rPr>
      <w:i/>
      <w:iCs/>
      <w:color w:val="404040" w:themeColor="text1" w:themeTint="BF"/>
    </w:rPr>
  </w:style>
  <w:style w:type="character" w:customStyle="1" w:styleId="QuoteChar">
    <w:name w:val="Quote Char"/>
    <w:basedOn w:val="DefaultParagraphFont"/>
    <w:link w:val="Quote"/>
    <w:uiPriority w:val="29"/>
    <w:rsid w:val="007C34DF"/>
    <w:rPr>
      <w:i/>
      <w:iCs/>
      <w:color w:val="404040" w:themeColor="text1" w:themeTint="BF"/>
    </w:rPr>
  </w:style>
  <w:style w:type="paragraph" w:styleId="ListParagraph">
    <w:name w:val="List Paragraph"/>
    <w:basedOn w:val="Normal"/>
    <w:uiPriority w:val="34"/>
    <w:qFormat/>
    <w:rsid w:val="007C34DF"/>
    <w:pPr>
      <w:ind w:left="720"/>
      <w:contextualSpacing/>
    </w:pPr>
  </w:style>
  <w:style w:type="character" w:styleId="IntenseEmphasis">
    <w:name w:val="Intense Emphasis"/>
    <w:basedOn w:val="DefaultParagraphFont"/>
    <w:uiPriority w:val="21"/>
    <w:qFormat/>
    <w:rsid w:val="007C34DF"/>
    <w:rPr>
      <w:i/>
      <w:iCs/>
      <w:color w:val="2F5496" w:themeColor="accent1" w:themeShade="BF"/>
    </w:rPr>
  </w:style>
  <w:style w:type="paragraph" w:styleId="IntenseQuote">
    <w:name w:val="Intense Quote"/>
    <w:basedOn w:val="Normal"/>
    <w:next w:val="Normal"/>
    <w:link w:val="IntenseQuoteChar"/>
    <w:uiPriority w:val="30"/>
    <w:qFormat/>
    <w:rsid w:val="007C3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4DF"/>
    <w:rPr>
      <w:i/>
      <w:iCs/>
      <w:color w:val="2F5496" w:themeColor="accent1" w:themeShade="BF"/>
    </w:rPr>
  </w:style>
  <w:style w:type="character" w:styleId="IntenseReference">
    <w:name w:val="Intense Reference"/>
    <w:basedOn w:val="DefaultParagraphFont"/>
    <w:uiPriority w:val="32"/>
    <w:qFormat/>
    <w:rsid w:val="007C34DF"/>
    <w:rPr>
      <w:b/>
      <w:bCs/>
      <w:smallCaps/>
      <w:color w:val="2F5496" w:themeColor="accent1" w:themeShade="BF"/>
      <w:spacing w:val="5"/>
    </w:rPr>
  </w:style>
  <w:style w:type="table" w:styleId="TableGrid">
    <w:name w:val="Table Grid"/>
    <w:basedOn w:val="TableNormal"/>
    <w:uiPriority w:val="39"/>
    <w:rsid w:val="0001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6A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6A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16A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Normal"/>
    <w:uiPriority w:val="50"/>
    <w:rsid w:val="00016A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E93000"/>
    <w:rPr>
      <w:color w:val="0563C1" w:themeColor="hyperlink"/>
      <w:u w:val="single"/>
    </w:rPr>
  </w:style>
  <w:style w:type="character" w:styleId="UnresolvedMention">
    <w:name w:val="Unresolved Mention"/>
    <w:basedOn w:val="DefaultParagraphFont"/>
    <w:uiPriority w:val="99"/>
    <w:semiHidden/>
    <w:unhideWhenUsed/>
    <w:rsid w:val="00E93000"/>
    <w:rPr>
      <w:color w:val="605E5C"/>
      <w:shd w:val="clear" w:color="auto" w:fill="E1DFDD"/>
    </w:rPr>
  </w:style>
  <w:style w:type="character" w:styleId="FollowedHyperlink">
    <w:name w:val="FollowedHyperlink"/>
    <w:basedOn w:val="DefaultParagraphFont"/>
    <w:uiPriority w:val="99"/>
    <w:semiHidden/>
    <w:unhideWhenUsed/>
    <w:rsid w:val="00E93000"/>
    <w:rPr>
      <w:color w:val="954F72" w:themeColor="followedHyperlink"/>
      <w:u w:val="single"/>
    </w:rPr>
  </w:style>
  <w:style w:type="paragraph" w:styleId="Header">
    <w:name w:val="header"/>
    <w:basedOn w:val="Normal"/>
    <w:link w:val="HeaderChar"/>
    <w:uiPriority w:val="99"/>
    <w:unhideWhenUsed/>
    <w:rsid w:val="004B7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23F"/>
  </w:style>
  <w:style w:type="paragraph" w:styleId="Footer">
    <w:name w:val="footer"/>
    <w:basedOn w:val="Normal"/>
    <w:link w:val="FooterChar"/>
    <w:uiPriority w:val="99"/>
    <w:unhideWhenUsed/>
    <w:rsid w:val="004B7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4-76483-x" TargetMode="External"/><Relationship Id="rId13" Type="http://schemas.openxmlformats.org/officeDocument/2006/relationships/hyperlink" Target="https://www.sciencedirect.com/science/article/pii/S2665963825000089"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ubs.geoscienceworld.org/ssa/srl/article/96/4/2187/652421/Local-Magnitude-Estimation-via-an-Attention-Based" TargetMode="External"/><Relationship Id="rId17" Type="http://schemas.openxmlformats.org/officeDocument/2006/relationships/hyperlink" Target="https://www.ijisrt.com/machine-learningpowered-earthquake-early-warning-system" TargetMode="External"/><Relationship Id="rId2" Type="http://schemas.openxmlformats.org/officeDocument/2006/relationships/styles" Target="styles.xml"/><Relationship Id="rId16" Type="http://schemas.openxmlformats.org/officeDocument/2006/relationships/hyperlink" Target="https://thescipub.com/abstract/jcssp.2024.150.15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3247-024-01718-8" TargetMode="External"/><Relationship Id="rId5" Type="http://schemas.openxmlformats.org/officeDocument/2006/relationships/footnotes" Target="footnotes.xml"/><Relationship Id="rId15" Type="http://schemas.openxmlformats.org/officeDocument/2006/relationships/hyperlink" Target="https://pubs.geoscienceworld.org/ssa/bssa/article/115/4/1479/654776/Feature-Based-Magnitude-Estimates-for-Small" TargetMode="External"/><Relationship Id="rId10" Type="http://schemas.openxmlformats.org/officeDocument/2006/relationships/hyperlink" Target="https://www.frontiersin.org/journals/earth-science/articles/10.3389/feart.2022.905792/ful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esai.org/Downloads/Volume12No5/Paper_78-Earthquake_Prediction_using_Hybrid_Machine_Learning.pdf" TargetMode="External"/><Relationship Id="rId14" Type="http://schemas.openxmlformats.org/officeDocument/2006/relationships/hyperlink" Target="https://www.sciencedirect.com/science/article/abs/pii/S00983004250002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Yagnit Mahajan</dc:creator>
  <cp:keywords/>
  <dc:description/>
  <cp:lastModifiedBy>Yagnit Mahajan</cp:lastModifiedBy>
  <cp:revision>21</cp:revision>
  <cp:lastPrinted>2025-08-26T16:46:00Z</cp:lastPrinted>
  <dcterms:created xsi:type="dcterms:W3CDTF">2025-08-11T02:42:00Z</dcterms:created>
  <dcterms:modified xsi:type="dcterms:W3CDTF">2025-08-26T16:49:00Z</dcterms:modified>
</cp:coreProperties>
</file>