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1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exact" w:line="568"/>
        <w:ind w:left="122" w:hanging="0"/>
        <w:rPr/>
      </w:pPr>
      <w:r>
        <w:rPr>
          <w:b/>
          <w:sz w:val="52"/>
        </w:rPr>
        <w:t>Lista de Características</w:t>
      </w:r>
    </w:p>
    <w:p>
      <w:pPr>
        <w:pStyle w:val="Corpodotexto"/>
        <w:spacing w:before="174" w:after="0"/>
        <w:ind w:left="122" w:hanging="0"/>
        <w:rPr/>
      </w:pPr>
      <w:r>
        <w:rPr/>
        <w:t>Descrição das Características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8" w:after="0"/>
        <w:rPr>
          <w:sz w:val="10"/>
        </w:rPr>
      </w:pPr>
      <w:r>
        <w:rPr>
          <w:sz w:val="10"/>
        </w:rPr>
      </w:r>
    </w:p>
    <w:p>
      <w:pPr>
        <w:sectPr>
          <w:type w:val="nextPage"/>
          <w:pgSz w:w="11920" w:h="16860"/>
          <w:pgMar w:left="1580" w:right="1580" w:header="0" w:top="160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23"/>
        <w:gridCol w:w="2548"/>
        <w:gridCol w:w="5240"/>
      </w:tblGrid>
      <w:tr>
        <w:trPr>
          <w:trHeight w:val="53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18" w:after="0"/>
              <w:ind w:left="8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N°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18" w:after="0"/>
              <w:ind w:left="8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Característica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18" w:after="0"/>
              <w:ind w:left="8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>
          <w:trHeight w:val="1346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2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left="71" w:hanging="0"/>
              <w:rPr>
                <w:sz w:val="24"/>
              </w:rPr>
            </w:pPr>
            <w:r>
              <w:rPr>
                <w:sz w:val="24"/>
              </w:rPr>
              <w:t>Numeração das mesas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216" w:hanging="0"/>
              <w:rPr>
                <w:sz w:val="24"/>
              </w:rPr>
            </w:pPr>
            <w:r>
              <w:rPr>
                <w:sz w:val="24"/>
              </w:rPr>
              <w:t>A numeração das mesas garante um maior controle dos pedidos feitos, facilitando a troca de informações entre as áreas do Food Truck e a cobrança pelo consumo.</w:t>
            </w:r>
          </w:p>
        </w:tc>
      </w:tr>
      <w:tr>
        <w:trPr>
          <w:trHeight w:val="77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3" w:after="0"/>
              <w:ind w:left="71" w:right="398" w:hanging="0"/>
              <w:rPr>
                <w:sz w:val="24"/>
              </w:rPr>
            </w:pPr>
            <w:r>
              <w:rPr>
                <w:sz w:val="24"/>
              </w:rPr>
              <w:t>Controle de Pratos de acordo com o cardápio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203" w:hanging="0"/>
              <w:rPr>
                <w:sz w:val="24"/>
              </w:rPr>
            </w:pPr>
            <w:r>
              <w:rPr>
                <w:sz w:val="24"/>
              </w:rPr>
              <w:t>Acompanhar as refeições servidas de acordo com o cardápio oferecido.</w:t>
            </w:r>
          </w:p>
        </w:tc>
      </w:tr>
      <w:tr>
        <w:trPr>
          <w:trHeight w:val="77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6" w:after="0"/>
              <w:rPr/>
            </w:pPr>
            <w:r>
              <w:rPr/>
            </w:r>
          </w:p>
          <w:p>
            <w:pPr>
              <w:pStyle w:val="TableParagraph"/>
              <w:spacing w:before="1" w:after="0"/>
              <w:ind w:left="71" w:hanging="0"/>
              <w:rPr>
                <w:sz w:val="24"/>
              </w:rPr>
            </w:pPr>
            <w:r>
              <w:rPr>
                <w:sz w:val="24"/>
              </w:rPr>
              <w:t>Check-up de entregas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436" w:hanging="0"/>
              <w:rPr/>
            </w:pPr>
            <w:r>
              <w:rPr>
                <w:sz w:val="24"/>
              </w:rPr>
              <w:t xml:space="preserve">Acompanhamento das entregas e comparando-as com os pedidos realizados </w:t>
            </w:r>
            <w:r>
              <w:rPr>
                <w:sz w:val="24"/>
              </w:rPr>
              <w:t>do negócio</w:t>
            </w:r>
            <w:r>
              <w:rPr>
                <w:sz w:val="24"/>
              </w:rPr>
              <w:t>.</w:t>
            </w:r>
          </w:p>
        </w:tc>
      </w:tr>
      <w:tr>
        <w:trPr>
          <w:trHeight w:val="77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3" w:after="0"/>
              <w:ind w:left="71" w:right="211" w:hanging="0"/>
              <w:rPr>
                <w:sz w:val="24"/>
              </w:rPr>
            </w:pPr>
            <w:r>
              <w:rPr>
                <w:sz w:val="24"/>
              </w:rPr>
              <w:t>Gestão de eventos, água, luz, produtos e limpeza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3" w:after="0"/>
              <w:ind w:left="71" w:hanging="0"/>
              <w:rPr>
                <w:sz w:val="24"/>
              </w:rPr>
            </w:pPr>
            <w:r>
              <w:rPr>
                <w:sz w:val="24"/>
              </w:rPr>
              <w:t>Visualização dos gastos com despesas recorrentes.</w:t>
            </w:r>
          </w:p>
        </w:tc>
      </w:tr>
      <w:tr>
        <w:trPr>
          <w:trHeight w:val="77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3" w:after="0"/>
              <w:ind w:left="71" w:right="144" w:hanging="0"/>
              <w:rPr/>
            </w:pPr>
            <w:r>
              <w:rPr>
                <w:sz w:val="24"/>
              </w:rPr>
              <w:t>Controle de prejuízos por anotações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342" w:hanging="0"/>
              <w:rPr/>
            </w:pPr>
            <w:r>
              <w:rPr>
                <w:sz w:val="24"/>
              </w:rPr>
              <w:t>O sistema não possui um controle de entrada e saída de dados.</w:t>
            </w:r>
          </w:p>
        </w:tc>
      </w:tr>
      <w:tr>
        <w:trPr>
          <w:trHeight w:val="77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3" w:after="0"/>
              <w:ind w:left="71" w:right="584" w:hanging="0"/>
              <w:rPr>
                <w:sz w:val="24"/>
              </w:rPr>
            </w:pPr>
            <w:r>
              <w:rPr>
                <w:sz w:val="24"/>
              </w:rPr>
              <w:t>Tempo Médio de Atendimento (TMA)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269" w:hanging="0"/>
              <w:rPr/>
            </w:pPr>
            <w:r>
              <w:rPr>
                <w:sz w:val="24"/>
              </w:rPr>
              <w:t xml:space="preserve">Cálculo do tempo médio de atendimento e preparo dos pedidos </w:t>
            </w:r>
            <w:r>
              <w:rPr>
                <w:sz w:val="24"/>
              </w:rPr>
              <w:t>que ficará armazenado em uma comanda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e quando o pedido estiver pronto, poderá ser entregue.</w:t>
            </w:r>
          </w:p>
        </w:tc>
      </w:tr>
      <w:tr>
        <w:trPr>
          <w:trHeight w:val="1346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638" w:hanging="0"/>
              <w:rPr>
                <w:sz w:val="24"/>
              </w:rPr>
            </w:pPr>
            <w:r>
              <w:rPr>
                <w:sz w:val="24"/>
              </w:rPr>
              <w:t>Controle de gastos e lucros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249" w:hanging="0"/>
              <w:rPr/>
            </w:pPr>
            <w:r>
              <w:rPr>
                <w:sz w:val="24"/>
              </w:rPr>
              <w:t>O gerente faz anotações em papeis, para despesas e manutenções do estabelecimento e os ganhos relativo as vendas.</w:t>
            </w:r>
          </w:p>
        </w:tc>
      </w:tr>
      <w:tr>
        <w:trPr>
          <w:trHeight w:val="1346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spacing w:before="2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0" w:after="0"/>
              <w:ind w:left="71" w:hanging="0"/>
              <w:rPr>
                <w:sz w:val="24"/>
              </w:rPr>
            </w:pPr>
            <w:r>
              <w:rPr>
                <w:sz w:val="24"/>
              </w:rPr>
              <w:t>Gerenciador de estoque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102" w:hanging="0"/>
              <w:rPr/>
            </w:pPr>
            <w:r>
              <w:rPr>
                <w:sz w:val="24"/>
              </w:rPr>
              <w:t xml:space="preserve">O Funcionário </w:t>
            </w:r>
            <w:r>
              <w:rPr>
                <w:sz w:val="24"/>
              </w:rPr>
              <w:t xml:space="preserve">poderá consultar as mercadorias que possui em estoque, visualizar a quantidade de produtos separados por tipos e ser alertado quando </w:t>
            </w:r>
            <w:r>
              <w:rPr>
                <w:spacing w:val="-17"/>
                <w:sz w:val="24"/>
              </w:rPr>
              <w:t xml:space="preserve">o </w:t>
            </w:r>
            <w:r>
              <w:rPr>
                <w:sz w:val="24"/>
              </w:rPr>
              <w:t>estoque chegar à quantidade mínima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estabelecida.</w:t>
            </w:r>
          </w:p>
        </w:tc>
      </w:tr>
      <w:tr>
        <w:trPr>
          <w:trHeight w:val="77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3" w:after="0"/>
              <w:ind w:left="71" w:right="218" w:hanging="0"/>
              <w:rPr>
                <w:sz w:val="24"/>
              </w:rPr>
            </w:pPr>
            <w:r>
              <w:rPr>
                <w:sz w:val="24"/>
              </w:rPr>
              <w:t>Cálculo automático após inserção de valores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3" w:after="0"/>
              <w:ind w:left="71" w:right="90" w:hanging="0"/>
              <w:rPr/>
            </w:pPr>
            <w:r>
              <w:rPr>
                <w:sz w:val="24"/>
              </w:rPr>
              <w:t xml:space="preserve">Após o cliente ter efetuado o pagamento, o </w:t>
            </w:r>
            <w:r>
              <w:rPr>
                <w:sz w:val="24"/>
              </w:rPr>
              <w:t>programa será capaz de calcular o valor total a ser pago pelo cliente, de acordo com o consumo.</w:t>
            </w:r>
          </w:p>
        </w:tc>
      </w:tr>
      <w:tr>
        <w:trPr>
          <w:trHeight w:val="700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01" w:hanging="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48" w:after="0"/>
              <w:ind w:left="86" w:hanging="0"/>
              <w:rPr/>
            </w:pPr>
            <w:r>
              <w:rPr>
                <w:sz w:val="24"/>
              </w:rPr>
              <w:t xml:space="preserve">Anotações de afazeres </w:t>
            </w:r>
            <w:r>
              <w:rPr>
                <w:sz w:val="24"/>
              </w:rPr>
              <w:t>do atendente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86" w:hanging="0"/>
              <w:rPr/>
            </w:pPr>
            <w:r>
              <w:rPr>
                <w:sz w:val="24"/>
              </w:rPr>
              <w:t>Agendamento de tarefas numa agenda</w:t>
            </w:r>
          </w:p>
        </w:tc>
      </w:tr>
      <w:tr>
        <w:trPr>
          <w:trHeight w:val="985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01" w:hanging="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243" w:hanging="0"/>
              <w:rPr>
                <w:sz w:val="24"/>
              </w:rPr>
            </w:pPr>
            <w:r>
              <w:rPr>
                <w:sz w:val="24"/>
              </w:rPr>
              <w:t>Controle de pagamentos aos fornecedores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86" w:hanging="0"/>
              <w:rPr/>
            </w:pPr>
            <w:r>
              <w:rPr>
                <w:sz w:val="24"/>
              </w:rPr>
              <w:t>Os pagamentos são realizados no momento que a compra é finalizada.</w:t>
            </w:r>
          </w:p>
        </w:tc>
      </w:tr>
      <w:tr>
        <w:trPr>
          <w:trHeight w:val="670" w:hRule="atLeast"/>
        </w:trPr>
        <w:tc>
          <w:tcPr>
            <w:tcW w:w="7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right="101" w:hanging="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86" w:hanging="0"/>
              <w:rPr>
                <w:sz w:val="24"/>
              </w:rPr>
            </w:pPr>
            <w:r>
              <w:rPr>
                <w:sz w:val="24"/>
              </w:rPr>
              <w:t>Anotar os pedidos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86" w:hanging="0"/>
              <w:rPr>
                <w:sz w:val="24"/>
              </w:rPr>
            </w:pPr>
            <w:r>
              <w:rPr>
                <w:sz w:val="24"/>
              </w:rPr>
              <w:t>Controle de pedidos, onde os mesmos são lançados</w:t>
            </w:r>
          </w:p>
        </w:tc>
      </w:tr>
    </w:tbl>
    <w:p>
      <w:pPr>
        <w:sectPr>
          <w:type w:val="continuous"/>
          <w:pgSz w:w="11920" w:h="16860"/>
          <w:pgMar w:left="1580" w:right="1580" w:header="0" w:top="160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13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>
                <w:sz w:val="24"/>
              </w:rPr>
            </w:pPr>
            <w:r>
              <w:rPr>
                <w:sz w:val="24"/>
              </w:rPr>
              <w:t>Cores diferentes no local de fundo das tarefas de acordo com o limite de tempo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>
                <w:sz w:val="24"/>
              </w:rPr>
            </w:pPr>
            <w:r>
              <w:rPr>
                <w:sz w:val="24"/>
              </w:rPr>
              <w:t>De acordo com as cores do background onde o gerente tem cada tarefa especificada, cores mais fortes (vermelho) identificam tarefas pendentes e cores mais fracas (azul) tarefas finalizadas de acordo com o tempo de limite.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Conclusão do pedido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 xml:space="preserve">Cliente realiza pagamento </w:t>
            </w:r>
            <w:r>
              <w:rPr>
                <w:sz w:val="24"/>
              </w:rPr>
              <w:t>e recebe uma senha para retirada do alimento.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15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 xml:space="preserve">Reserva de horário </w:t>
            </w:r>
            <w:r>
              <w:rPr>
                <w:sz w:val="24"/>
              </w:rPr>
              <w:t>de atendimento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>É realizado através de canais de comunicação como WhatsApp, Facebook e Email.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16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Definição do tipo de evento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>Local, data e horário, passa-se a compra dos ingredientes, alimentos e bebidas necessários para atender ao referido evento.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17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Compra do material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>As compras são feitas em mercados atacadistas e feiras livres.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18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Produção dos alimentos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>A produção dos alimentos s</w:t>
            </w:r>
            <w:r>
              <w:rPr>
                <w:sz w:val="24"/>
              </w:rPr>
              <w:t xml:space="preserve">ão feitas conforme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 expectativa de vendas pré calculada.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19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Estimativa de vendas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>É determinada pelo período do evento, sendo que são preparadas duas refeições a cada três minutos.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20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Estoque de produto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>É</w:t>
            </w:r>
            <w:r>
              <w:rPr>
                <w:sz w:val="24"/>
              </w:rPr>
              <w:t xml:space="preserve"> efetuado antes do início do evento, por meio da contagem dos produtos que serão levados para serem vendidos no dia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21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 xml:space="preserve">Cozinha 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/>
            </w:pPr>
            <w:r>
              <w:rPr>
                <w:sz w:val="24"/>
              </w:rPr>
              <w:t>Setor onde os alimentos são preparados.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22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Cardárpio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jc w:val="both"/>
              <w:rPr/>
            </w:pPr>
            <w:r>
              <w:rPr>
                <w:sz w:val="24"/>
              </w:rPr>
              <w:t>Disponibiliza informações das refeições ao cliente.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23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Painel de informações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jc w:val="both"/>
              <w:rPr/>
            </w:pPr>
            <w:r>
              <w:rPr>
                <w:sz w:val="24"/>
              </w:rPr>
              <w:t>Ao término do preparo do prato, o consumidor é avisado por meio de um painel eletrônico no qual a senha em sua posse é exibida.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24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Comanda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rPr>
                <w:sz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8511" w:type="dxa"/>
        <w:jc w:val="left"/>
        <w:tblInd w:w="1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"/>
        <w:gridCol w:w="2589"/>
        <w:gridCol w:w="5240"/>
      </w:tblGrid>
      <w:tr>
        <w:trPr>
          <w:trHeight w:val="1901" w:hRule="atLeast"/>
        </w:trPr>
        <w:tc>
          <w:tcPr>
            <w:tcW w:w="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206" w:hanging="0"/>
              <w:rPr/>
            </w:pPr>
            <w:r>
              <w:rPr>
                <w:sz w:val="24"/>
              </w:rPr>
              <w:t>25</w:t>
            </w:r>
          </w:p>
        </w:tc>
        <w:tc>
          <w:tcPr>
            <w:tcW w:w="25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71" w:before="118" w:after="0"/>
              <w:ind w:left="86" w:right="183" w:hanging="0"/>
              <w:rPr/>
            </w:pPr>
            <w:r>
              <w:rPr>
                <w:sz w:val="24"/>
              </w:rPr>
              <w:t>Automatização do processo</w:t>
            </w:r>
          </w:p>
        </w:tc>
        <w:tc>
          <w:tcPr>
            <w:tcW w:w="5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18" w:after="0"/>
              <w:ind w:left="86" w:right="401" w:hanging="0"/>
              <w:jc w:val="both"/>
              <w:rPr/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 automatização permitirá agregar várias funcionalidades à solução das questões oriundas dos processos que atualmente não são automatizados.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20" w:h="16860"/>
      <w:pgMar w:left="1580" w:right="158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f248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f2489"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f2489"/>
    <w:rPr>
      <w:rFonts w:ascii="Times New Roman" w:hAnsi="Times New Roman" w:eastAsia="Times New Roman" w:cs="Times New Roman"/>
      <w:b/>
      <w:bCs/>
      <w:sz w:val="20"/>
      <w:szCs w:val="20"/>
      <w:lang w:val="pt-PT" w:eastAsia="pt-PT" w:bidi="pt-PT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2489"/>
    <w:rPr>
      <w:rFonts w:ascii="Segoe UI" w:hAnsi="Segoe UI" w:eastAsia="Times New Roman" w:cs="Segoe UI"/>
      <w:sz w:val="18"/>
      <w:szCs w:val="18"/>
      <w:lang w:val="pt-PT" w:eastAsia="pt-PT" w:bidi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18" w:after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f248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ff2489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2489"/>
    <w:pPr/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ABBC-B4ED-479D-8AAA-09C7D6E6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LibreOffice/6.1.5.2$Linux_X86_64 LibreOffice_project/10$Build-2</Application>
  <Pages>4</Pages>
  <Words>521</Words>
  <Characters>2732</Characters>
  <CharactersWithSpaces>3175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2019-09-05T15:44:00Z</dcterms:created>
  <dc:creator/>
  <dc:description/>
  <dc:language>pt-BR</dc:language>
  <cp:lastModifiedBy/>
  <dcterms:modified xsi:type="dcterms:W3CDTF">2019-11-01T11:17:56Z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