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webextensions/taskpanes.xml" ContentType="application/vnd.ms-office.webextensiontaskpanes+xml"/>
  <Override PartName="/word/webextensions/webextension2.xml" ContentType="application/vnd.ms-office.webextension+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microsoft.com/office/2011/relationships/webextensiontaskpanes" Target="word/webextensions/taskpanes.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F1595" w14:textId="47D17E8D" w:rsidR="00FC3768" w:rsidRPr="00FC3768" w:rsidRDefault="00D8640F" w:rsidP="00D8640F">
      <w:pPr>
        <w:spacing w:line="360" w:lineRule="auto"/>
        <w:jc w:val="center"/>
        <w:rPr>
          <w:rFonts w:ascii="Times New Roman" w:hAnsi="Times New Roman" w:cs="Times New Roman"/>
          <w:color w:val="000000" w:themeColor="text1"/>
          <w:sz w:val="20"/>
          <w:szCs w:val="20"/>
          <w:lang w:val="en-US"/>
        </w:rPr>
      </w:pPr>
      <w:r w:rsidRPr="00D8640F">
        <w:rPr>
          <w:rFonts w:ascii="Times New Roman" w:hAnsi="Times New Roman" w:cs="Times New Roman"/>
          <w:b/>
          <w:bCs/>
          <w:color w:val="000000" w:themeColor="text1"/>
          <w:sz w:val="20"/>
          <w:szCs w:val="20"/>
          <w:highlight w:val="yellow"/>
          <w:u w:val="single"/>
        </w:rPr>
        <w:t>Total Intravenous Anesthesia Versus Target-Controlled Infusion in Pediatric Minimally Invasive Cardiac Surgery: A Retrospective Case Series</w:t>
      </w:r>
    </w:p>
    <w:p w14:paraId="68DBE0CC" w14:textId="77777777" w:rsidR="00FC3768" w:rsidRPr="00FC3768" w:rsidRDefault="00FC3768" w:rsidP="00CA01A2">
      <w:pPr>
        <w:spacing w:line="360" w:lineRule="auto"/>
        <w:jc w:val="center"/>
        <w:rPr>
          <w:rFonts w:ascii="Times New Roman" w:hAnsi="Times New Roman" w:cs="Times New Roman"/>
          <w:b/>
          <w:bCs/>
          <w:color w:val="000000" w:themeColor="text1"/>
          <w:sz w:val="20"/>
          <w:szCs w:val="20"/>
          <w:lang w:val="en-US"/>
        </w:rPr>
      </w:pPr>
      <w:r w:rsidRPr="00FC3768">
        <w:rPr>
          <w:rFonts w:ascii="Times New Roman" w:hAnsi="Times New Roman" w:cs="Times New Roman"/>
          <w:b/>
          <w:bCs/>
          <w:color w:val="000000" w:themeColor="text1"/>
          <w:sz w:val="20"/>
          <w:szCs w:val="20"/>
          <w:lang w:val="en-US"/>
        </w:rPr>
        <w:t>Author names</w:t>
      </w:r>
    </w:p>
    <w:p w14:paraId="564BF2FC" w14:textId="446A6A34" w:rsidR="00FC3768" w:rsidRPr="00FC3768" w:rsidRDefault="00FC3768" w:rsidP="00CA01A2">
      <w:pPr>
        <w:spacing w:line="360" w:lineRule="auto"/>
        <w:jc w:val="center"/>
        <w:rPr>
          <w:rFonts w:ascii="Times New Roman" w:hAnsi="Times New Roman" w:cs="Times New Roman"/>
          <w:color w:val="000000" w:themeColor="text1"/>
          <w:sz w:val="20"/>
          <w:szCs w:val="20"/>
          <w:vertAlign w:val="superscript"/>
          <w:lang w:val="en-US"/>
        </w:rPr>
      </w:pPr>
      <w:r w:rsidRPr="00FC3768">
        <w:rPr>
          <w:rFonts w:ascii="Times New Roman" w:hAnsi="Times New Roman" w:cs="Times New Roman"/>
          <w:color w:val="000000" w:themeColor="text1"/>
          <w:sz w:val="20"/>
          <w:szCs w:val="20"/>
          <w:lang w:val="en-US"/>
        </w:rPr>
        <w:t>Pınar Özdemir Yaşar</w:t>
      </w:r>
      <w:r w:rsidRPr="00FC3768">
        <w:rPr>
          <w:rFonts w:ascii="Times New Roman" w:hAnsi="Times New Roman" w:cs="Times New Roman"/>
          <w:color w:val="000000" w:themeColor="text1"/>
          <w:sz w:val="20"/>
          <w:szCs w:val="20"/>
          <w:vertAlign w:val="superscript"/>
          <w:lang w:val="en-US"/>
        </w:rPr>
        <w:t>1</w:t>
      </w:r>
      <w:r w:rsidRPr="00FC3768">
        <w:rPr>
          <w:rFonts w:ascii="Times New Roman" w:hAnsi="Times New Roman" w:cs="Times New Roman"/>
          <w:color w:val="000000" w:themeColor="text1"/>
          <w:sz w:val="20"/>
          <w:szCs w:val="20"/>
          <w:lang w:val="en-US"/>
        </w:rPr>
        <w:t>, Başak Akça</w:t>
      </w:r>
      <w:r w:rsidR="00F42B69" w:rsidRPr="00FC3768">
        <w:rPr>
          <w:rFonts w:ascii="Times New Roman" w:hAnsi="Times New Roman" w:cs="Times New Roman"/>
          <w:color w:val="000000" w:themeColor="text1"/>
          <w:sz w:val="20"/>
          <w:szCs w:val="20"/>
          <w:vertAlign w:val="superscript"/>
          <w:lang w:val="en-US"/>
        </w:rPr>
        <w:t>1</w:t>
      </w:r>
      <w:r w:rsidR="00F42B69" w:rsidRPr="00FC3768">
        <w:rPr>
          <w:rFonts w:ascii="Times New Roman" w:hAnsi="Times New Roman" w:cs="Times New Roman"/>
          <w:color w:val="000000" w:themeColor="text1"/>
          <w:sz w:val="20"/>
          <w:szCs w:val="20"/>
          <w:lang w:val="en-US"/>
        </w:rPr>
        <w:t>,</w:t>
      </w:r>
      <w:r w:rsidRPr="00FC3768">
        <w:rPr>
          <w:rFonts w:ascii="Times New Roman" w:hAnsi="Times New Roman" w:cs="Times New Roman"/>
          <w:color w:val="000000" w:themeColor="text1"/>
          <w:sz w:val="20"/>
          <w:szCs w:val="20"/>
          <w:lang w:val="en-US"/>
        </w:rPr>
        <w:t>  Şafak Alpat</w:t>
      </w:r>
      <w:r w:rsidRPr="00FC3768">
        <w:rPr>
          <w:rFonts w:ascii="Times New Roman" w:hAnsi="Times New Roman" w:cs="Times New Roman"/>
          <w:color w:val="000000" w:themeColor="text1"/>
          <w:sz w:val="20"/>
          <w:szCs w:val="20"/>
          <w:vertAlign w:val="superscript"/>
          <w:lang w:val="en-US"/>
        </w:rPr>
        <w:t>2</w:t>
      </w:r>
      <w:r w:rsidRPr="00FC3768">
        <w:rPr>
          <w:rFonts w:ascii="Times New Roman" w:hAnsi="Times New Roman" w:cs="Times New Roman"/>
          <w:color w:val="000000" w:themeColor="text1"/>
          <w:sz w:val="20"/>
          <w:szCs w:val="20"/>
          <w:lang w:val="en-US"/>
        </w:rPr>
        <w:t> ,  Mustafa Yılmaz</w:t>
      </w:r>
      <w:r w:rsidRPr="00FC3768">
        <w:rPr>
          <w:rFonts w:ascii="Times New Roman" w:hAnsi="Times New Roman" w:cs="Times New Roman"/>
          <w:color w:val="000000" w:themeColor="text1"/>
          <w:sz w:val="20"/>
          <w:szCs w:val="20"/>
          <w:vertAlign w:val="superscript"/>
          <w:lang w:val="en-US"/>
        </w:rPr>
        <w:t>2</w:t>
      </w:r>
    </w:p>
    <w:p w14:paraId="3AB59792" w14:textId="77777777" w:rsidR="00FC3768" w:rsidRPr="00FC3768" w:rsidRDefault="00FC3768" w:rsidP="00CA01A2">
      <w:pPr>
        <w:spacing w:line="360" w:lineRule="auto"/>
        <w:jc w:val="center"/>
        <w:rPr>
          <w:rFonts w:ascii="Times New Roman" w:hAnsi="Times New Roman" w:cs="Times New Roman"/>
          <w:color w:val="000000" w:themeColor="text1"/>
          <w:sz w:val="20"/>
          <w:szCs w:val="20"/>
          <w:lang w:val="en-US"/>
        </w:rPr>
      </w:pPr>
    </w:p>
    <w:p w14:paraId="638496B3" w14:textId="77777777" w:rsidR="00FC3768" w:rsidRPr="00FC3768" w:rsidRDefault="00FC3768" w:rsidP="00CA01A2">
      <w:pPr>
        <w:spacing w:line="360" w:lineRule="auto"/>
        <w:jc w:val="center"/>
        <w:rPr>
          <w:rFonts w:ascii="Times New Roman" w:hAnsi="Times New Roman" w:cs="Times New Roman"/>
          <w:b/>
          <w:bCs/>
          <w:color w:val="000000" w:themeColor="text1"/>
          <w:sz w:val="20"/>
          <w:szCs w:val="20"/>
          <w:lang w:val="en-US"/>
        </w:rPr>
      </w:pPr>
      <w:r w:rsidRPr="00FC3768">
        <w:rPr>
          <w:rFonts w:ascii="Times New Roman" w:hAnsi="Times New Roman" w:cs="Times New Roman"/>
          <w:b/>
          <w:bCs/>
          <w:color w:val="000000" w:themeColor="text1"/>
          <w:sz w:val="20"/>
          <w:szCs w:val="20"/>
          <w:lang w:val="en-US"/>
        </w:rPr>
        <w:t>Affiliations</w:t>
      </w:r>
    </w:p>
    <w:p w14:paraId="709648FC" w14:textId="77777777" w:rsidR="00FC3768" w:rsidRPr="00FC3768" w:rsidRDefault="00FC3768" w:rsidP="00CA01A2">
      <w:pPr>
        <w:spacing w:line="360" w:lineRule="auto"/>
        <w:jc w:val="center"/>
        <w:rPr>
          <w:rFonts w:ascii="Times New Roman" w:hAnsi="Times New Roman" w:cs="Times New Roman"/>
          <w:color w:val="000000" w:themeColor="text1"/>
          <w:sz w:val="20"/>
          <w:szCs w:val="20"/>
          <w:lang w:val="en-US"/>
        </w:rPr>
      </w:pPr>
      <w:r w:rsidRPr="00FC3768">
        <w:rPr>
          <w:rFonts w:ascii="Times New Roman" w:hAnsi="Times New Roman" w:cs="Times New Roman"/>
          <w:color w:val="000000" w:themeColor="text1"/>
          <w:sz w:val="20"/>
          <w:szCs w:val="20"/>
          <w:vertAlign w:val="superscript"/>
          <w:lang w:val="en-US"/>
        </w:rPr>
        <w:t>1</w:t>
      </w:r>
      <w:r w:rsidRPr="00FC3768">
        <w:rPr>
          <w:rFonts w:ascii="Times New Roman" w:hAnsi="Times New Roman" w:cs="Times New Roman"/>
          <w:color w:val="000000" w:themeColor="text1"/>
          <w:sz w:val="20"/>
          <w:szCs w:val="20"/>
          <w:lang w:val="en-US"/>
        </w:rPr>
        <w:t>Hacettepe Üniversitesi Tıp Fakültesi Hastanesi Anesteziyoloji ve Reanimasyon Anabilim Dalı</w:t>
      </w:r>
      <w:r w:rsidRPr="00FC3768">
        <w:rPr>
          <w:rFonts w:ascii="Times New Roman" w:hAnsi="Times New Roman" w:cs="Times New Roman"/>
          <w:color w:val="000000" w:themeColor="text1"/>
          <w:sz w:val="20"/>
          <w:szCs w:val="20"/>
          <w:lang w:val="en-US"/>
        </w:rPr>
        <w:br/>
      </w:r>
      <w:r w:rsidRPr="00FC3768">
        <w:rPr>
          <w:rFonts w:ascii="Times New Roman" w:hAnsi="Times New Roman" w:cs="Times New Roman"/>
          <w:color w:val="000000" w:themeColor="text1"/>
          <w:sz w:val="20"/>
          <w:szCs w:val="20"/>
          <w:vertAlign w:val="superscript"/>
          <w:lang w:val="en-US"/>
        </w:rPr>
        <w:t>2</w:t>
      </w:r>
      <w:r w:rsidRPr="00FC3768">
        <w:rPr>
          <w:rFonts w:ascii="Times New Roman" w:hAnsi="Times New Roman" w:cs="Times New Roman"/>
          <w:color w:val="000000" w:themeColor="text1"/>
          <w:sz w:val="20"/>
          <w:szCs w:val="20"/>
          <w:lang w:val="en-US"/>
        </w:rPr>
        <w:t>Hacettepe Üniversitesi Tıp Fakültesi Kalp ve Damar Cerrahisi Anabilim Dalı</w:t>
      </w:r>
    </w:p>
    <w:p w14:paraId="507AE455" w14:textId="77777777" w:rsidR="00FC3768" w:rsidRPr="00FC3768" w:rsidRDefault="00FC3768" w:rsidP="00FC3768">
      <w:pPr>
        <w:spacing w:line="360" w:lineRule="auto"/>
        <w:jc w:val="center"/>
        <w:rPr>
          <w:rFonts w:ascii="Times New Roman" w:hAnsi="Times New Roman" w:cs="Times New Roman"/>
          <w:color w:val="000000" w:themeColor="text1"/>
          <w:sz w:val="20"/>
          <w:szCs w:val="20"/>
          <w:lang w:val="en-US"/>
        </w:rPr>
      </w:pPr>
    </w:p>
    <w:p w14:paraId="70E059E3" w14:textId="77777777" w:rsidR="00FC3768" w:rsidRPr="003C3632" w:rsidRDefault="00FC3768" w:rsidP="003C3632">
      <w:pPr>
        <w:spacing w:line="360" w:lineRule="auto"/>
        <w:jc w:val="center"/>
        <w:rPr>
          <w:rFonts w:ascii="Times New Roman" w:hAnsi="Times New Roman" w:cs="Times New Roman"/>
          <w:color w:val="000000" w:themeColor="text1"/>
          <w:sz w:val="20"/>
          <w:szCs w:val="20"/>
          <w:lang w:val="en-US"/>
        </w:rPr>
      </w:pPr>
    </w:p>
    <w:p w14:paraId="140143F7" w14:textId="1D286AF5" w:rsidR="0058718E" w:rsidRDefault="00DA50F3" w:rsidP="003C3632">
      <w:pPr>
        <w:spacing w:line="360" w:lineRule="auto"/>
        <w:rPr>
          <w:rFonts w:ascii="Times New Roman" w:hAnsi="Times New Roman" w:cs="Times New Roman"/>
          <w:b/>
          <w:bCs/>
          <w:color w:val="000000" w:themeColor="text1"/>
          <w:sz w:val="20"/>
          <w:szCs w:val="20"/>
          <w:u w:val="single"/>
        </w:rPr>
      </w:pPr>
      <w:r w:rsidRPr="00DA50F3">
        <w:rPr>
          <w:rFonts w:ascii="Times New Roman" w:hAnsi="Times New Roman" w:cs="Times New Roman"/>
          <w:b/>
          <w:bCs/>
          <w:color w:val="000000" w:themeColor="text1"/>
          <w:sz w:val="20"/>
          <w:szCs w:val="20"/>
          <w:u w:val="single"/>
        </w:rPr>
        <w:t>List of Abbreviations</w:t>
      </w:r>
    </w:p>
    <w:p w14:paraId="0D13AA3E" w14:textId="77777777" w:rsidR="00DA50F3" w:rsidRDefault="00DA50F3" w:rsidP="003C3632">
      <w:pPr>
        <w:spacing w:line="360" w:lineRule="auto"/>
        <w:rPr>
          <w:rFonts w:ascii="Times New Roman" w:hAnsi="Times New Roman" w:cs="Times New Roman"/>
          <w:b/>
          <w:bCs/>
          <w:color w:val="000000" w:themeColor="text1"/>
          <w:sz w:val="20"/>
          <w:szCs w:val="20"/>
          <w:u w:val="single"/>
        </w:rPr>
      </w:pPr>
    </w:p>
    <w:p w14:paraId="2E15FBB3" w14:textId="40E7E554"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rPr>
        <w:t xml:space="preserve">ASD: </w:t>
      </w:r>
      <w:r w:rsidRPr="00DA50F3">
        <w:rPr>
          <w:rFonts w:ascii="Times New Roman" w:hAnsi="Times New Roman" w:cs="Times New Roman"/>
          <w:sz w:val="20"/>
          <w:szCs w:val="20"/>
        </w:rPr>
        <w:t>Atrial Septal Defect</w:t>
      </w:r>
    </w:p>
    <w:p w14:paraId="74271FA5" w14:textId="3B603DBA"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rPr>
        <w:t xml:space="preserve">BMI: </w:t>
      </w:r>
      <w:r w:rsidRPr="00DA50F3">
        <w:rPr>
          <w:rFonts w:ascii="Times New Roman" w:hAnsi="Times New Roman" w:cs="Times New Roman"/>
          <w:sz w:val="20"/>
          <w:szCs w:val="20"/>
        </w:rPr>
        <w:t>Body Mass Index</w:t>
      </w:r>
    </w:p>
    <w:p w14:paraId="705EB03C" w14:textId="53BCEFCD"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rPr>
        <w:t xml:space="preserve">BSA: </w:t>
      </w:r>
      <w:r w:rsidRPr="00DA50F3">
        <w:rPr>
          <w:rFonts w:ascii="Times New Roman" w:hAnsi="Times New Roman" w:cs="Times New Roman"/>
          <w:sz w:val="20"/>
          <w:szCs w:val="20"/>
        </w:rPr>
        <w:t>Body Surface Area</w:t>
      </w:r>
    </w:p>
    <w:p w14:paraId="6242ACF0" w14:textId="0113966E"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rPr>
        <w:t xml:space="preserve">CBP: </w:t>
      </w:r>
      <w:r w:rsidRPr="00DA50F3">
        <w:rPr>
          <w:rFonts w:ascii="Times New Roman" w:hAnsi="Times New Roman" w:cs="Times New Roman"/>
          <w:sz w:val="20"/>
          <w:szCs w:val="20"/>
        </w:rPr>
        <w:t>Cardiopulmonary Bypass</w:t>
      </w:r>
    </w:p>
    <w:p w14:paraId="56FA8E1F" w14:textId="68FCDA40"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rPr>
        <w:t>ICU: Intensive</w:t>
      </w:r>
      <w:r w:rsidRPr="00DA50F3">
        <w:rPr>
          <w:rFonts w:ascii="Times New Roman" w:hAnsi="Times New Roman" w:cs="Times New Roman"/>
          <w:sz w:val="20"/>
          <w:szCs w:val="20"/>
        </w:rPr>
        <w:t xml:space="preserve"> Care Unit</w:t>
      </w:r>
    </w:p>
    <w:p w14:paraId="4B841052" w14:textId="4B52E760"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rPr>
        <w:t xml:space="preserve">MICS: </w:t>
      </w:r>
      <w:r w:rsidRPr="00DA50F3">
        <w:rPr>
          <w:rFonts w:ascii="Times New Roman" w:hAnsi="Times New Roman" w:cs="Times New Roman"/>
          <w:sz w:val="20"/>
          <w:szCs w:val="20"/>
        </w:rPr>
        <w:t>Minimally Invasive Cardiac Surgery</w:t>
      </w:r>
    </w:p>
    <w:p w14:paraId="0012B309" w14:textId="4B42E9B9"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rPr>
        <w:t xml:space="preserve">MR: </w:t>
      </w:r>
      <w:r w:rsidRPr="00DA50F3">
        <w:rPr>
          <w:rFonts w:ascii="Times New Roman" w:hAnsi="Times New Roman" w:cs="Times New Roman"/>
          <w:sz w:val="20"/>
          <w:szCs w:val="20"/>
        </w:rPr>
        <w:t>Mitral Regurgitation</w:t>
      </w:r>
    </w:p>
    <w:p w14:paraId="48F73DB7" w14:textId="63DF42EE"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rPr>
        <w:t xml:space="preserve">TCI: </w:t>
      </w:r>
      <w:r w:rsidRPr="00DA50F3">
        <w:rPr>
          <w:rFonts w:ascii="Times New Roman" w:hAnsi="Times New Roman" w:cs="Times New Roman"/>
          <w:sz w:val="20"/>
          <w:szCs w:val="20"/>
        </w:rPr>
        <w:t>Target-Controlled Infusion</w:t>
      </w:r>
    </w:p>
    <w:p w14:paraId="5CC9A9C7" w14:textId="617B66A6" w:rsidR="00DA50F3" w:rsidRDefault="00DA50F3" w:rsidP="003C3632">
      <w:pPr>
        <w:spacing w:line="360" w:lineRule="auto"/>
        <w:rPr>
          <w:rFonts w:ascii="Times New Roman" w:hAnsi="Times New Roman" w:cs="Times New Roman"/>
          <w:sz w:val="20"/>
          <w:szCs w:val="20"/>
        </w:rPr>
      </w:pPr>
      <w:r>
        <w:rPr>
          <w:rFonts w:ascii="Times New Roman" w:hAnsi="Times New Roman" w:cs="Times New Roman"/>
          <w:sz w:val="20"/>
          <w:szCs w:val="20"/>
        </w:rPr>
        <w:t xml:space="preserve">TIVA: </w:t>
      </w:r>
      <w:r w:rsidRPr="00DA50F3">
        <w:rPr>
          <w:rFonts w:ascii="Times New Roman" w:hAnsi="Times New Roman" w:cs="Times New Roman"/>
          <w:sz w:val="20"/>
          <w:szCs w:val="20"/>
        </w:rPr>
        <w:t>Total Intravenous Anesthesia</w:t>
      </w:r>
    </w:p>
    <w:p w14:paraId="19E649F1" w14:textId="77777777" w:rsidR="00DA50F3" w:rsidRPr="00DA50F3" w:rsidRDefault="00DA50F3" w:rsidP="003C3632">
      <w:pPr>
        <w:spacing w:line="360" w:lineRule="auto"/>
        <w:rPr>
          <w:rFonts w:ascii="Times New Roman" w:hAnsi="Times New Roman" w:cs="Times New Roman"/>
          <w:sz w:val="20"/>
          <w:szCs w:val="20"/>
        </w:rPr>
      </w:pPr>
    </w:p>
    <w:p w14:paraId="01D35325" w14:textId="54670518" w:rsidR="0085326F" w:rsidRPr="003C3632" w:rsidRDefault="00177B9C" w:rsidP="003C3632">
      <w:pPr>
        <w:spacing w:line="360" w:lineRule="auto"/>
        <w:rPr>
          <w:rFonts w:ascii="Times New Roman" w:hAnsi="Times New Roman" w:cs="Times New Roman"/>
          <w:color w:val="000000" w:themeColor="text1"/>
          <w:sz w:val="20"/>
          <w:szCs w:val="20"/>
          <w:lang w:val="en-US"/>
        </w:rPr>
      </w:pPr>
      <w:r w:rsidRPr="003C3632">
        <w:rPr>
          <w:rFonts w:ascii="Times New Roman" w:hAnsi="Times New Roman" w:cs="Times New Roman"/>
          <w:b/>
          <w:bCs/>
          <w:color w:val="000000" w:themeColor="text1"/>
          <w:sz w:val="20"/>
          <w:szCs w:val="20"/>
          <w:u w:val="single"/>
          <w:lang w:val="en-US"/>
        </w:rPr>
        <w:t>Abstract</w:t>
      </w:r>
    </w:p>
    <w:p w14:paraId="0EB2793A" w14:textId="211B5F01" w:rsidR="00A042FF" w:rsidRPr="003C3632" w:rsidRDefault="00233643" w:rsidP="003C3632">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b/>
          <w:bCs/>
          <w:color w:val="000000" w:themeColor="text1"/>
          <w:sz w:val="20"/>
          <w:szCs w:val="20"/>
          <w:lang w:val="en-US"/>
        </w:rPr>
        <w:t>Objective:</w:t>
      </w:r>
      <w:r w:rsidRPr="003C3632">
        <w:rPr>
          <w:rFonts w:ascii="Times New Roman" w:hAnsi="Times New Roman" w:cs="Times New Roman"/>
          <w:color w:val="000000" w:themeColor="text1"/>
          <w:sz w:val="20"/>
          <w:szCs w:val="20"/>
          <w:lang w:val="en-US"/>
        </w:rPr>
        <w:t xml:space="preserve"> </w:t>
      </w:r>
      <w:r w:rsidR="00A042FF" w:rsidRPr="003C3632">
        <w:rPr>
          <w:rFonts w:ascii="Times New Roman" w:hAnsi="Times New Roman" w:cs="Times New Roman"/>
          <w:color w:val="000000" w:themeColor="text1"/>
          <w:sz w:val="20"/>
          <w:szCs w:val="20"/>
          <w:lang w:val="en-US"/>
        </w:rPr>
        <w:t>While minimally invasive cardiac surgery has garnered growing acceptability in adults, expertise in young patients—especially concerning anesthetic management—remains scarce. This study sought to assess the anesthetic methods, perioperative results, and safety profile of pediatric patients undergoing minimally invasive cardiac surgery at a single tertiary care facility.</w:t>
      </w:r>
    </w:p>
    <w:p w14:paraId="513D3FD9" w14:textId="481E78D8" w:rsidR="00CE5F8C" w:rsidRPr="003C3632" w:rsidRDefault="00DE33F9" w:rsidP="003C3632">
      <w:pPr>
        <w:spacing w:line="360" w:lineRule="auto"/>
        <w:jc w:val="both"/>
        <w:rPr>
          <w:rFonts w:ascii="Times New Roman" w:hAnsi="Times New Roman" w:cs="Times New Roman"/>
          <w:color w:val="000000" w:themeColor="text1"/>
          <w:sz w:val="20"/>
          <w:szCs w:val="20"/>
        </w:rPr>
      </w:pPr>
      <w:r w:rsidRPr="003C3632">
        <w:rPr>
          <w:rFonts w:ascii="Times New Roman" w:hAnsi="Times New Roman" w:cs="Times New Roman"/>
          <w:b/>
          <w:bCs/>
          <w:color w:val="000000" w:themeColor="text1"/>
          <w:sz w:val="20"/>
          <w:szCs w:val="20"/>
        </w:rPr>
        <w:t>Design:</w:t>
      </w:r>
      <w:r w:rsidRPr="003C3632">
        <w:rPr>
          <w:rFonts w:ascii="Times New Roman" w:hAnsi="Times New Roman" w:cs="Times New Roman"/>
          <w:color w:val="000000" w:themeColor="text1"/>
          <w:sz w:val="20"/>
          <w:szCs w:val="20"/>
        </w:rPr>
        <w:t> Retrospective, observational study.</w:t>
      </w:r>
    </w:p>
    <w:p w14:paraId="44E8C236" w14:textId="6F41BDE2" w:rsidR="00DE33F9" w:rsidRPr="003C3632" w:rsidRDefault="00DE33F9" w:rsidP="003C3632">
      <w:pPr>
        <w:spacing w:line="360" w:lineRule="auto"/>
        <w:jc w:val="both"/>
        <w:rPr>
          <w:rFonts w:ascii="Times New Roman" w:hAnsi="Times New Roman" w:cs="Times New Roman"/>
          <w:color w:val="000000" w:themeColor="text1"/>
          <w:sz w:val="20"/>
          <w:szCs w:val="20"/>
        </w:rPr>
      </w:pPr>
      <w:r w:rsidRPr="003C3632">
        <w:rPr>
          <w:rFonts w:ascii="Times New Roman" w:hAnsi="Times New Roman" w:cs="Times New Roman"/>
          <w:b/>
          <w:bCs/>
          <w:color w:val="000000" w:themeColor="text1"/>
          <w:sz w:val="20"/>
          <w:szCs w:val="20"/>
        </w:rPr>
        <w:t>Setting:</w:t>
      </w:r>
      <w:r w:rsidRPr="003C3632">
        <w:rPr>
          <w:rFonts w:ascii="Times New Roman" w:hAnsi="Times New Roman" w:cs="Times New Roman"/>
          <w:color w:val="000000" w:themeColor="text1"/>
          <w:sz w:val="20"/>
          <w:szCs w:val="20"/>
        </w:rPr>
        <w:t> A single tertiary care facility.</w:t>
      </w:r>
    </w:p>
    <w:p w14:paraId="55CD8A38" w14:textId="55124159" w:rsidR="00DE33F9" w:rsidRPr="003C3632" w:rsidRDefault="00DE33F9" w:rsidP="003C3632">
      <w:pPr>
        <w:spacing w:line="360" w:lineRule="auto"/>
        <w:jc w:val="both"/>
        <w:rPr>
          <w:rFonts w:ascii="Times New Roman" w:hAnsi="Times New Roman" w:cs="Times New Roman"/>
          <w:color w:val="000000" w:themeColor="text1"/>
          <w:sz w:val="20"/>
          <w:szCs w:val="20"/>
        </w:rPr>
      </w:pPr>
      <w:r w:rsidRPr="003C3632">
        <w:rPr>
          <w:rFonts w:ascii="Times New Roman" w:hAnsi="Times New Roman" w:cs="Times New Roman"/>
          <w:b/>
          <w:bCs/>
          <w:color w:val="000000" w:themeColor="text1"/>
          <w:sz w:val="20"/>
          <w:szCs w:val="20"/>
        </w:rPr>
        <w:t>Participants:</w:t>
      </w:r>
      <w:r w:rsidRPr="003C3632">
        <w:rPr>
          <w:rFonts w:ascii="Times New Roman" w:hAnsi="Times New Roman" w:cs="Times New Roman"/>
          <w:color w:val="000000" w:themeColor="text1"/>
          <w:sz w:val="20"/>
          <w:szCs w:val="20"/>
        </w:rPr>
        <w:t> Eight paediatric patients who underwent the minimally invasive cardiac surgery between 2015 and 2025.</w:t>
      </w:r>
    </w:p>
    <w:p w14:paraId="520E5A03" w14:textId="37B92669" w:rsidR="006704D7" w:rsidRPr="003C3632" w:rsidRDefault="00563105" w:rsidP="003C3632">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b/>
          <w:bCs/>
          <w:color w:val="000000" w:themeColor="text1"/>
          <w:sz w:val="20"/>
          <w:szCs w:val="20"/>
        </w:rPr>
        <w:t>Measurements &amp; Main Results:</w:t>
      </w:r>
      <w:r w:rsidRPr="003C3632">
        <w:rPr>
          <w:rFonts w:ascii="Times New Roman" w:hAnsi="Times New Roman" w:cs="Times New Roman"/>
          <w:b/>
          <w:bCs/>
          <w:color w:val="000000" w:themeColor="text1"/>
          <w:sz w:val="20"/>
          <w:szCs w:val="20"/>
          <w:lang w:val="en-US"/>
        </w:rPr>
        <w:t xml:space="preserve"> </w:t>
      </w:r>
      <w:r w:rsidR="00A846DF" w:rsidRPr="00A846DF">
        <w:rPr>
          <w:rFonts w:ascii="Times New Roman" w:hAnsi="Times New Roman" w:cs="Times New Roman"/>
          <w:color w:val="000000" w:themeColor="text1"/>
          <w:sz w:val="20"/>
          <w:szCs w:val="20"/>
          <w:highlight w:val="yellow"/>
        </w:rPr>
        <w:t>Between 2015 and 2025, we identified eight pediatric patients who underwent minimally invasive cardiac surgery, and relevant data were retrospectively collected. Patients underwent the conventional MICS surgical approach, with anesthetic management utilizing either total intravenous anesthesia (TIVA, n=5) or target-controlled infusion (TCI, n=3).</w:t>
      </w:r>
      <w:r w:rsidR="002E73DE" w:rsidRPr="002E73DE">
        <w:rPr>
          <w:b/>
          <w:bCs/>
          <w:color w:val="000000"/>
        </w:rPr>
        <w:t xml:space="preserve"> </w:t>
      </w:r>
      <w:r w:rsidR="0035678F" w:rsidRPr="00F96573">
        <w:rPr>
          <w:rFonts w:ascii="Times New Roman" w:hAnsi="Times New Roman" w:cs="Times New Roman"/>
          <w:color w:val="000000" w:themeColor="text1"/>
          <w:sz w:val="20"/>
          <w:szCs w:val="20"/>
          <w:highlight w:val="magenta"/>
          <w:shd w:val="clear" w:color="auto" w:fill="FFFFFF" w:themeFill="background1"/>
        </w:rPr>
        <w:t xml:space="preserve">The primary observational endpoints focused on </w:t>
      </w:r>
      <w:r w:rsidR="00F96573" w:rsidRPr="00F96573">
        <w:rPr>
          <w:rFonts w:ascii="Times New Roman" w:hAnsi="Times New Roman" w:cs="Times New Roman"/>
          <w:color w:val="000000" w:themeColor="text1"/>
          <w:sz w:val="20"/>
          <w:szCs w:val="20"/>
          <w:highlight w:val="magenta"/>
          <w:shd w:val="clear" w:color="auto" w:fill="FFFFFF" w:themeFill="background1"/>
        </w:rPr>
        <w:t xml:space="preserve">cross-clamp time, </w:t>
      </w:r>
      <w:r w:rsidR="0035678F" w:rsidRPr="00F96573">
        <w:rPr>
          <w:rFonts w:ascii="Times New Roman" w:hAnsi="Times New Roman" w:cs="Times New Roman"/>
          <w:color w:val="000000" w:themeColor="text1"/>
          <w:sz w:val="20"/>
          <w:szCs w:val="20"/>
          <w:highlight w:val="magenta"/>
          <w:shd w:val="clear" w:color="auto" w:fill="FFFFFF" w:themeFill="background1"/>
        </w:rPr>
        <w:t>anesthetic and recovery metrics, including postoperative ICU extubation time, ICU and total hospital lengths of stay, vasoactive-inotropic requirements, and 30-day mortality</w:t>
      </w:r>
      <w:r w:rsidR="002E73DE" w:rsidRPr="00F96573">
        <w:rPr>
          <w:rFonts w:ascii="Times New Roman" w:hAnsi="Times New Roman" w:cs="Times New Roman"/>
          <w:color w:val="000000" w:themeColor="text1"/>
          <w:sz w:val="20"/>
          <w:szCs w:val="20"/>
          <w:highlight w:val="magenta"/>
          <w:shd w:val="clear" w:color="auto" w:fill="FFFFFF" w:themeFill="background1"/>
        </w:rPr>
        <w:t>.</w:t>
      </w:r>
      <w:r w:rsidR="00A846DF" w:rsidRPr="00F96573">
        <w:rPr>
          <w:rFonts w:ascii="Times New Roman" w:hAnsi="Times New Roman" w:cs="Times New Roman"/>
          <w:color w:val="000000" w:themeColor="text1"/>
          <w:sz w:val="20"/>
          <w:szCs w:val="20"/>
        </w:rPr>
        <w:t xml:space="preserve"> </w:t>
      </w:r>
      <w:r w:rsidR="00A846DF" w:rsidRPr="00A846DF">
        <w:rPr>
          <w:rFonts w:ascii="Times New Roman" w:hAnsi="Times New Roman" w:cs="Times New Roman"/>
          <w:color w:val="000000" w:themeColor="text1"/>
          <w:sz w:val="20"/>
          <w:szCs w:val="20"/>
          <w:highlight w:val="yellow"/>
        </w:rPr>
        <w:t xml:space="preserve">The median surgical duration was 210 mins (185–240 mins), anesthesia duration 235 mins (220–260 mins), cardiopulmonary bypass (CPB) duration 101 mins (91.5–106.5 mins), and cross-clamp duration was 63 mins (50–70 mins). Primary observational endpoints included a median extubation duration of 150 mins (125–220 mins), a median intensive care unit (ICU) length of stay of 24 hrs (23.5–25.5 hrs), total hospital length of stay of 6.0 [5.0–8.0] days for the TIVA group and 8.0 [6.5–8.5] days for the TCI group, and 30-day mortality of 0%. </w:t>
      </w:r>
      <w:r w:rsidR="00C75354" w:rsidRPr="00C75354">
        <w:rPr>
          <w:rFonts w:ascii="Times New Roman" w:hAnsi="Times New Roman" w:cs="Times New Roman"/>
          <w:color w:val="000000" w:themeColor="text1"/>
          <w:sz w:val="20"/>
          <w:szCs w:val="20"/>
          <w:highlight w:val="yellow"/>
        </w:rPr>
        <w:t>Inotropic support was required in 50% of patients, all of which were successfully discontinued within the first 12 hours postoperativel</w:t>
      </w:r>
      <w:r w:rsidR="00C75354">
        <w:rPr>
          <w:rFonts w:ascii="Times New Roman" w:hAnsi="Times New Roman" w:cs="Times New Roman"/>
          <w:color w:val="000000" w:themeColor="text1"/>
          <w:sz w:val="20"/>
          <w:szCs w:val="20"/>
          <w:highlight w:val="yellow"/>
        </w:rPr>
        <w:t xml:space="preserve">y. </w:t>
      </w:r>
      <w:r w:rsidR="00A846DF" w:rsidRPr="00A846DF">
        <w:rPr>
          <w:rFonts w:ascii="Times New Roman" w:hAnsi="Times New Roman" w:cs="Times New Roman"/>
          <w:color w:val="000000" w:themeColor="text1"/>
          <w:sz w:val="20"/>
          <w:szCs w:val="20"/>
          <w:highlight w:val="yellow"/>
        </w:rPr>
        <w:t>The secondary observational endpoint, the incidence of postoperative major complications, was 0% in both groups, as no major complications were observed. Due to the descriptive design of this small cohort, all data are presented using descriptive statistics to illustrate our clinical experience without formal comparative hypothesis testing between the TIVA and TCI groups.</w:t>
      </w:r>
    </w:p>
    <w:p w14:paraId="5E15C882" w14:textId="77777777" w:rsidR="006704D7" w:rsidRPr="003C3632" w:rsidRDefault="006704D7" w:rsidP="003C3632">
      <w:pPr>
        <w:spacing w:line="360" w:lineRule="auto"/>
        <w:jc w:val="both"/>
        <w:rPr>
          <w:rFonts w:ascii="Times New Roman" w:hAnsi="Times New Roman" w:cs="Times New Roman"/>
          <w:sz w:val="20"/>
          <w:szCs w:val="20"/>
        </w:rPr>
      </w:pPr>
    </w:p>
    <w:p w14:paraId="2093A816" w14:textId="30E93786" w:rsidR="00CD5DA3" w:rsidRPr="003C3632" w:rsidRDefault="00233643" w:rsidP="003C3632">
      <w:pPr>
        <w:spacing w:line="360" w:lineRule="auto"/>
        <w:jc w:val="both"/>
        <w:rPr>
          <w:rFonts w:ascii="Times New Roman" w:hAnsi="Times New Roman" w:cs="Times New Roman"/>
          <w:sz w:val="20"/>
          <w:szCs w:val="20"/>
        </w:rPr>
      </w:pPr>
      <w:r w:rsidRPr="003C3632">
        <w:rPr>
          <w:rFonts w:ascii="Times New Roman" w:hAnsi="Times New Roman" w:cs="Times New Roman"/>
          <w:b/>
          <w:bCs/>
          <w:sz w:val="20"/>
          <w:szCs w:val="20"/>
        </w:rPr>
        <w:t>Conclusions</w:t>
      </w:r>
      <w:r w:rsidRPr="008B316C">
        <w:rPr>
          <w:rFonts w:ascii="Times New Roman" w:hAnsi="Times New Roman" w:cs="Times New Roman"/>
          <w:b/>
          <w:bCs/>
          <w:sz w:val="20"/>
          <w:szCs w:val="20"/>
        </w:rPr>
        <w:t>:</w:t>
      </w:r>
      <w:r w:rsidR="008B316C" w:rsidRPr="008B316C">
        <w:rPr>
          <w:rFonts w:ascii="Times New Roman" w:hAnsi="Times New Roman" w:cs="Times New Roman"/>
          <w:sz w:val="20"/>
          <w:szCs w:val="20"/>
          <w:highlight w:val="magenta"/>
        </w:rPr>
        <w:t>This small-scale case series indicates that pediatric minimally invasive cardiac surgery (MICS) managed with either total intravenous anesthesia (TIVA) or target-controlled infusion (TCI) is associated with favorable preliminary perioperative outcomes in selected patients. Both techniques demonstrated stable intraoperative courses and uneventful early recovery profiles. Given the exploratory nature and limited cohort size of this study, these findings should be interpreted with caution. Nevertheless, our initial experience contributes to the expanding clinical literature on minimally invasive techniques in pediatric cardiac surgery and underscores the critical role of multidisciplinary expertise in optimizing patient safety and care.</w:t>
      </w:r>
    </w:p>
    <w:p w14:paraId="7664429B" w14:textId="083D8DEF" w:rsidR="0067197B" w:rsidRPr="003C3632" w:rsidRDefault="00FF2996" w:rsidP="003C3632">
      <w:pPr>
        <w:spacing w:line="360" w:lineRule="auto"/>
        <w:jc w:val="both"/>
        <w:rPr>
          <w:rFonts w:ascii="Times New Roman" w:hAnsi="Times New Roman" w:cs="Times New Roman"/>
          <w:sz w:val="20"/>
          <w:szCs w:val="20"/>
        </w:rPr>
      </w:pPr>
      <w:r w:rsidRPr="003C3632">
        <w:rPr>
          <w:rFonts w:ascii="Times New Roman" w:hAnsi="Times New Roman" w:cs="Times New Roman"/>
          <w:b/>
          <w:bCs/>
          <w:sz w:val="20"/>
          <w:szCs w:val="20"/>
        </w:rPr>
        <w:t>Keywords:</w:t>
      </w:r>
      <w:r w:rsidRPr="003C3632">
        <w:rPr>
          <w:rFonts w:ascii="Times New Roman" w:hAnsi="Times New Roman" w:cs="Times New Roman"/>
          <w:sz w:val="20"/>
          <w:szCs w:val="20"/>
        </w:rPr>
        <w:t xml:space="preserve"> </w:t>
      </w:r>
      <w:r w:rsidR="0067197B" w:rsidRPr="003C3632">
        <w:rPr>
          <w:rFonts w:ascii="Times New Roman" w:hAnsi="Times New Roman" w:cs="Times New Roman"/>
          <w:sz w:val="20"/>
          <w:szCs w:val="20"/>
        </w:rPr>
        <w:t>MICS, TIVA, TCI, Pediatric cardiac surgery</w:t>
      </w:r>
    </w:p>
    <w:p w14:paraId="3F63564E" w14:textId="77777777" w:rsidR="00DB52C5" w:rsidRPr="003C3632" w:rsidRDefault="00DB52C5" w:rsidP="003C3632">
      <w:pPr>
        <w:spacing w:line="360" w:lineRule="auto"/>
        <w:rPr>
          <w:rFonts w:ascii="Times New Roman" w:hAnsi="Times New Roman" w:cs="Times New Roman"/>
          <w:sz w:val="20"/>
          <w:szCs w:val="20"/>
        </w:rPr>
      </w:pPr>
    </w:p>
    <w:p w14:paraId="5EA5649E" w14:textId="77777777" w:rsidR="00DB52C5" w:rsidRPr="003C3632" w:rsidRDefault="00DB52C5" w:rsidP="003C3632">
      <w:pPr>
        <w:spacing w:line="360" w:lineRule="auto"/>
        <w:rPr>
          <w:rFonts w:ascii="Times New Roman" w:hAnsi="Times New Roman" w:cs="Times New Roman"/>
          <w:sz w:val="20"/>
          <w:szCs w:val="20"/>
        </w:rPr>
      </w:pPr>
    </w:p>
    <w:p w14:paraId="6F1C4AE4" w14:textId="77777777" w:rsidR="00DB52C5" w:rsidRPr="003C3632" w:rsidRDefault="00DB52C5" w:rsidP="003C3632">
      <w:pPr>
        <w:spacing w:line="360" w:lineRule="auto"/>
        <w:rPr>
          <w:rFonts w:ascii="Times New Roman" w:hAnsi="Times New Roman" w:cs="Times New Roman"/>
          <w:sz w:val="20"/>
          <w:szCs w:val="20"/>
        </w:rPr>
      </w:pPr>
    </w:p>
    <w:p w14:paraId="50A186B5" w14:textId="60266D31" w:rsidR="00DB52C5" w:rsidRPr="003C3632" w:rsidRDefault="0036277F" w:rsidP="003C3632">
      <w:pPr>
        <w:spacing w:line="360" w:lineRule="auto"/>
        <w:rPr>
          <w:rFonts w:ascii="Times New Roman" w:hAnsi="Times New Roman" w:cs="Times New Roman"/>
          <w:sz w:val="20"/>
          <w:szCs w:val="20"/>
        </w:rPr>
      </w:pPr>
      <w:r>
        <w:rPr>
          <w:rFonts w:ascii="Times New Roman" w:hAnsi="Times New Roman" w:cs="Times New Roman"/>
          <w:sz w:val="20"/>
          <w:szCs w:val="20"/>
        </w:rPr>
        <w:t>3</w:t>
      </w:r>
    </w:p>
    <w:p w14:paraId="5FB99BAD" w14:textId="77777777" w:rsidR="00DB52C5" w:rsidRPr="003C3632" w:rsidRDefault="00DB52C5" w:rsidP="003C3632">
      <w:pPr>
        <w:spacing w:line="360" w:lineRule="auto"/>
        <w:jc w:val="both"/>
        <w:rPr>
          <w:rFonts w:ascii="Times New Roman" w:hAnsi="Times New Roman" w:cs="Times New Roman"/>
          <w:color w:val="000000" w:themeColor="text1"/>
          <w:sz w:val="20"/>
          <w:szCs w:val="20"/>
        </w:rPr>
      </w:pPr>
      <w:r w:rsidRPr="003C3632">
        <w:rPr>
          <w:rFonts w:ascii="Times New Roman" w:hAnsi="Times New Roman" w:cs="Times New Roman"/>
          <w:color w:val="000000" w:themeColor="text1"/>
          <w:sz w:val="20"/>
          <w:szCs w:val="20"/>
        </w:rPr>
        <w:t>What is already known?</w:t>
      </w:r>
    </w:p>
    <w:p w14:paraId="6E963873" w14:textId="77777777" w:rsidR="00DB52C5" w:rsidRPr="003C3632" w:rsidRDefault="00DB52C5" w:rsidP="003C3632">
      <w:pPr>
        <w:pStyle w:val="NormalWeb"/>
        <w:spacing w:line="360" w:lineRule="auto"/>
        <w:jc w:val="both"/>
        <w:rPr>
          <w:rFonts w:eastAsiaTheme="minorHAnsi"/>
          <w:color w:val="000000" w:themeColor="text1"/>
          <w:sz w:val="20"/>
          <w:szCs w:val="20"/>
        </w:rPr>
      </w:pPr>
      <w:r w:rsidRPr="003C3632">
        <w:rPr>
          <w:rFonts w:eastAsiaTheme="minorHAnsi"/>
          <w:color w:val="000000" w:themeColor="text1"/>
          <w:sz w:val="20"/>
          <w:szCs w:val="20"/>
        </w:rPr>
        <w:t xml:space="preserve">Minimally invasive cardiac surgery (MICS) in pediatric patients is a domain where advances in perioperative management intersect with evolving anesthesia techniques. </w:t>
      </w:r>
    </w:p>
    <w:p w14:paraId="1400969B" w14:textId="77777777" w:rsidR="00DB52C5" w:rsidRPr="003C3632" w:rsidRDefault="00DB52C5" w:rsidP="003C3632">
      <w:pPr>
        <w:pStyle w:val="NormalWeb"/>
        <w:spacing w:line="360" w:lineRule="auto"/>
        <w:jc w:val="both"/>
        <w:rPr>
          <w:rFonts w:eastAsiaTheme="minorHAnsi"/>
          <w:color w:val="000000" w:themeColor="text1"/>
          <w:sz w:val="20"/>
          <w:szCs w:val="20"/>
        </w:rPr>
      </w:pPr>
      <w:r w:rsidRPr="003C3632">
        <w:rPr>
          <w:rFonts w:eastAsiaTheme="minorHAnsi"/>
          <w:color w:val="000000" w:themeColor="text1"/>
          <w:sz w:val="20"/>
          <w:szCs w:val="20"/>
        </w:rPr>
        <w:t>The feasibility of performing MICS in children depends heavily on accurate patient selection and the availability of coordinated expertise from surgical, anesthetic, and critical care teams.</w:t>
      </w:r>
    </w:p>
    <w:p w14:paraId="532CD4F1" w14:textId="77777777" w:rsidR="00496436" w:rsidRPr="003C3632" w:rsidRDefault="00496436" w:rsidP="003C3632">
      <w:pPr>
        <w:spacing w:line="360" w:lineRule="auto"/>
        <w:jc w:val="both"/>
        <w:rPr>
          <w:rFonts w:ascii="Times New Roman" w:hAnsi="Times New Roman" w:cs="Times New Roman"/>
          <w:color w:val="000000" w:themeColor="text1"/>
          <w:sz w:val="20"/>
          <w:szCs w:val="20"/>
        </w:rPr>
      </w:pPr>
    </w:p>
    <w:p w14:paraId="56737866" w14:textId="77777777" w:rsidR="00496436" w:rsidRPr="003C3632" w:rsidRDefault="00496436" w:rsidP="003C3632">
      <w:pPr>
        <w:spacing w:line="360" w:lineRule="auto"/>
        <w:jc w:val="both"/>
        <w:rPr>
          <w:rFonts w:ascii="Times New Roman" w:hAnsi="Times New Roman" w:cs="Times New Roman"/>
          <w:color w:val="000000" w:themeColor="text1"/>
          <w:sz w:val="20"/>
          <w:szCs w:val="20"/>
        </w:rPr>
      </w:pPr>
    </w:p>
    <w:p w14:paraId="4D18CDCE" w14:textId="77777777" w:rsidR="00496436" w:rsidRPr="003C3632" w:rsidRDefault="00496436" w:rsidP="003C3632">
      <w:pPr>
        <w:spacing w:line="360" w:lineRule="auto"/>
        <w:jc w:val="both"/>
        <w:rPr>
          <w:rFonts w:ascii="Times New Roman" w:hAnsi="Times New Roman" w:cs="Times New Roman"/>
          <w:color w:val="000000" w:themeColor="text1"/>
          <w:sz w:val="20"/>
          <w:szCs w:val="20"/>
        </w:rPr>
      </w:pPr>
    </w:p>
    <w:p w14:paraId="759E7153" w14:textId="26DED186" w:rsidR="00DB52C5" w:rsidRPr="003C3632" w:rsidRDefault="00DB52C5" w:rsidP="003C3632">
      <w:pPr>
        <w:spacing w:line="360" w:lineRule="auto"/>
        <w:jc w:val="both"/>
        <w:rPr>
          <w:rFonts w:ascii="Times New Roman" w:hAnsi="Times New Roman" w:cs="Times New Roman"/>
          <w:color w:val="000000" w:themeColor="text1"/>
          <w:sz w:val="20"/>
          <w:szCs w:val="20"/>
        </w:rPr>
      </w:pPr>
      <w:r w:rsidRPr="003C3632">
        <w:rPr>
          <w:rFonts w:ascii="Times New Roman" w:hAnsi="Times New Roman" w:cs="Times New Roman"/>
          <w:color w:val="000000" w:themeColor="text1"/>
          <w:sz w:val="20"/>
          <w:szCs w:val="20"/>
        </w:rPr>
        <w:t>What this article adds</w:t>
      </w:r>
    </w:p>
    <w:p w14:paraId="3C7ABAD4" w14:textId="49CA9CA5" w:rsidR="0067197B" w:rsidRPr="003C3632" w:rsidRDefault="00DB52C5" w:rsidP="003C3632">
      <w:pPr>
        <w:pStyle w:val="NormalWeb"/>
        <w:spacing w:line="360" w:lineRule="auto"/>
        <w:jc w:val="both"/>
        <w:rPr>
          <w:color w:val="000000"/>
          <w:sz w:val="20"/>
          <w:szCs w:val="20"/>
          <w:lang w:val="en-US"/>
        </w:rPr>
      </w:pPr>
      <w:r w:rsidRPr="003C3632">
        <w:rPr>
          <w:rFonts w:eastAsiaTheme="minorHAnsi"/>
          <w:color w:val="000000" w:themeColor="text1"/>
          <w:sz w:val="20"/>
          <w:szCs w:val="20"/>
        </w:rPr>
        <w:t>This study confirms that adult MICS protocols are transferable to pediatric care through developmental adjustments and multimodal approaches like TIVA/TCI. It highlights how the synergy between established adult practices and pediatric-specific innovations can yield reproducible positive outcomes and rapid recovery without compromising procedural safety or long-term wellbeing.</w:t>
      </w:r>
      <w:r w:rsidR="0067197B" w:rsidRPr="003C3632">
        <w:rPr>
          <w:sz w:val="20"/>
          <w:szCs w:val="20"/>
        </w:rPr>
        <w:br w:type="page"/>
      </w:r>
    </w:p>
    <w:p w14:paraId="4423E3DE" w14:textId="02B22882" w:rsidR="00437C22" w:rsidRPr="003C3632" w:rsidRDefault="00437C22" w:rsidP="003C3632">
      <w:pPr>
        <w:spacing w:line="360" w:lineRule="auto"/>
        <w:jc w:val="both"/>
        <w:rPr>
          <w:rFonts w:ascii="Times New Roman" w:hAnsi="Times New Roman" w:cs="Times New Roman"/>
          <w:b/>
          <w:bCs/>
          <w:color w:val="000000" w:themeColor="text1"/>
          <w:sz w:val="20"/>
          <w:szCs w:val="20"/>
          <w:u w:val="single"/>
          <w:lang w:val="en-US"/>
        </w:rPr>
      </w:pPr>
      <w:r w:rsidRPr="003C3632">
        <w:rPr>
          <w:rFonts w:ascii="Times New Roman" w:hAnsi="Times New Roman" w:cs="Times New Roman"/>
          <w:b/>
          <w:bCs/>
          <w:color w:val="000000" w:themeColor="text1"/>
          <w:sz w:val="20"/>
          <w:szCs w:val="20"/>
          <w:u w:val="single"/>
          <w:lang w:val="en-US"/>
        </w:rPr>
        <w:t>INTRODUCTION</w:t>
      </w:r>
    </w:p>
    <w:p w14:paraId="47128DB9" w14:textId="581AC1C7" w:rsidR="00580207" w:rsidRPr="003C3632" w:rsidRDefault="00580207" w:rsidP="003C3632">
      <w:pPr>
        <w:spacing w:line="360" w:lineRule="auto"/>
        <w:ind w:firstLine="720"/>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t xml:space="preserve">Minimally invasive cardiac surgery (MICS) has transformed the treatment of congenital and acquired heart disorders by diminishing surgical trauma, improving aesthetic outcomes, and promoting expedited recovery relative to traditional sternotomy </w:t>
      </w:r>
      <w:r w:rsidR="008E5B70" w:rsidRPr="003C3632">
        <w:rPr>
          <w:rFonts w:ascii="Times New Roman" w:hAnsi="Times New Roman" w:cs="Times New Roman"/>
          <w:color w:val="000000" w:themeColor="text1"/>
          <w:sz w:val="20"/>
          <w:szCs w:val="20"/>
          <w:lang w:val="en-US"/>
        </w:rPr>
      </w:r>
      <w:r w:rsidR="008E5B70" w:rsidRPr="003C3632">
        <w:rPr>
          <w:rFonts w:ascii="Times New Roman" w:hAnsi="Times New Roman" w:cs="Times New Roman"/>
          <w:color w:val="000000" w:themeColor="text1"/>
          <w:sz w:val="20"/>
          <w:szCs w:val="20"/>
          <w:lang w:val="en-US"/>
        </w:rPr>
      </w:r>
      <w:r w:rsidR="008E5B70" w:rsidRPr="003C3632">
        <w:rPr>
          <w:rFonts w:ascii="Times New Roman" w:hAnsi="Times New Roman" w:cs="Times New Roman"/>
          <w:noProof/>
          <w:color w:val="000000" w:themeColor="text1"/>
          <w:sz w:val="20"/>
          <w:szCs w:val="20"/>
          <w:lang w:val="en-US"/>
        </w:rPr>
        <w:t>[1, 2]</w:t>
      </w:r>
      <w:r w:rsidRPr="003C3632">
        <w:rPr>
          <w:rFonts w:ascii="Times New Roman" w:hAnsi="Times New Roman" w:cs="Times New Roman"/>
          <w:color w:val="000000" w:themeColor="text1"/>
          <w:sz w:val="20"/>
          <w:szCs w:val="20"/>
          <w:lang w:val="en-US"/>
        </w:rPr>
        <w:t xml:space="preserve">. Although these methods are becoming more prevalent among adults, their use in the pediatric demographic has been constrained, mostly due to technical difficulties, reduced patient size, and safety concerns </w:t>
      </w:r>
      <w:r w:rsidR="008E5B70" w:rsidRPr="003C3632">
        <w:rPr>
          <w:rFonts w:ascii="Times New Roman" w:hAnsi="Times New Roman" w:cs="Times New Roman"/>
          <w:color w:val="000000" w:themeColor="text1"/>
          <w:sz w:val="20"/>
          <w:szCs w:val="20"/>
          <w:lang w:val="en-US"/>
        </w:rPr>
      </w:r>
      <w:r w:rsidR="008E5B70" w:rsidRPr="003C3632">
        <w:rPr>
          <w:rFonts w:ascii="Times New Roman" w:hAnsi="Times New Roman" w:cs="Times New Roman"/>
          <w:color w:val="000000" w:themeColor="text1"/>
          <w:sz w:val="20"/>
          <w:szCs w:val="20"/>
          <w:lang w:val="en-US"/>
        </w:rPr>
      </w:r>
      <w:r w:rsidR="008E5B70" w:rsidRPr="003C3632">
        <w:rPr>
          <w:rFonts w:ascii="Times New Roman" w:hAnsi="Times New Roman" w:cs="Times New Roman"/>
          <w:noProof/>
          <w:color w:val="000000" w:themeColor="text1"/>
          <w:sz w:val="20"/>
          <w:szCs w:val="20"/>
          <w:lang w:val="en-US"/>
        </w:rPr>
        <w:t>[3, 4]</w:t>
      </w:r>
      <w:r w:rsidR="008E5B70" w:rsidRPr="003C3632">
        <w:rPr>
          <w:rFonts w:ascii="Times New Roman" w:hAnsi="Times New Roman" w:cs="Times New Roman"/>
          <w:color w:val="000000" w:themeColor="text1"/>
          <w:sz w:val="20"/>
          <w:szCs w:val="20"/>
          <w:lang w:val="en-US"/>
        </w:rPr>
        <w:t>.</w:t>
      </w:r>
    </w:p>
    <w:p w14:paraId="2DD3BD36" w14:textId="77777777" w:rsidR="00580207" w:rsidRPr="003C3632" w:rsidRDefault="00580207" w:rsidP="003C3632">
      <w:pPr>
        <w:spacing w:line="360" w:lineRule="auto"/>
        <w:ind w:firstLine="720"/>
        <w:jc w:val="both"/>
        <w:rPr>
          <w:rFonts w:ascii="Times New Roman" w:hAnsi="Times New Roman" w:cs="Times New Roman"/>
          <w:color w:val="000000" w:themeColor="text1"/>
          <w:sz w:val="20"/>
          <w:szCs w:val="20"/>
          <w:lang w:val="en-US"/>
        </w:rPr>
      </w:pPr>
    </w:p>
    <w:p w14:paraId="2F0E93A4" w14:textId="7124A2DA" w:rsidR="00580207" w:rsidRPr="003C3632" w:rsidRDefault="00580207" w:rsidP="003C3632">
      <w:pPr>
        <w:spacing w:line="360" w:lineRule="auto"/>
        <w:ind w:firstLine="720"/>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t>Numerous studies have shown that minimally invasive techniques, such as right anterior mini-thoracotomy, axillary thoracotomy, and partial sternotomy, can yield outstanding results in pediatric patients with uncomplicated congenital heart anomalies, including atrial septal defects (ASD) and ventricular septal defects (VSD)</w:t>
      </w:r>
      <w:r w:rsidR="00227B5F" w:rsidRPr="003C3632">
        <w:rPr>
          <w:rFonts w:ascii="Times New Roman" w:hAnsi="Times New Roman" w:cs="Times New Roman"/>
          <w:color w:val="000000" w:themeColor="text1"/>
          <w:sz w:val="20"/>
          <w:szCs w:val="20"/>
          <w:lang w:val="en-US"/>
        </w:rPr>
      </w:r>
      <w:r w:rsidR="00227B5F" w:rsidRPr="003C3632">
        <w:rPr>
          <w:rFonts w:ascii="Times New Roman" w:hAnsi="Times New Roman" w:cs="Times New Roman"/>
          <w:color w:val="000000" w:themeColor="text1"/>
          <w:sz w:val="20"/>
          <w:szCs w:val="20"/>
          <w:lang w:val="en-US"/>
        </w:rPr>
      </w:r>
      <w:r w:rsidR="00227B5F" w:rsidRPr="003C3632">
        <w:rPr>
          <w:rFonts w:ascii="Times New Roman" w:hAnsi="Times New Roman" w:cs="Times New Roman"/>
          <w:noProof/>
          <w:color w:val="000000" w:themeColor="text1"/>
          <w:sz w:val="20"/>
          <w:szCs w:val="20"/>
          <w:lang w:val="en-US"/>
        </w:rPr>
        <w:t>[5, 6]</w:t>
      </w:r>
      <w:r w:rsidRPr="003C3632">
        <w:rPr>
          <w:rFonts w:ascii="Times New Roman" w:hAnsi="Times New Roman" w:cs="Times New Roman"/>
          <w:color w:val="000000" w:themeColor="text1"/>
          <w:sz w:val="20"/>
          <w:szCs w:val="20"/>
          <w:lang w:val="en-US"/>
        </w:rPr>
        <w:t xml:space="preserve"> </w:t>
      </w:r>
      <w:r w:rsidR="00227B5F"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themeColor="text1"/>
          <w:sz w:val="20"/>
          <w:szCs w:val="20"/>
          <w:lang w:val="en-US"/>
        </w:rPr>
        <w:t>Moreover, longitudinal follow-up data validate the longevity and aesthetic advantages of these procedures</w:t>
      </w:r>
      <w:r w:rsidR="00227B5F" w:rsidRPr="003C3632">
        <w:rPr>
          <w:rFonts w:ascii="Times New Roman" w:hAnsi="Times New Roman" w:cs="Times New Roman"/>
          <w:color w:val="000000" w:themeColor="text1"/>
          <w:sz w:val="20"/>
          <w:szCs w:val="20"/>
          <w:lang w:val="en-US"/>
        </w:rPr>
        <w:t xml:space="preserve"> </w:t>
      </w:r>
      <w:r w:rsidR="00227B5F" w:rsidRPr="003C3632">
        <w:rPr>
          <w:rFonts w:ascii="Times New Roman" w:hAnsi="Times New Roman" w:cs="Times New Roman"/>
          <w:color w:val="000000" w:themeColor="text1"/>
          <w:sz w:val="20"/>
          <w:szCs w:val="20"/>
          <w:lang w:val="en-US"/>
        </w:rPr>
      </w:r>
      <w:r w:rsidR="00227B5F" w:rsidRPr="003C3632">
        <w:rPr>
          <w:rFonts w:ascii="Times New Roman" w:hAnsi="Times New Roman" w:cs="Times New Roman"/>
          <w:color w:val="000000" w:themeColor="text1"/>
          <w:sz w:val="20"/>
          <w:szCs w:val="20"/>
          <w:lang w:val="en-US"/>
        </w:rPr>
      </w:r>
      <w:r w:rsidR="00227B5F" w:rsidRPr="003C3632">
        <w:rPr>
          <w:rFonts w:ascii="Times New Roman" w:hAnsi="Times New Roman" w:cs="Times New Roman"/>
          <w:noProof/>
          <w:color w:val="000000" w:themeColor="text1"/>
          <w:sz w:val="20"/>
          <w:szCs w:val="20"/>
          <w:lang w:val="en-US"/>
        </w:rPr>
        <w:t>[7]</w:t>
      </w:r>
      <w:r w:rsidR="00227B5F"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themeColor="text1"/>
          <w:sz w:val="20"/>
          <w:szCs w:val="20"/>
          <w:lang w:val="en-US"/>
        </w:rPr>
        <w:t>Notwithstanding these advancements in surgical practice, data on anesthetic administration during pediatric minimally invasive cardiac surgery is limited.</w:t>
      </w:r>
    </w:p>
    <w:p w14:paraId="5D42B7F1" w14:textId="77777777" w:rsidR="00580207" w:rsidRPr="003C3632" w:rsidRDefault="00580207" w:rsidP="003C3632">
      <w:pPr>
        <w:spacing w:line="360" w:lineRule="auto"/>
        <w:ind w:firstLine="720"/>
        <w:jc w:val="both"/>
        <w:rPr>
          <w:rFonts w:ascii="Times New Roman" w:hAnsi="Times New Roman" w:cs="Times New Roman"/>
          <w:color w:val="000000" w:themeColor="text1"/>
          <w:sz w:val="20"/>
          <w:szCs w:val="20"/>
          <w:lang w:val="en-US"/>
        </w:rPr>
      </w:pPr>
    </w:p>
    <w:p w14:paraId="5A33729D" w14:textId="77777777" w:rsidR="001A3265" w:rsidRPr="003C3632" w:rsidRDefault="00A1456F" w:rsidP="003C3632">
      <w:pPr>
        <w:spacing w:line="360" w:lineRule="auto"/>
        <w:ind w:firstLine="720"/>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t xml:space="preserve">Minimally invasive cardiac surgery (MICS) in pediatric patients is a domain where advances in perioperative management intersect with evolving anesthesia techniques. </w:t>
      </w:r>
      <w:r w:rsidR="00580207" w:rsidRPr="003C3632">
        <w:rPr>
          <w:rFonts w:ascii="Times New Roman" w:hAnsi="Times New Roman" w:cs="Times New Roman"/>
          <w:color w:val="000000" w:themeColor="text1"/>
          <w:sz w:val="20"/>
          <w:szCs w:val="20"/>
          <w:lang w:val="en-US"/>
        </w:rPr>
        <w:t>Anesthetic concerns in pediatric minimally invasive cardiac surgery (MICS) are distinctive, encompassing problems related to vascular access, cardiopulmonary bypass techniques, analgesia, and early extubation protocols</w:t>
      </w:r>
      <w:r w:rsidR="008721F7" w:rsidRPr="003C3632">
        <w:rPr>
          <w:rFonts w:ascii="Times New Roman" w:hAnsi="Times New Roman" w:cs="Times New Roman"/>
          <w:color w:val="000000" w:themeColor="text1"/>
          <w:sz w:val="20"/>
          <w:szCs w:val="20"/>
          <w:lang w:val="en-US"/>
        </w:rPr>
      </w:r>
      <w:r w:rsidR="008721F7" w:rsidRPr="003C3632">
        <w:rPr>
          <w:rFonts w:ascii="Times New Roman" w:hAnsi="Times New Roman" w:cs="Times New Roman"/>
          <w:color w:val="000000" w:themeColor="text1"/>
          <w:sz w:val="20"/>
          <w:szCs w:val="20"/>
          <w:lang w:val="en-US"/>
        </w:rPr>
      </w:r>
      <w:r w:rsidR="008721F7" w:rsidRPr="003C3632">
        <w:rPr>
          <w:rFonts w:ascii="Times New Roman" w:hAnsi="Times New Roman" w:cs="Times New Roman"/>
          <w:color w:val="000000" w:themeColor="text1"/>
          <w:sz w:val="20"/>
          <w:szCs w:val="20"/>
          <w:lang w:val="en-US"/>
        </w:rPr>
        <w:t>[4, 5]</w:t>
      </w:r>
      <w:r w:rsidR="00580207" w:rsidRPr="003C3632">
        <w:rPr>
          <w:rFonts w:ascii="Times New Roman" w:hAnsi="Times New Roman" w:cs="Times New Roman"/>
          <w:color w:val="000000" w:themeColor="text1"/>
          <w:sz w:val="20"/>
          <w:szCs w:val="20"/>
          <w:lang w:val="en-US"/>
        </w:rPr>
        <w:t xml:space="preserve"> </w:t>
      </w:r>
      <w:r w:rsidR="008721F7" w:rsidRPr="003C3632">
        <w:rPr>
          <w:rFonts w:ascii="Times New Roman" w:hAnsi="Times New Roman" w:cs="Times New Roman"/>
          <w:color w:val="000000" w:themeColor="text1"/>
          <w:sz w:val="20"/>
          <w:szCs w:val="20"/>
          <w:lang w:val="en-US"/>
        </w:rPr>
        <w:t xml:space="preserve">. </w:t>
      </w:r>
      <w:r w:rsidR="00580207" w:rsidRPr="003C3632">
        <w:rPr>
          <w:rFonts w:ascii="Times New Roman" w:hAnsi="Times New Roman" w:cs="Times New Roman"/>
          <w:color w:val="000000" w:themeColor="text1"/>
          <w:sz w:val="20"/>
          <w:szCs w:val="20"/>
          <w:lang w:val="en-US"/>
        </w:rPr>
        <w:t>Methods like total intravenous anesthesia (TIVA) and target-controlled infusion (TCI) are progressively utilized in adult minimally invasive cardiac surgery (MICS), although their effectiveness and outcomes in pediatric patients remain inadequately defined</w:t>
      </w:r>
      <w:r w:rsidR="008721F7" w:rsidRPr="003C3632">
        <w:rPr>
          <w:rFonts w:ascii="Times New Roman" w:hAnsi="Times New Roman" w:cs="Times New Roman"/>
          <w:color w:val="000000" w:themeColor="text1"/>
          <w:sz w:val="20"/>
          <w:szCs w:val="20"/>
          <w:lang w:val="en-US"/>
        </w:rPr>
        <w:t xml:space="preserve"> </w:t>
      </w:r>
      <w:r w:rsidR="008721F7" w:rsidRPr="003C3632">
        <w:rPr>
          <w:rFonts w:ascii="Times New Roman" w:hAnsi="Times New Roman" w:cs="Times New Roman"/>
          <w:color w:val="000000" w:themeColor="text1"/>
          <w:sz w:val="20"/>
          <w:szCs w:val="20"/>
          <w:lang w:val="en-US"/>
        </w:rPr>
        <w:t>[3]</w:t>
      </w:r>
      <w:r w:rsidR="00580207" w:rsidRPr="003C3632">
        <w:rPr>
          <w:rFonts w:ascii="Times New Roman" w:hAnsi="Times New Roman" w:cs="Times New Roman"/>
          <w:color w:val="000000" w:themeColor="text1"/>
          <w:sz w:val="20"/>
          <w:szCs w:val="20"/>
          <w:lang w:val="en-US"/>
        </w:rPr>
        <w:t>.</w:t>
      </w:r>
      <w:r w:rsidR="001A3265" w:rsidRPr="003C3632">
        <w:rPr>
          <w:rFonts w:ascii="Times New Roman" w:hAnsi="Times New Roman" w:cs="Times New Roman"/>
          <w:color w:val="000000" w:themeColor="text1"/>
          <w:sz w:val="20"/>
          <w:szCs w:val="20"/>
          <w:lang w:val="en-US"/>
        </w:rPr>
        <w:t xml:space="preserve"> The feasibility of performing MICS in children depends heavily on accurate patient selection and the availability of coordinated expertise from surgical, anesthetic, and critical care teams.</w:t>
      </w:r>
    </w:p>
    <w:p w14:paraId="33AB9FF2" w14:textId="52AA2A05" w:rsidR="00580207" w:rsidRPr="003C3632" w:rsidRDefault="00993B79" w:rsidP="003C3632">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t xml:space="preserve">This study confirms that adult MICS protocols are transferable to pediatric care through developmental adjustments and multimodal approaches like TIVA/TCI. It highlights how the synergy between established adult practices and pediatric-specific innovations can yield reproducible positive outcomes and rapid recovery without compromising procedural safety or long-term wellbeing. </w:t>
      </w:r>
      <w:r w:rsidR="0086559B" w:rsidRPr="003C3632">
        <w:rPr>
          <w:rFonts w:ascii="Times New Roman" w:hAnsi="Times New Roman" w:cs="Times New Roman"/>
          <w:color w:val="000000" w:themeColor="text1"/>
          <w:sz w:val="20"/>
          <w:szCs w:val="20"/>
          <w:lang w:val="en-US"/>
        </w:rPr>
        <w:t xml:space="preserve">The </w:t>
      </w:r>
      <w:r w:rsidR="007136E5" w:rsidRPr="003C3632">
        <w:rPr>
          <w:rFonts w:ascii="Times New Roman" w:hAnsi="Times New Roman" w:cs="Times New Roman"/>
          <w:color w:val="000000" w:themeColor="text1"/>
          <w:sz w:val="20"/>
          <w:szCs w:val="20"/>
          <w:lang w:val="en-US"/>
        </w:rPr>
        <w:t xml:space="preserve">current report describes </w:t>
      </w:r>
      <w:r w:rsidR="0086559B" w:rsidRPr="003C3632">
        <w:rPr>
          <w:rFonts w:ascii="Times New Roman" w:hAnsi="Times New Roman" w:cs="Times New Roman"/>
          <w:color w:val="000000" w:themeColor="text1"/>
          <w:sz w:val="20"/>
          <w:szCs w:val="20"/>
          <w:lang w:val="en-US"/>
        </w:rPr>
        <w:t>our unit's</w:t>
      </w:r>
      <w:r w:rsidR="00E70D33" w:rsidRPr="003C3632">
        <w:rPr>
          <w:rFonts w:ascii="Times New Roman" w:hAnsi="Times New Roman" w:cs="Times New Roman"/>
          <w:color w:val="000000" w:themeColor="text1"/>
          <w:sz w:val="20"/>
          <w:szCs w:val="20"/>
          <w:lang w:val="en-US"/>
        </w:rPr>
        <w:t xml:space="preserve"> </w:t>
      </w:r>
      <w:r w:rsidR="0086559B" w:rsidRPr="003C3632">
        <w:rPr>
          <w:rFonts w:ascii="Times New Roman" w:hAnsi="Times New Roman" w:cs="Times New Roman"/>
          <w:color w:val="000000" w:themeColor="text1"/>
          <w:sz w:val="20"/>
          <w:szCs w:val="20"/>
          <w:lang w:val="en-US"/>
        </w:rPr>
        <w:t xml:space="preserve">experience with </w:t>
      </w:r>
      <w:r w:rsidR="00580207" w:rsidRPr="003C3632">
        <w:rPr>
          <w:rFonts w:ascii="Times New Roman" w:hAnsi="Times New Roman" w:cs="Times New Roman"/>
          <w:color w:val="000000" w:themeColor="text1"/>
          <w:sz w:val="20"/>
          <w:szCs w:val="20"/>
          <w:lang w:val="en-US"/>
        </w:rPr>
        <w:t>pediatric patients undergoing MICS with a focus on anesthetic management and perioperative results.</w:t>
      </w:r>
    </w:p>
    <w:p w14:paraId="3EF524B8" w14:textId="0110CAE2" w:rsidR="007136E5" w:rsidRPr="003C3632" w:rsidRDefault="007136E5" w:rsidP="003C3632">
      <w:pPr>
        <w:spacing w:line="360" w:lineRule="auto"/>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br w:type="page"/>
      </w:r>
    </w:p>
    <w:p w14:paraId="760720CF" w14:textId="6F12DD4B" w:rsidR="00437C22" w:rsidRDefault="00437C22" w:rsidP="003C3632">
      <w:pPr>
        <w:spacing w:line="360" w:lineRule="auto"/>
        <w:jc w:val="both"/>
        <w:rPr>
          <w:rFonts w:ascii="Times New Roman" w:hAnsi="Times New Roman" w:cs="Times New Roman"/>
          <w:b/>
          <w:bCs/>
          <w:color w:val="000000" w:themeColor="text1"/>
          <w:sz w:val="20"/>
          <w:szCs w:val="20"/>
          <w:u w:val="single"/>
          <w:lang w:val="en-US"/>
        </w:rPr>
      </w:pPr>
      <w:r w:rsidRPr="003C3632">
        <w:rPr>
          <w:rFonts w:ascii="Times New Roman" w:hAnsi="Times New Roman" w:cs="Times New Roman"/>
          <w:b/>
          <w:bCs/>
          <w:color w:val="000000" w:themeColor="text1"/>
          <w:sz w:val="20"/>
          <w:szCs w:val="20"/>
          <w:u w:val="single"/>
          <w:lang w:val="en-US"/>
        </w:rPr>
        <w:t>MATERIALS AND METHODS</w:t>
      </w:r>
    </w:p>
    <w:p w14:paraId="6C341E2F" w14:textId="77777777" w:rsidR="004B4B27" w:rsidRDefault="004B4B27" w:rsidP="003C3632">
      <w:pPr>
        <w:spacing w:line="360" w:lineRule="auto"/>
        <w:jc w:val="both"/>
        <w:rPr>
          <w:rFonts w:ascii="Times New Roman" w:hAnsi="Times New Roman" w:cs="Times New Roman"/>
          <w:b/>
          <w:bCs/>
          <w:color w:val="000000" w:themeColor="text1"/>
          <w:sz w:val="20"/>
          <w:szCs w:val="20"/>
          <w:u w:val="single"/>
          <w:lang w:val="en-US"/>
        </w:rPr>
      </w:pPr>
    </w:p>
    <w:p w14:paraId="4D995C94" w14:textId="4F430067" w:rsidR="00424959" w:rsidRDefault="00BE452C" w:rsidP="003C3632">
      <w:pPr>
        <w:spacing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highlight w:val="yellow"/>
        </w:rPr>
        <w:t xml:space="preserve">         </w:t>
      </w:r>
      <w:r w:rsidR="00BB41F7">
        <w:rPr>
          <w:rFonts w:ascii="Times New Roman" w:hAnsi="Times New Roman" w:cs="Times New Roman"/>
          <w:color w:val="000000" w:themeColor="text1"/>
          <w:sz w:val="20"/>
          <w:szCs w:val="20"/>
          <w:highlight w:val="yellow"/>
        </w:rPr>
        <w:t xml:space="preserve">  </w:t>
      </w:r>
      <w:r>
        <w:rPr>
          <w:rFonts w:ascii="Times New Roman" w:hAnsi="Times New Roman" w:cs="Times New Roman"/>
          <w:color w:val="000000" w:themeColor="text1"/>
          <w:sz w:val="20"/>
          <w:szCs w:val="20"/>
          <w:highlight w:val="yellow"/>
        </w:rPr>
        <w:t xml:space="preserve"> </w:t>
      </w:r>
      <w:r w:rsidR="00424959" w:rsidRPr="00424959">
        <w:rPr>
          <w:rFonts w:ascii="Times New Roman" w:hAnsi="Times New Roman" w:cs="Times New Roman"/>
          <w:color w:val="000000" w:themeColor="text1"/>
          <w:sz w:val="20"/>
          <w:szCs w:val="20"/>
          <w:highlight w:val="yellow"/>
        </w:rPr>
        <w:t xml:space="preserve">This retrospective study was conducted in the operating theaters of the Department of Anesthesiology and Reanimation at Hacettepe University between 2015 and 2025. Ethical approval was granted by the Institutional Review Board of Hacettepe University (Approval No: </w:t>
      </w:r>
      <w:r w:rsidR="005B18C5">
        <w:rPr>
          <w:rFonts w:ascii="Times New Roman" w:hAnsi="Times New Roman" w:cs="Times New Roman"/>
          <w:color w:val="000000" w:themeColor="text1"/>
          <w:sz w:val="20"/>
          <w:szCs w:val="20"/>
          <w:highlight w:val="yellow"/>
        </w:rPr>
        <w:t xml:space="preserve">SBA </w:t>
      </w:r>
      <w:r w:rsidR="007D2991">
        <w:rPr>
          <w:rFonts w:ascii="Times New Roman" w:hAnsi="Times New Roman" w:cs="Times New Roman"/>
          <w:color w:val="000000" w:themeColor="text1"/>
          <w:sz w:val="20"/>
          <w:szCs w:val="20"/>
          <w:highlight w:val="yellow"/>
        </w:rPr>
        <w:t>2025/17-25</w:t>
      </w:r>
      <w:r w:rsidR="00424959" w:rsidRPr="00424959">
        <w:rPr>
          <w:rFonts w:ascii="Times New Roman" w:hAnsi="Times New Roman" w:cs="Times New Roman"/>
          <w:color w:val="000000" w:themeColor="text1"/>
          <w:sz w:val="20"/>
          <w:szCs w:val="20"/>
          <w:highlight w:val="yellow"/>
        </w:rPr>
        <w:t xml:space="preserve">, Date: </w:t>
      </w:r>
      <w:r w:rsidR="007D2991">
        <w:rPr>
          <w:rFonts w:ascii="Times New Roman" w:hAnsi="Times New Roman" w:cs="Times New Roman"/>
          <w:color w:val="000000" w:themeColor="text1"/>
          <w:sz w:val="20"/>
          <w:szCs w:val="20"/>
          <w:highlight w:val="yellow"/>
        </w:rPr>
        <w:t>09.09.2025</w:t>
      </w:r>
      <w:r w:rsidR="00424959" w:rsidRPr="00424959">
        <w:rPr>
          <w:rFonts w:ascii="Times New Roman" w:hAnsi="Times New Roman" w:cs="Times New Roman"/>
          <w:color w:val="000000" w:themeColor="text1"/>
          <w:sz w:val="20"/>
          <w:szCs w:val="20"/>
          <w:highlight w:val="yellow"/>
        </w:rPr>
        <w:t xml:space="preserve">), and written informed consent was obtained from all participating patients or their legal guardians. </w:t>
      </w:r>
      <w:r w:rsidR="0032064B">
        <w:rPr>
          <w:rFonts w:ascii="Times New Roman" w:hAnsi="Times New Roman" w:cs="Times New Roman"/>
          <w:color w:val="000000" w:themeColor="text1"/>
          <w:sz w:val="20"/>
          <w:szCs w:val="20"/>
          <w:highlight w:val="yellow"/>
        </w:rPr>
        <w:t>T</w:t>
      </w:r>
      <w:r w:rsidR="0032064B" w:rsidRPr="0032064B">
        <w:rPr>
          <w:rFonts w:ascii="Times New Roman" w:hAnsi="Times New Roman" w:cs="Times New Roman"/>
          <w:color w:val="000000" w:themeColor="text1"/>
          <w:sz w:val="20"/>
          <w:szCs w:val="20"/>
          <w:highlight w:val="yellow"/>
        </w:rPr>
        <w:t>his retrospective case series was reported in accordance with the CARE (CAse REport) guidelines for case reports and case series</w:t>
      </w:r>
      <w:r w:rsidR="0032064B">
        <w:rPr>
          <w:rFonts w:ascii="Times New Roman" w:hAnsi="Times New Roman" w:cs="Times New Roman"/>
          <w:color w:val="000000" w:themeColor="text1"/>
          <w:sz w:val="20"/>
          <w:szCs w:val="20"/>
          <w:highlight w:val="yellow"/>
        </w:rPr>
        <w:t xml:space="preserve">. </w:t>
      </w:r>
      <w:r w:rsidR="00424959" w:rsidRPr="00424959">
        <w:rPr>
          <w:rFonts w:ascii="Times New Roman" w:hAnsi="Times New Roman" w:cs="Times New Roman"/>
          <w:color w:val="000000" w:themeColor="text1"/>
          <w:sz w:val="20"/>
          <w:szCs w:val="20"/>
          <w:highlight w:val="yellow"/>
        </w:rPr>
        <w:t>The study cohort included pediatric patients aged 5 to 16 years, with an American Society of Anesthesiologists (ASA) physical status of I to III, who were scheduled for elective minimally invasive cardiac surgery</w:t>
      </w:r>
      <w:r w:rsidR="00A34236">
        <w:rPr>
          <w:rFonts w:ascii="Times New Roman" w:hAnsi="Times New Roman" w:cs="Times New Roman"/>
          <w:color w:val="000000" w:themeColor="text1"/>
          <w:sz w:val="20"/>
          <w:szCs w:val="20"/>
          <w:highlight w:val="yellow"/>
        </w:rPr>
        <w:t xml:space="preserve"> </w:t>
      </w:r>
      <w:r w:rsidR="00A34236" w:rsidRPr="00A34236">
        <w:rPr>
          <w:rFonts w:ascii="Times New Roman" w:hAnsi="Times New Roman" w:cs="Times New Roman"/>
          <w:color w:val="000000" w:themeColor="text1"/>
          <w:sz w:val="20"/>
          <w:szCs w:val="20"/>
          <w:highlight w:val="yellow"/>
        </w:rPr>
        <w:t>Specifically, the procedures were restricted to right anterior mini-thoracotomy approaches for the surgical correction of Atrial Septal Defect (ASD) and Mitral Regurgitation (MR).</w:t>
      </w:r>
      <w:r w:rsidR="00424959" w:rsidRPr="00424959">
        <w:rPr>
          <w:rFonts w:ascii="Times New Roman" w:hAnsi="Times New Roman" w:cs="Times New Roman"/>
          <w:color w:val="000000" w:themeColor="text1"/>
          <w:sz w:val="20"/>
          <w:szCs w:val="20"/>
          <w:highlight w:val="yellow"/>
        </w:rPr>
        <w:t xml:space="preserve"> Patients requiring emergency surgical interventions were excluded from the study.</w:t>
      </w:r>
    </w:p>
    <w:p w14:paraId="3104123F" w14:textId="77777777" w:rsidR="00BE452C" w:rsidRPr="003C3632" w:rsidRDefault="00BE452C" w:rsidP="003C3632">
      <w:pPr>
        <w:spacing w:line="360" w:lineRule="auto"/>
        <w:jc w:val="both"/>
        <w:rPr>
          <w:rFonts w:ascii="Times New Roman" w:hAnsi="Times New Roman" w:cs="Times New Roman"/>
          <w:color w:val="000000" w:themeColor="text1"/>
          <w:sz w:val="20"/>
          <w:szCs w:val="20"/>
          <w:lang w:val="en-US"/>
        </w:rPr>
      </w:pPr>
    </w:p>
    <w:p w14:paraId="41C0713E" w14:textId="57D24B5C" w:rsidR="00437C22" w:rsidRPr="003C3632" w:rsidRDefault="00474754" w:rsidP="003C3632">
      <w:pPr>
        <w:spacing w:line="360" w:lineRule="auto"/>
        <w:jc w:val="both"/>
        <w:rPr>
          <w:rFonts w:ascii="Times New Roman" w:hAnsi="Times New Roman" w:cs="Times New Roman"/>
          <w:color w:val="000000" w:themeColor="text1"/>
          <w:sz w:val="20"/>
          <w:szCs w:val="20"/>
          <w:u w:val="single"/>
          <w:lang w:val="en-US"/>
        </w:rPr>
      </w:pPr>
      <w:r w:rsidRPr="003C3632">
        <w:rPr>
          <w:rFonts w:ascii="Times New Roman" w:hAnsi="Times New Roman" w:cs="Times New Roman"/>
          <w:color w:val="000000" w:themeColor="text1"/>
          <w:sz w:val="20"/>
          <w:szCs w:val="20"/>
          <w:u w:val="single"/>
          <w:lang w:val="en-US"/>
        </w:rPr>
        <w:t>Cohort</w:t>
      </w:r>
    </w:p>
    <w:p w14:paraId="6010F864" w14:textId="44F01948" w:rsidR="0022390F" w:rsidRPr="003C3632" w:rsidRDefault="00D0145E" w:rsidP="003C3632">
      <w:pPr>
        <w:spacing w:line="360" w:lineRule="auto"/>
        <w:ind w:firstLine="720"/>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t xml:space="preserve">From </w:t>
      </w:r>
      <w:r w:rsidR="0086559B" w:rsidRPr="003C3632">
        <w:rPr>
          <w:rFonts w:ascii="Times New Roman" w:hAnsi="Times New Roman" w:cs="Times New Roman"/>
          <w:color w:val="000000" w:themeColor="text1"/>
          <w:sz w:val="20"/>
          <w:szCs w:val="20"/>
          <w:lang w:val="en-US"/>
        </w:rPr>
        <w:t>20</w:t>
      </w:r>
      <w:r w:rsidR="00580207" w:rsidRPr="003C3632">
        <w:rPr>
          <w:rFonts w:ascii="Times New Roman" w:hAnsi="Times New Roman" w:cs="Times New Roman"/>
          <w:color w:val="000000" w:themeColor="text1"/>
          <w:sz w:val="20"/>
          <w:szCs w:val="20"/>
          <w:lang w:val="en-US"/>
        </w:rPr>
        <w:t>15</w:t>
      </w:r>
      <w:r w:rsidRPr="003C3632">
        <w:rPr>
          <w:rFonts w:ascii="Times New Roman" w:hAnsi="Times New Roman" w:cs="Times New Roman"/>
          <w:color w:val="000000" w:themeColor="text1"/>
          <w:sz w:val="20"/>
          <w:szCs w:val="20"/>
          <w:lang w:val="en-US"/>
        </w:rPr>
        <w:t xml:space="preserve"> to 202</w:t>
      </w:r>
      <w:r w:rsidR="00580207" w:rsidRPr="003C3632">
        <w:rPr>
          <w:rFonts w:ascii="Times New Roman" w:hAnsi="Times New Roman" w:cs="Times New Roman"/>
          <w:color w:val="000000" w:themeColor="text1"/>
          <w:sz w:val="20"/>
          <w:szCs w:val="20"/>
          <w:lang w:val="en-US"/>
        </w:rPr>
        <w:t>5</w:t>
      </w:r>
      <w:r w:rsidRPr="003C3632">
        <w:rPr>
          <w:rFonts w:ascii="Times New Roman" w:hAnsi="Times New Roman" w:cs="Times New Roman"/>
          <w:color w:val="000000" w:themeColor="text1"/>
          <w:sz w:val="20"/>
          <w:szCs w:val="20"/>
          <w:lang w:val="en-US"/>
        </w:rPr>
        <w:t xml:space="preserve">, </w:t>
      </w:r>
      <w:r w:rsidR="00580207" w:rsidRPr="003C3632">
        <w:rPr>
          <w:rFonts w:ascii="Times New Roman" w:hAnsi="Times New Roman" w:cs="Times New Roman"/>
          <w:color w:val="000000" w:themeColor="text1"/>
          <w:sz w:val="20"/>
          <w:szCs w:val="20"/>
          <w:lang w:val="en-US"/>
        </w:rPr>
        <w:t>8</w:t>
      </w:r>
      <w:r w:rsidRPr="003C3632">
        <w:rPr>
          <w:rFonts w:ascii="Times New Roman" w:hAnsi="Times New Roman" w:cs="Times New Roman"/>
          <w:color w:val="000000" w:themeColor="text1"/>
          <w:sz w:val="20"/>
          <w:szCs w:val="20"/>
          <w:lang w:val="en-US"/>
        </w:rPr>
        <w:t xml:space="preserve"> paediatric patients </w:t>
      </w:r>
      <w:r w:rsidR="0086559B" w:rsidRPr="003C3632">
        <w:rPr>
          <w:rFonts w:ascii="Times New Roman" w:hAnsi="Times New Roman" w:cs="Times New Roman"/>
          <w:color w:val="000000" w:themeColor="text1"/>
          <w:sz w:val="20"/>
          <w:szCs w:val="20"/>
          <w:lang w:val="en-US"/>
        </w:rPr>
        <w:t xml:space="preserve">underwent </w:t>
      </w:r>
      <w:r w:rsidR="00474754" w:rsidRPr="003C3632">
        <w:rPr>
          <w:rFonts w:ascii="Times New Roman" w:hAnsi="Times New Roman" w:cs="Times New Roman"/>
          <w:color w:val="000000" w:themeColor="text1"/>
          <w:sz w:val="20"/>
          <w:szCs w:val="20"/>
          <w:lang w:val="en-US"/>
        </w:rPr>
        <w:t>MICS</w:t>
      </w:r>
      <w:r w:rsidR="0086559B" w:rsidRPr="003C3632">
        <w:rPr>
          <w:rFonts w:ascii="Times New Roman" w:hAnsi="Times New Roman" w:cs="Times New Roman"/>
          <w:color w:val="000000" w:themeColor="text1"/>
          <w:sz w:val="20"/>
          <w:szCs w:val="20"/>
          <w:lang w:val="en-US"/>
        </w:rPr>
        <w:t>.</w:t>
      </w:r>
      <w:r w:rsidR="001726EB"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themeColor="text1"/>
          <w:sz w:val="20"/>
          <w:szCs w:val="20"/>
          <w:lang w:val="en-US"/>
        </w:rPr>
        <w:t xml:space="preserve">Informed consent was </w:t>
      </w:r>
      <w:r w:rsidR="00E26B36" w:rsidRPr="003C3632">
        <w:rPr>
          <w:rFonts w:ascii="Times New Roman" w:hAnsi="Times New Roman" w:cs="Times New Roman"/>
          <w:color w:val="000000"/>
          <w:sz w:val="20"/>
          <w:szCs w:val="20"/>
          <w:lang w:val="en-US"/>
        </w:rPr>
        <w:t>obtained</w:t>
      </w:r>
      <w:r w:rsidR="007136E5"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themeColor="text1"/>
          <w:sz w:val="20"/>
          <w:szCs w:val="20"/>
          <w:lang w:val="en-US"/>
        </w:rPr>
        <w:t xml:space="preserve">and the institutional review board approved the study. </w:t>
      </w:r>
      <w:r w:rsidR="00E26B36" w:rsidRPr="003C3632">
        <w:rPr>
          <w:rFonts w:ascii="Times New Roman" w:hAnsi="Times New Roman" w:cs="Times New Roman"/>
          <w:color w:val="000000"/>
          <w:sz w:val="20"/>
          <w:szCs w:val="20"/>
          <w:lang w:val="en-US"/>
        </w:rPr>
        <w:t>We retrospectively</w:t>
      </w:r>
      <w:r w:rsidR="001726EB"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themeColor="text1"/>
          <w:sz w:val="20"/>
          <w:szCs w:val="20"/>
          <w:lang w:val="en-US"/>
        </w:rPr>
        <w:t>collected relevant demographic data</w:t>
      </w:r>
      <w:r w:rsidR="00474754" w:rsidRPr="003C3632">
        <w:rPr>
          <w:rFonts w:ascii="Times New Roman" w:hAnsi="Times New Roman" w:cs="Times New Roman"/>
          <w:color w:val="000000" w:themeColor="text1"/>
          <w:sz w:val="20"/>
          <w:szCs w:val="20"/>
          <w:lang w:val="en-US"/>
        </w:rPr>
        <w:t xml:space="preserve"> (age, weight, BMI</w:t>
      </w:r>
      <w:r w:rsidRPr="003C3632">
        <w:rPr>
          <w:rFonts w:ascii="Times New Roman" w:hAnsi="Times New Roman" w:cs="Times New Roman"/>
          <w:color w:val="000000" w:themeColor="text1"/>
          <w:sz w:val="20"/>
          <w:szCs w:val="20"/>
          <w:lang w:val="en-US"/>
        </w:rPr>
        <w:t>,</w:t>
      </w:r>
      <w:r w:rsidR="0082175A" w:rsidRPr="003C3632">
        <w:rPr>
          <w:rFonts w:ascii="Times New Roman" w:hAnsi="Times New Roman" w:cs="Times New Roman"/>
          <w:color w:val="000000" w:themeColor="text1"/>
          <w:sz w:val="20"/>
          <w:szCs w:val="20"/>
          <w:lang w:val="en-US"/>
        </w:rPr>
        <w:t xml:space="preserve"> BSA,</w:t>
      </w:r>
      <w:r w:rsidR="00474754" w:rsidRPr="003C3632">
        <w:rPr>
          <w:rFonts w:ascii="Times New Roman" w:hAnsi="Times New Roman" w:cs="Times New Roman"/>
          <w:color w:val="000000" w:themeColor="text1"/>
          <w:sz w:val="20"/>
          <w:szCs w:val="20"/>
          <w:lang w:val="en-US"/>
        </w:rPr>
        <w:t xml:space="preserve"> ASA classification)</w:t>
      </w:r>
      <w:r w:rsidR="00F31C3F" w:rsidRPr="003C3632">
        <w:rPr>
          <w:rFonts w:ascii="Times New Roman" w:hAnsi="Times New Roman" w:cs="Times New Roman"/>
          <w:color w:val="000000" w:themeColor="text1"/>
          <w:sz w:val="20"/>
          <w:szCs w:val="20"/>
          <w:lang w:val="en-US"/>
        </w:rPr>
        <w:t>,</w:t>
      </w:r>
      <w:r w:rsidRPr="003C3632">
        <w:rPr>
          <w:rFonts w:ascii="Times New Roman" w:hAnsi="Times New Roman" w:cs="Times New Roman"/>
          <w:color w:val="000000" w:themeColor="text1"/>
          <w:sz w:val="20"/>
          <w:szCs w:val="20"/>
          <w:lang w:val="en-US"/>
        </w:rPr>
        <w:t xml:space="preserve"> </w:t>
      </w:r>
      <w:r w:rsidR="00E26B36" w:rsidRPr="003C3632">
        <w:rPr>
          <w:rFonts w:ascii="Times New Roman" w:hAnsi="Times New Roman" w:cs="Times New Roman"/>
          <w:color w:val="000000" w:themeColor="text1"/>
          <w:sz w:val="20"/>
          <w:szCs w:val="20"/>
          <w:lang w:val="en-US"/>
        </w:rPr>
        <w:t>disease characteristics</w:t>
      </w:r>
      <w:r w:rsidR="00E26B36" w:rsidRPr="003C3632">
        <w:rPr>
          <w:rFonts w:ascii="Times New Roman" w:hAnsi="Times New Roman" w:cs="Times New Roman"/>
          <w:color w:val="000000"/>
          <w:sz w:val="20"/>
          <w:szCs w:val="20"/>
          <w:lang w:val="en-US"/>
        </w:rPr>
        <w:t>,</w:t>
      </w:r>
      <w:r w:rsidRPr="003C3632">
        <w:rPr>
          <w:rFonts w:ascii="Times New Roman" w:hAnsi="Times New Roman" w:cs="Times New Roman"/>
          <w:color w:val="000000" w:themeColor="text1"/>
          <w:sz w:val="20"/>
          <w:szCs w:val="20"/>
          <w:lang w:val="en-US"/>
        </w:rPr>
        <w:t xml:space="preserve"> </w:t>
      </w:r>
      <w:r w:rsidR="00474754" w:rsidRPr="003C3632">
        <w:rPr>
          <w:rFonts w:ascii="Times New Roman" w:hAnsi="Times New Roman" w:cs="Times New Roman"/>
          <w:color w:val="000000" w:themeColor="text1"/>
          <w:sz w:val="20"/>
          <w:szCs w:val="20"/>
          <w:lang w:val="en-US"/>
        </w:rPr>
        <w:t xml:space="preserve">intraoperative </w:t>
      </w:r>
      <w:r w:rsidRPr="003C3632">
        <w:rPr>
          <w:rFonts w:ascii="Times New Roman" w:hAnsi="Times New Roman" w:cs="Times New Roman"/>
          <w:color w:val="000000" w:themeColor="text1"/>
          <w:sz w:val="20"/>
          <w:szCs w:val="20"/>
          <w:lang w:val="en-US"/>
        </w:rPr>
        <w:t>data</w:t>
      </w:r>
      <w:r w:rsidR="00474754" w:rsidRPr="003C3632">
        <w:rPr>
          <w:rFonts w:ascii="Times New Roman" w:hAnsi="Times New Roman" w:cs="Times New Roman"/>
          <w:color w:val="000000" w:themeColor="text1"/>
          <w:sz w:val="20"/>
          <w:szCs w:val="20"/>
          <w:lang w:val="en-US"/>
        </w:rPr>
        <w:t xml:space="preserve"> (total surgical and anesthetic durations</w:t>
      </w:r>
      <w:r w:rsidRPr="003C3632">
        <w:rPr>
          <w:rFonts w:ascii="Times New Roman" w:hAnsi="Times New Roman" w:cs="Times New Roman"/>
          <w:color w:val="000000" w:themeColor="text1"/>
          <w:sz w:val="20"/>
          <w:szCs w:val="20"/>
          <w:lang w:val="en-US"/>
        </w:rPr>
        <w:t>,</w:t>
      </w:r>
      <w:r w:rsidR="00474754" w:rsidRPr="003C3632">
        <w:rPr>
          <w:rFonts w:ascii="Times New Roman" w:hAnsi="Times New Roman" w:cs="Times New Roman"/>
          <w:color w:val="000000" w:themeColor="text1"/>
          <w:sz w:val="20"/>
          <w:szCs w:val="20"/>
          <w:lang w:val="en-US"/>
        </w:rPr>
        <w:t xml:space="preserve"> CPB and cross-clamp times, fluid balance)</w:t>
      </w:r>
      <w:r w:rsidRPr="003C3632">
        <w:rPr>
          <w:rFonts w:ascii="Times New Roman" w:hAnsi="Times New Roman" w:cs="Times New Roman"/>
          <w:color w:val="000000" w:themeColor="text1"/>
          <w:sz w:val="20"/>
          <w:szCs w:val="20"/>
          <w:lang w:val="en-US"/>
        </w:rPr>
        <w:t xml:space="preserve"> and postoperative factors</w:t>
      </w:r>
      <w:r w:rsidR="007136E5" w:rsidRPr="003C3632">
        <w:rPr>
          <w:rFonts w:ascii="Times New Roman" w:hAnsi="Times New Roman" w:cs="Times New Roman"/>
          <w:color w:val="000000" w:themeColor="text1"/>
          <w:sz w:val="20"/>
          <w:szCs w:val="20"/>
          <w:lang w:val="en-US"/>
        </w:rPr>
        <w:t>,</w:t>
      </w:r>
      <w:r w:rsidRPr="003C3632">
        <w:rPr>
          <w:rFonts w:ascii="Times New Roman" w:hAnsi="Times New Roman" w:cs="Times New Roman"/>
          <w:color w:val="000000" w:themeColor="text1"/>
          <w:sz w:val="20"/>
          <w:szCs w:val="20"/>
          <w:lang w:val="en-US"/>
        </w:rPr>
        <w:t xml:space="preserve"> such as vasoactive inotrope scores, rhythm traces</w:t>
      </w:r>
      <w:r w:rsidRPr="003C3632">
        <w:rPr>
          <w:rFonts w:ascii="Times New Roman" w:hAnsi="Times New Roman" w:cs="Times New Roman"/>
          <w:color w:val="000000" w:themeColor="text1"/>
          <w:sz w:val="20"/>
          <w:szCs w:val="20"/>
          <w:shd w:val="clear" w:color="auto" w:fill="FFFF00"/>
          <w:lang w:val="en-US"/>
        </w:rPr>
        <w:t>,</w:t>
      </w:r>
      <w:r w:rsidR="00E26B36" w:rsidRPr="003C3632">
        <w:rPr>
          <w:rFonts w:ascii="Times New Roman" w:hAnsi="Times New Roman" w:cs="Times New Roman"/>
          <w:color w:val="000000"/>
          <w:sz w:val="20"/>
          <w:szCs w:val="20"/>
          <w:lang w:val="en-US"/>
        </w:rPr>
        <w:t xml:space="preserve"> </w:t>
      </w:r>
      <w:r w:rsidR="003F268F" w:rsidRPr="003C3632">
        <w:rPr>
          <w:rFonts w:ascii="Times New Roman" w:hAnsi="Times New Roman" w:cs="Times New Roman"/>
          <w:color w:val="000000"/>
          <w:sz w:val="20"/>
          <w:szCs w:val="20"/>
          <w:lang w:val="en-US"/>
        </w:rPr>
        <w:t xml:space="preserve">time to extubation, </w:t>
      </w:r>
      <w:r w:rsidR="007136E5" w:rsidRPr="003C3632">
        <w:rPr>
          <w:rFonts w:ascii="Times New Roman" w:hAnsi="Times New Roman" w:cs="Times New Roman"/>
          <w:color w:val="000000"/>
          <w:sz w:val="20"/>
          <w:szCs w:val="20"/>
          <w:lang w:val="en-US"/>
        </w:rPr>
        <w:t xml:space="preserve">and </w:t>
      </w:r>
      <w:r w:rsidR="00E26B36" w:rsidRPr="003C3632">
        <w:rPr>
          <w:rFonts w:ascii="Times New Roman" w:hAnsi="Times New Roman" w:cs="Times New Roman"/>
          <w:color w:val="000000"/>
          <w:sz w:val="20"/>
          <w:szCs w:val="20"/>
          <w:lang w:val="en-US"/>
        </w:rPr>
        <w:t>length of stay in</w:t>
      </w:r>
      <w:r w:rsidRPr="003C3632">
        <w:rPr>
          <w:rFonts w:ascii="Times New Roman" w:hAnsi="Times New Roman" w:cs="Times New Roman"/>
          <w:color w:val="000000" w:themeColor="text1"/>
          <w:sz w:val="20"/>
          <w:szCs w:val="20"/>
          <w:lang w:val="en-US"/>
        </w:rPr>
        <w:t xml:space="preserve"> critical </w:t>
      </w:r>
      <w:r w:rsidR="00E26B36" w:rsidRPr="003C3632">
        <w:rPr>
          <w:rFonts w:ascii="Times New Roman" w:hAnsi="Times New Roman" w:cs="Times New Roman"/>
          <w:color w:val="000000"/>
          <w:sz w:val="20"/>
          <w:szCs w:val="20"/>
          <w:lang w:val="en-US"/>
        </w:rPr>
        <w:t>care</w:t>
      </w:r>
      <w:r w:rsidRPr="003C3632">
        <w:rPr>
          <w:rFonts w:ascii="Times New Roman" w:hAnsi="Times New Roman" w:cs="Times New Roman"/>
          <w:color w:val="000000" w:themeColor="text1"/>
          <w:sz w:val="20"/>
          <w:szCs w:val="20"/>
          <w:lang w:val="en-US"/>
        </w:rPr>
        <w:t xml:space="preserve"> </w:t>
      </w:r>
      <w:r w:rsidR="003F268F" w:rsidRPr="003C3632">
        <w:rPr>
          <w:rFonts w:ascii="Times New Roman" w:hAnsi="Times New Roman" w:cs="Times New Roman"/>
          <w:color w:val="000000" w:themeColor="text1"/>
          <w:sz w:val="20"/>
          <w:szCs w:val="20"/>
          <w:lang w:val="en-US"/>
        </w:rPr>
        <w:t xml:space="preserve">and in hospital </w:t>
      </w:r>
      <w:r w:rsidRPr="003C3632">
        <w:rPr>
          <w:rFonts w:ascii="Times New Roman" w:hAnsi="Times New Roman" w:cs="Times New Roman"/>
          <w:color w:val="000000" w:themeColor="text1"/>
          <w:sz w:val="20"/>
          <w:szCs w:val="20"/>
          <w:lang w:val="en-US"/>
        </w:rPr>
        <w:t xml:space="preserve">from </w:t>
      </w:r>
      <w:r w:rsidR="00E26B36" w:rsidRPr="003C3632">
        <w:rPr>
          <w:rFonts w:ascii="Times New Roman" w:hAnsi="Times New Roman" w:cs="Times New Roman"/>
          <w:color w:val="000000"/>
          <w:sz w:val="20"/>
          <w:szCs w:val="20"/>
          <w:lang w:val="en-US"/>
        </w:rPr>
        <w:t>patients.</w:t>
      </w:r>
      <w:r w:rsidR="00586F84" w:rsidRPr="003C3632">
        <w:rPr>
          <w:rFonts w:ascii="Times New Roman" w:hAnsi="Times New Roman" w:cs="Times New Roman"/>
          <w:color w:val="000000" w:themeColor="text1"/>
          <w:sz w:val="20"/>
          <w:szCs w:val="20"/>
          <w:lang w:val="en-US"/>
        </w:rPr>
        <w:t xml:space="preserve"> </w:t>
      </w:r>
      <w:r w:rsidR="003F268F" w:rsidRPr="003C3632">
        <w:rPr>
          <w:rFonts w:ascii="Times New Roman" w:hAnsi="Times New Roman" w:cs="Times New Roman"/>
          <w:color w:val="000000" w:themeColor="text1"/>
          <w:sz w:val="20"/>
          <w:szCs w:val="20"/>
          <w:lang w:val="en-US"/>
        </w:rPr>
        <w:t xml:space="preserve">Follow-up was complete in all patients. </w:t>
      </w:r>
    </w:p>
    <w:p w14:paraId="6440BA17" w14:textId="77777777" w:rsidR="00474754" w:rsidRPr="003C3632" w:rsidRDefault="00474754" w:rsidP="003C3632">
      <w:pPr>
        <w:spacing w:line="360" w:lineRule="auto"/>
        <w:jc w:val="both"/>
        <w:rPr>
          <w:rFonts w:ascii="Times New Roman" w:hAnsi="Times New Roman" w:cs="Times New Roman"/>
          <w:color w:val="000000" w:themeColor="text1"/>
          <w:sz w:val="20"/>
          <w:szCs w:val="20"/>
          <w:lang w:val="en-US"/>
        </w:rPr>
      </w:pPr>
    </w:p>
    <w:p w14:paraId="0BDD82B5" w14:textId="2DA6018E" w:rsidR="00EB02C6" w:rsidRDefault="00474754" w:rsidP="003C3632">
      <w:pPr>
        <w:spacing w:line="360" w:lineRule="auto"/>
        <w:jc w:val="both"/>
        <w:rPr>
          <w:rFonts w:ascii="Times New Roman" w:hAnsi="Times New Roman" w:cs="Times New Roman"/>
          <w:color w:val="000000" w:themeColor="text1"/>
          <w:sz w:val="20"/>
          <w:szCs w:val="20"/>
          <w:u w:val="single"/>
          <w:lang w:val="en-US"/>
        </w:rPr>
      </w:pPr>
      <w:r w:rsidRPr="003C3632">
        <w:rPr>
          <w:rFonts w:ascii="Times New Roman" w:hAnsi="Times New Roman" w:cs="Times New Roman"/>
          <w:color w:val="000000" w:themeColor="text1"/>
          <w:sz w:val="20"/>
          <w:szCs w:val="20"/>
          <w:u w:val="single"/>
          <w:lang w:val="en-US"/>
        </w:rPr>
        <w:t>Anesthetic</w:t>
      </w:r>
      <w:r w:rsidR="00EB02C6" w:rsidRPr="003C3632">
        <w:rPr>
          <w:rFonts w:ascii="Times New Roman" w:hAnsi="Times New Roman" w:cs="Times New Roman"/>
          <w:color w:val="000000" w:themeColor="text1"/>
          <w:sz w:val="20"/>
          <w:szCs w:val="20"/>
          <w:u w:val="single"/>
          <w:lang w:val="en-US"/>
        </w:rPr>
        <w:t xml:space="preserve"> Technique</w:t>
      </w:r>
    </w:p>
    <w:p w14:paraId="33A2EDEF" w14:textId="77777777" w:rsidR="00AE033E" w:rsidRPr="003C3632" w:rsidRDefault="00AE033E" w:rsidP="003C3632">
      <w:pPr>
        <w:spacing w:line="360" w:lineRule="auto"/>
        <w:jc w:val="both"/>
        <w:rPr>
          <w:rFonts w:ascii="Times New Roman" w:hAnsi="Times New Roman" w:cs="Times New Roman"/>
          <w:color w:val="000000" w:themeColor="text1"/>
          <w:sz w:val="20"/>
          <w:szCs w:val="20"/>
          <w:u w:val="single"/>
          <w:lang w:val="en-US"/>
        </w:rPr>
      </w:pPr>
    </w:p>
    <w:p w14:paraId="3F8BAB86" w14:textId="6141D06F" w:rsidR="00AE033E" w:rsidRPr="00AE033E" w:rsidRDefault="00AE033E" w:rsidP="00AE033E">
      <w:pPr>
        <w:spacing w:line="360" w:lineRule="auto"/>
        <w:jc w:val="both"/>
        <w:rPr>
          <w:rFonts w:ascii="Times New Roman" w:hAnsi="Times New Roman" w:cs="Times New Roman"/>
          <w:color w:val="000000" w:themeColor="text1"/>
          <w:sz w:val="20"/>
          <w:szCs w:val="20"/>
          <w:highlight w:val="yellow"/>
          <w:lang w:val="en-US"/>
        </w:rPr>
      </w:pPr>
      <w:r>
        <w:rPr>
          <w:rFonts w:ascii="Times New Roman" w:hAnsi="Times New Roman" w:cs="Times New Roman"/>
          <w:color w:val="000000" w:themeColor="text1"/>
          <w:sz w:val="20"/>
          <w:szCs w:val="20"/>
          <w:lang w:val="en-US"/>
        </w:rPr>
        <w:t xml:space="preserve">             </w:t>
      </w:r>
      <w:r w:rsidRPr="00AE033E">
        <w:rPr>
          <w:rFonts w:ascii="Times New Roman" w:hAnsi="Times New Roman" w:cs="Times New Roman"/>
          <w:color w:val="000000" w:themeColor="text1"/>
          <w:sz w:val="20"/>
          <w:szCs w:val="20"/>
          <w:highlight w:val="yellow"/>
          <w:lang w:val="en-US"/>
        </w:rPr>
        <w:t>Upon arrival in the operating theater, standard cardiac anesthetic monitoring was established for all patients. This included five-lead electrocardiography, pulse oximetry, capnography, invasive arterial blood pressure, central venous pressure (CVP), near-infrared spectroscopy (NIRS), and processed EEG via Bispectral Index (BIS) to assess the depth of anesthesia. External defibrillator pads were positioned prior to draping to facilitate a prompt response in the event of arrhythmias or fibrillation.</w:t>
      </w:r>
    </w:p>
    <w:p w14:paraId="59A8D591" w14:textId="77777777" w:rsidR="00BB41F7" w:rsidRDefault="00AE033E" w:rsidP="00AE033E">
      <w:pPr>
        <w:spacing w:line="360" w:lineRule="auto"/>
        <w:jc w:val="both"/>
        <w:rPr>
          <w:rFonts w:ascii="Times New Roman" w:hAnsi="Times New Roman" w:cs="Times New Roman"/>
          <w:color w:val="000000" w:themeColor="text1"/>
          <w:sz w:val="20"/>
          <w:szCs w:val="20"/>
          <w:highlight w:val="yellow"/>
          <w:lang w:val="en-US"/>
        </w:rPr>
      </w:pPr>
      <w:r w:rsidRPr="00AE033E">
        <w:rPr>
          <w:rFonts w:ascii="Times New Roman" w:hAnsi="Times New Roman" w:cs="Times New Roman"/>
          <w:color w:val="000000" w:themeColor="text1"/>
          <w:sz w:val="20"/>
          <w:szCs w:val="20"/>
          <w:highlight w:val="yellow"/>
          <w:lang w:val="en-US"/>
        </w:rPr>
        <w:t xml:space="preserve">             </w:t>
      </w:r>
    </w:p>
    <w:p w14:paraId="267AD7EA" w14:textId="4BA37ABF" w:rsidR="00681269" w:rsidRDefault="00681269" w:rsidP="00AE033E">
      <w:pPr>
        <w:spacing w:line="360" w:lineRule="auto"/>
        <w:jc w:val="both"/>
        <w:rPr>
          <w:rFonts w:ascii="Times New Roman" w:hAnsi="Times New Roman" w:cs="Times New Roman"/>
          <w:color w:val="000000" w:themeColor="text1"/>
          <w:sz w:val="20"/>
          <w:szCs w:val="20"/>
          <w:highlight w:val="yellow"/>
        </w:rPr>
      </w:pPr>
      <w:r w:rsidRPr="00681269">
        <w:rPr>
          <w:rFonts w:ascii="Times New Roman" w:hAnsi="Times New Roman" w:cs="Times New Roman"/>
          <w:color w:val="000000" w:themeColor="text1"/>
          <w:sz w:val="20"/>
          <w:szCs w:val="20"/>
          <w:highlight w:val="yellow"/>
        </w:rPr>
        <w:t>General anesthesia was induced utilizing either target-controlled infusion (TCI) or conventional total intravenous anesthesia (TIVA) with propofol and remifentanil. In the TCI group (n=3), induction was achieved using the Eleveld pharmacokinetic model for propofol, set to an effect-site concentration (Ce) of 4.0 µg/mL, and the Minto pharmacokinetic model for remifentanil, set to a Ce of 4.0 ng/mL. In the TIVA group (n=5), induction was initiated with continuous infusions of propofol at a rate of 8 mg/kg/h and remifentanil at 0.05 µg/kg/min. Following the loss of consciousness, neuromuscular blockade was administered using rocuronium (0.6 mg/kg) to facilitate endotracheal intubation, with the depth of the blockade continuously monitored.</w:t>
      </w:r>
      <w:r>
        <w:rPr>
          <w:rFonts w:ascii="Times New Roman" w:hAnsi="Times New Roman" w:cs="Times New Roman"/>
          <w:color w:val="000000" w:themeColor="text1"/>
          <w:sz w:val="20"/>
          <w:szCs w:val="20"/>
          <w:highlight w:val="yellow"/>
        </w:rPr>
        <w:t xml:space="preserve"> </w:t>
      </w:r>
      <w:r w:rsidR="00AE033E" w:rsidRPr="00AE033E">
        <w:rPr>
          <w:rFonts w:ascii="Times New Roman" w:hAnsi="Times New Roman" w:cs="Times New Roman"/>
          <w:color w:val="000000" w:themeColor="text1"/>
          <w:sz w:val="20"/>
          <w:szCs w:val="20"/>
          <w:highlight w:val="yellow"/>
          <w:lang w:val="en-US"/>
        </w:rPr>
        <w:t xml:space="preserve">Following intubation, one-lung ventilation (OLV) was implemented for all patients. Mechanical ventilation parameters included a tidal volume of 5–6 mL/kg, a positive end-expiratory pressure (PEEP) of 5 cmH₂O, and an inspired oxygen fraction (FiO₂) of 0.5–0.8, dynamically adjusted to maintain oxygen saturation &gt;92%. </w:t>
      </w:r>
      <w:r w:rsidRPr="00681269">
        <w:rPr>
          <w:rFonts w:ascii="Times New Roman" w:hAnsi="Times New Roman" w:cs="Times New Roman"/>
          <w:color w:val="000000" w:themeColor="text1"/>
          <w:sz w:val="20"/>
          <w:szCs w:val="20"/>
          <w:highlight w:val="yellow"/>
        </w:rPr>
        <w:t>During the maintenance of anesthesia, the administration of both agents was continuously titrated guided by the Density Spectral Array (DSA) trends of the processed EEG to ensure an optimal depth of anesthesia. In the TCI group, the effect-site concentrations (Ce) were dynamically adjusted using the aforementioned pharmacokinetic models, typically ranging between 3.0 and 4.0 µg/mL for propofol and 2.0 to 4.0 ng/mL for remifentanil, in response to varying surgical stimuli and continuous DSA monitoring. In the TIVA group, adequate anesthesia depth was maintained by titrating continuous infusions of propofol at 6–10 mg/kg/h and remifentanil at 0.1–0.3 µg/kg/min according to the DSA patterns. Effective analgesia was sustained throughout the surgical procedure via the continuous administration of remifentanil in both modalities</w:t>
      </w:r>
    </w:p>
    <w:p w14:paraId="7745CBAC" w14:textId="77777777" w:rsidR="00BB41F7" w:rsidRDefault="00AE033E" w:rsidP="003C3632">
      <w:pPr>
        <w:spacing w:line="360" w:lineRule="auto"/>
        <w:jc w:val="both"/>
        <w:rPr>
          <w:rFonts w:ascii="Times New Roman" w:hAnsi="Times New Roman" w:cs="Times New Roman"/>
          <w:color w:val="000000" w:themeColor="text1"/>
          <w:sz w:val="20"/>
          <w:szCs w:val="20"/>
          <w:highlight w:val="yellow"/>
          <w:lang w:val="en-US"/>
        </w:rPr>
      </w:pPr>
      <w:r w:rsidRPr="00AE033E">
        <w:rPr>
          <w:rFonts w:ascii="Times New Roman" w:hAnsi="Times New Roman" w:cs="Times New Roman"/>
          <w:color w:val="000000" w:themeColor="text1"/>
          <w:sz w:val="20"/>
          <w:szCs w:val="20"/>
          <w:highlight w:val="yellow"/>
          <w:lang w:val="en-US"/>
        </w:rPr>
        <w:t xml:space="preserve">                 </w:t>
      </w:r>
    </w:p>
    <w:p w14:paraId="2D3F0D59" w14:textId="454B5D44" w:rsidR="005F4E78" w:rsidRDefault="00AE033E" w:rsidP="003C3632">
      <w:pPr>
        <w:spacing w:line="360" w:lineRule="auto"/>
        <w:jc w:val="both"/>
        <w:rPr>
          <w:rFonts w:ascii="Times New Roman" w:hAnsi="Times New Roman" w:cs="Times New Roman"/>
          <w:color w:val="000000" w:themeColor="text1"/>
          <w:sz w:val="20"/>
          <w:szCs w:val="20"/>
          <w:lang w:val="en-US"/>
        </w:rPr>
      </w:pPr>
      <w:r w:rsidRPr="00AE033E">
        <w:rPr>
          <w:rFonts w:ascii="Times New Roman" w:hAnsi="Times New Roman" w:cs="Times New Roman"/>
          <w:color w:val="000000" w:themeColor="text1"/>
          <w:sz w:val="20"/>
          <w:szCs w:val="20"/>
          <w:highlight w:val="yellow"/>
          <w:lang w:val="en-US"/>
        </w:rPr>
        <w:t>All patients underwent a right anterior mini thoracotomy. Peripheral cardiopulmonary bypass (CPB) was established through femoral cannulation. Myocardial protection was attained with antegrade cold blood cardioplegia subsequent to the application of the aortic cross-clamp. Intravenous fluid management consisted of balanced crystalloids at a restrictive rate of 3–5 mL/kg/h, and hemodynamic stability was maintained using boluses of ephedrine (0.1–0.2 mg/kg) or a continuous infusion of norepinephrine (0.02–0.05 µg/kg/min) if the mean arterial pressure decreased by more than 20% from the patient's baseline.</w:t>
      </w:r>
    </w:p>
    <w:p w14:paraId="4BBDA40D" w14:textId="77777777" w:rsidR="00BB41F7" w:rsidRDefault="008A3F8F" w:rsidP="003C3632">
      <w:pPr>
        <w:spacing w:line="360" w:lineRule="auto"/>
        <w:jc w:val="both"/>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 xml:space="preserve">                  </w:t>
      </w:r>
    </w:p>
    <w:p w14:paraId="7A6E0D85" w14:textId="24CCE701" w:rsidR="008A3F8F" w:rsidRDefault="008A3F8F" w:rsidP="003C3632">
      <w:pPr>
        <w:spacing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lang w:val="en-US"/>
        </w:rPr>
        <w:t xml:space="preserve"> </w:t>
      </w:r>
      <w:r w:rsidRPr="008A3F8F">
        <w:rPr>
          <w:rFonts w:ascii="Times New Roman" w:hAnsi="Times New Roman" w:cs="Times New Roman"/>
          <w:color w:val="000000" w:themeColor="text1"/>
          <w:sz w:val="20"/>
          <w:szCs w:val="20"/>
          <w:highlight w:val="yellow"/>
        </w:rPr>
        <w:t xml:space="preserve">Given the descriptive and observational nature of this case series with a limited sample size (n=8), formal comparative statistical analyses between the TIVA and TCI groups were not performed. Instead, our outcomes were strictly defined as primary and secondary observational endpoints. </w:t>
      </w:r>
      <w:r w:rsidR="00543737" w:rsidRPr="00543737">
        <w:rPr>
          <w:rFonts w:ascii="Times New Roman" w:hAnsi="Times New Roman" w:cs="Times New Roman"/>
          <w:color w:val="000000" w:themeColor="text1"/>
          <w:sz w:val="20"/>
          <w:szCs w:val="20"/>
          <w:shd w:val="clear" w:color="auto" w:fill="FB4BF2"/>
        </w:rPr>
        <w:t>The primary observational endpoints included cross-clamp time, postoperative extubation time in the intensive care unit (ICU), ICU length of stay, total hospital length of stay, vasoactive-inotropic requirements, and 30-day mortality.</w:t>
      </w:r>
      <w:r w:rsidRPr="00543737">
        <w:rPr>
          <w:rFonts w:ascii="Times New Roman" w:hAnsi="Times New Roman" w:cs="Times New Roman"/>
          <w:color w:val="000000" w:themeColor="text1"/>
          <w:sz w:val="20"/>
          <w:szCs w:val="20"/>
        </w:rPr>
        <w:t xml:space="preserve"> </w:t>
      </w:r>
      <w:r w:rsidRPr="008A3F8F">
        <w:rPr>
          <w:rFonts w:ascii="Times New Roman" w:hAnsi="Times New Roman" w:cs="Times New Roman"/>
          <w:color w:val="000000" w:themeColor="text1"/>
          <w:sz w:val="20"/>
          <w:szCs w:val="20"/>
          <w:highlight w:val="yellow"/>
        </w:rPr>
        <w:t>The secondary observational endpoint was defined as the occurrence of postoperative major complications.</w:t>
      </w:r>
    </w:p>
    <w:p w14:paraId="712C38CE" w14:textId="77777777" w:rsidR="00BB41F7" w:rsidRPr="003C3632" w:rsidRDefault="00BB41F7" w:rsidP="003C3632">
      <w:pPr>
        <w:spacing w:line="360" w:lineRule="auto"/>
        <w:jc w:val="both"/>
        <w:rPr>
          <w:rFonts w:ascii="Times New Roman" w:hAnsi="Times New Roman" w:cs="Times New Roman"/>
          <w:color w:val="000000" w:themeColor="text1"/>
          <w:sz w:val="20"/>
          <w:szCs w:val="20"/>
          <w:lang w:val="en-US"/>
        </w:rPr>
      </w:pPr>
    </w:p>
    <w:p w14:paraId="4C0BFB1A" w14:textId="0545C68A" w:rsidR="00BB41F7" w:rsidRDefault="00BB41F7" w:rsidP="003C3632">
      <w:pPr>
        <w:spacing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                      </w:t>
      </w:r>
      <w:r w:rsidRPr="00BB41F7">
        <w:rPr>
          <w:rFonts w:ascii="Times New Roman" w:hAnsi="Times New Roman" w:cs="Times New Roman"/>
          <w:color w:val="000000" w:themeColor="text1"/>
          <w:sz w:val="20"/>
          <w:szCs w:val="20"/>
          <w:highlight w:val="yellow"/>
        </w:rPr>
        <w:t>Statistical analysis was performed using SPSS version 25.0 (IBM Corp, 2017). Due to the descriptive design and small cohort size (n=8), comparative analyses (such as hypothesis testing between TIVA and TCI groups) were intentionally omitted. All data are presented using descriptive statistics. Continuous variables are expressed as mean ± standard deviation (SD) or median with interquartile range (IQR), depending on data normality, and categorical variables are reported as frequencies and percentages (%).</w:t>
      </w:r>
    </w:p>
    <w:p w14:paraId="3DD4087D" w14:textId="77777777" w:rsidR="00BB41F7" w:rsidRDefault="00BB41F7" w:rsidP="003C3632">
      <w:pPr>
        <w:spacing w:line="360" w:lineRule="auto"/>
        <w:jc w:val="both"/>
        <w:rPr>
          <w:rFonts w:ascii="Times New Roman" w:hAnsi="Times New Roman" w:cs="Times New Roman"/>
          <w:color w:val="000000" w:themeColor="text1"/>
          <w:sz w:val="20"/>
          <w:szCs w:val="20"/>
        </w:rPr>
      </w:pPr>
    </w:p>
    <w:p w14:paraId="3052887B" w14:textId="77777777" w:rsidR="00BB41F7" w:rsidRDefault="00BB41F7" w:rsidP="003C3632">
      <w:pPr>
        <w:spacing w:line="360" w:lineRule="auto"/>
        <w:jc w:val="both"/>
        <w:rPr>
          <w:rFonts w:ascii="Times New Roman" w:hAnsi="Times New Roman" w:cs="Times New Roman"/>
          <w:color w:val="000000" w:themeColor="text1"/>
          <w:sz w:val="20"/>
          <w:szCs w:val="20"/>
        </w:rPr>
      </w:pPr>
    </w:p>
    <w:p w14:paraId="43DAA7F9" w14:textId="77777777" w:rsidR="00BB41F7" w:rsidRDefault="00BB41F7" w:rsidP="003C3632">
      <w:pPr>
        <w:spacing w:line="360" w:lineRule="auto"/>
        <w:jc w:val="both"/>
        <w:rPr>
          <w:rFonts w:ascii="Times New Roman" w:hAnsi="Times New Roman" w:cs="Times New Roman"/>
          <w:b/>
          <w:bCs/>
          <w:color w:val="000000" w:themeColor="text1"/>
          <w:sz w:val="20"/>
          <w:szCs w:val="20"/>
          <w:u w:val="single"/>
          <w:lang w:val="en-US"/>
        </w:rPr>
      </w:pPr>
    </w:p>
    <w:p w14:paraId="38C27619" w14:textId="77777777" w:rsidR="00BB41F7" w:rsidRDefault="00BB41F7" w:rsidP="003C3632">
      <w:pPr>
        <w:spacing w:line="360" w:lineRule="auto"/>
        <w:jc w:val="both"/>
        <w:rPr>
          <w:rFonts w:ascii="Times New Roman" w:hAnsi="Times New Roman" w:cs="Times New Roman"/>
          <w:b/>
          <w:bCs/>
          <w:color w:val="000000" w:themeColor="text1"/>
          <w:sz w:val="20"/>
          <w:szCs w:val="20"/>
          <w:u w:val="single"/>
          <w:lang w:val="en-US"/>
        </w:rPr>
      </w:pPr>
    </w:p>
    <w:p w14:paraId="0F35B435" w14:textId="77777777" w:rsidR="00BB41F7" w:rsidRDefault="00BB41F7" w:rsidP="003C3632">
      <w:pPr>
        <w:spacing w:line="360" w:lineRule="auto"/>
        <w:jc w:val="both"/>
        <w:rPr>
          <w:rFonts w:ascii="Times New Roman" w:hAnsi="Times New Roman" w:cs="Times New Roman"/>
          <w:b/>
          <w:bCs/>
          <w:color w:val="000000" w:themeColor="text1"/>
          <w:sz w:val="20"/>
          <w:szCs w:val="20"/>
          <w:u w:val="single"/>
          <w:lang w:val="en-US"/>
        </w:rPr>
      </w:pPr>
    </w:p>
    <w:p w14:paraId="664AF161" w14:textId="77777777" w:rsidR="00BB41F7" w:rsidRDefault="00BB41F7" w:rsidP="003C3632">
      <w:pPr>
        <w:spacing w:line="360" w:lineRule="auto"/>
        <w:jc w:val="both"/>
        <w:rPr>
          <w:rFonts w:ascii="Times New Roman" w:hAnsi="Times New Roman" w:cs="Times New Roman"/>
          <w:b/>
          <w:bCs/>
          <w:color w:val="000000" w:themeColor="text1"/>
          <w:sz w:val="20"/>
          <w:szCs w:val="20"/>
          <w:u w:val="single"/>
          <w:lang w:val="en-US"/>
        </w:rPr>
      </w:pPr>
    </w:p>
    <w:p w14:paraId="7975F58E" w14:textId="77777777" w:rsidR="00BB41F7" w:rsidRDefault="00BB41F7" w:rsidP="003C3632">
      <w:pPr>
        <w:spacing w:line="360" w:lineRule="auto"/>
        <w:jc w:val="both"/>
        <w:rPr>
          <w:rFonts w:ascii="Times New Roman" w:hAnsi="Times New Roman" w:cs="Times New Roman"/>
          <w:b/>
          <w:bCs/>
          <w:color w:val="000000" w:themeColor="text1"/>
          <w:sz w:val="20"/>
          <w:szCs w:val="20"/>
          <w:u w:val="single"/>
          <w:lang w:val="en-US"/>
        </w:rPr>
      </w:pPr>
    </w:p>
    <w:p w14:paraId="48FB1DE9" w14:textId="77777777" w:rsidR="00BB41F7" w:rsidRDefault="00BB41F7" w:rsidP="003C3632">
      <w:pPr>
        <w:spacing w:line="360" w:lineRule="auto"/>
        <w:jc w:val="both"/>
        <w:rPr>
          <w:rFonts w:ascii="Times New Roman" w:hAnsi="Times New Roman" w:cs="Times New Roman"/>
          <w:b/>
          <w:bCs/>
          <w:color w:val="000000" w:themeColor="text1"/>
          <w:sz w:val="20"/>
          <w:szCs w:val="20"/>
          <w:u w:val="single"/>
          <w:lang w:val="en-US"/>
        </w:rPr>
      </w:pPr>
    </w:p>
    <w:p w14:paraId="65A0512D" w14:textId="77777777" w:rsidR="00BB41F7" w:rsidRDefault="00BB41F7" w:rsidP="003C3632">
      <w:pPr>
        <w:spacing w:line="360" w:lineRule="auto"/>
        <w:jc w:val="both"/>
        <w:rPr>
          <w:rFonts w:ascii="Times New Roman" w:hAnsi="Times New Roman" w:cs="Times New Roman"/>
          <w:b/>
          <w:bCs/>
          <w:color w:val="000000" w:themeColor="text1"/>
          <w:sz w:val="20"/>
          <w:szCs w:val="20"/>
          <w:u w:val="single"/>
          <w:lang w:val="en-US"/>
        </w:rPr>
      </w:pPr>
    </w:p>
    <w:p w14:paraId="724053A5" w14:textId="77777777" w:rsidR="00BB41F7" w:rsidRDefault="00BB41F7" w:rsidP="003C3632">
      <w:pPr>
        <w:spacing w:line="360" w:lineRule="auto"/>
        <w:jc w:val="both"/>
        <w:rPr>
          <w:rFonts w:ascii="Times New Roman" w:hAnsi="Times New Roman" w:cs="Times New Roman"/>
          <w:b/>
          <w:bCs/>
          <w:color w:val="000000" w:themeColor="text1"/>
          <w:sz w:val="20"/>
          <w:szCs w:val="20"/>
          <w:u w:val="single"/>
          <w:lang w:val="en-US"/>
        </w:rPr>
      </w:pPr>
    </w:p>
    <w:p w14:paraId="5260470B" w14:textId="525717FE" w:rsidR="005F4E78" w:rsidRPr="003C3632" w:rsidRDefault="009A1DBC" w:rsidP="003C3632">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b/>
          <w:bCs/>
          <w:color w:val="000000" w:themeColor="text1"/>
          <w:sz w:val="20"/>
          <w:szCs w:val="20"/>
          <w:u w:val="single"/>
          <w:lang w:val="en-US"/>
        </w:rPr>
        <w:t>RESULTS</w:t>
      </w:r>
    </w:p>
    <w:p w14:paraId="1C7E4972" w14:textId="77777777" w:rsidR="009A1DBC" w:rsidRPr="003C3632" w:rsidRDefault="009A1DBC" w:rsidP="003C3632">
      <w:pPr>
        <w:spacing w:line="360" w:lineRule="auto"/>
        <w:rPr>
          <w:rFonts w:ascii="Times New Roman" w:hAnsi="Times New Roman" w:cs="Times New Roman"/>
          <w:color w:val="000000" w:themeColor="text1"/>
          <w:sz w:val="20"/>
          <w:szCs w:val="20"/>
          <w:lang w:val="en-US"/>
        </w:rPr>
      </w:pPr>
    </w:p>
    <w:p w14:paraId="12AA084D" w14:textId="77777777" w:rsidR="007B0798" w:rsidRDefault="00B76EE5" w:rsidP="003C3632">
      <w:pPr>
        <w:spacing w:line="360" w:lineRule="auto"/>
        <w:ind w:firstLine="720"/>
        <w:jc w:val="both"/>
        <w:rPr>
          <w:rFonts w:ascii="Times New Roman" w:hAnsi="Times New Roman" w:cs="Times New Roman"/>
          <w:color w:val="000000" w:themeColor="text1"/>
          <w:sz w:val="20"/>
          <w:szCs w:val="20"/>
          <w:shd w:val="clear" w:color="auto" w:fill="FB4BF2"/>
          <w:lang w:val="en-US"/>
        </w:rPr>
      </w:pPr>
      <w:r w:rsidRPr="003C3632">
        <w:rPr>
          <w:rFonts w:ascii="Times New Roman" w:hAnsi="Times New Roman" w:cs="Times New Roman"/>
          <w:color w:val="000000" w:themeColor="text1"/>
          <w:sz w:val="20"/>
          <w:szCs w:val="20"/>
          <w:lang w:val="en-US"/>
        </w:rPr>
        <w:t>Eight</w:t>
      </w:r>
      <w:r w:rsidR="00D0145E" w:rsidRPr="003C3632">
        <w:rPr>
          <w:rFonts w:ascii="Times New Roman" w:hAnsi="Times New Roman" w:cs="Times New Roman"/>
          <w:color w:val="000000" w:themeColor="text1"/>
          <w:sz w:val="20"/>
          <w:szCs w:val="20"/>
          <w:lang w:val="en-US"/>
        </w:rPr>
        <w:t xml:space="preserve"> patients </w:t>
      </w:r>
      <w:r w:rsidR="003054D1" w:rsidRPr="003C3632">
        <w:rPr>
          <w:rFonts w:ascii="Times New Roman" w:hAnsi="Times New Roman" w:cs="Times New Roman"/>
          <w:color w:val="000000" w:themeColor="text1"/>
          <w:sz w:val="20"/>
          <w:szCs w:val="20"/>
          <w:lang w:val="en-US"/>
        </w:rPr>
        <w:t xml:space="preserve">underwent </w:t>
      </w:r>
      <w:r w:rsidRPr="003C3632">
        <w:rPr>
          <w:rFonts w:ascii="Times New Roman" w:hAnsi="Times New Roman" w:cs="Times New Roman"/>
          <w:color w:val="000000" w:themeColor="text1"/>
          <w:sz w:val="20"/>
          <w:szCs w:val="20"/>
          <w:lang w:val="en-US"/>
        </w:rPr>
        <w:t>MICS</w:t>
      </w:r>
      <w:r w:rsidR="000F3EA2" w:rsidRPr="003C3632">
        <w:rPr>
          <w:rFonts w:ascii="Times New Roman" w:hAnsi="Times New Roman" w:cs="Times New Roman"/>
          <w:color w:val="000000" w:themeColor="text1"/>
          <w:sz w:val="20"/>
          <w:szCs w:val="20"/>
          <w:lang w:val="en-US"/>
        </w:rPr>
        <w:t xml:space="preserve"> 4</w:t>
      </w:r>
      <w:r w:rsidR="003C0A95" w:rsidRPr="003C3632">
        <w:rPr>
          <w:rFonts w:ascii="Times New Roman" w:hAnsi="Times New Roman" w:cs="Times New Roman"/>
          <w:color w:val="000000" w:themeColor="text1"/>
          <w:sz w:val="20"/>
          <w:szCs w:val="20"/>
          <w:lang w:val="en-US"/>
        </w:rPr>
        <w:t xml:space="preserve"> of them were male </w:t>
      </w:r>
      <w:r w:rsidR="007B0798">
        <w:rPr>
          <w:rFonts w:ascii="Times New Roman" w:hAnsi="Times New Roman" w:cs="Times New Roman"/>
          <w:color w:val="000000" w:themeColor="text1"/>
          <w:sz w:val="20"/>
          <w:szCs w:val="20"/>
          <w:shd w:val="clear" w:color="auto" w:fill="FB4BF2"/>
          <w:lang w:val="en-US"/>
        </w:rPr>
        <w:t>bsa</w:t>
      </w:r>
    </w:p>
    <w:p w14:paraId="1C1F694A" w14:textId="5DA2CE18" w:rsidR="0082175A" w:rsidRPr="003C3632" w:rsidRDefault="003C0A95" w:rsidP="003C3632">
      <w:pPr>
        <w:spacing w:line="360" w:lineRule="auto"/>
        <w:ind w:firstLine="720"/>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t xml:space="preserve"> and </w:t>
      </w:r>
      <w:r w:rsidR="000F3EA2" w:rsidRPr="003C3632">
        <w:rPr>
          <w:rFonts w:ascii="Times New Roman" w:hAnsi="Times New Roman" w:cs="Times New Roman"/>
          <w:color w:val="000000" w:themeColor="text1"/>
          <w:sz w:val="20"/>
          <w:szCs w:val="20"/>
          <w:lang w:val="en-US"/>
        </w:rPr>
        <w:t xml:space="preserve">4 </w:t>
      </w:r>
      <w:r w:rsidRPr="003C3632">
        <w:rPr>
          <w:rFonts w:ascii="Times New Roman" w:hAnsi="Times New Roman" w:cs="Times New Roman"/>
          <w:color w:val="000000" w:themeColor="text1"/>
          <w:sz w:val="20"/>
          <w:szCs w:val="20"/>
          <w:lang w:val="en-US"/>
        </w:rPr>
        <w:t xml:space="preserve">were female </w:t>
      </w:r>
      <w:r w:rsidR="000F3EA2" w:rsidRPr="003C3632">
        <w:rPr>
          <w:rFonts w:ascii="Times New Roman" w:hAnsi="Times New Roman" w:cs="Times New Roman"/>
          <w:color w:val="000000"/>
          <w:sz w:val="20"/>
          <w:szCs w:val="20"/>
          <w:lang w:val="en-US"/>
        </w:rPr>
        <w:t>(50%).</w:t>
      </w:r>
      <w:r w:rsidR="000F3EA2"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themeColor="text1"/>
          <w:sz w:val="20"/>
          <w:szCs w:val="20"/>
          <w:lang w:val="en-US"/>
        </w:rPr>
        <w:t xml:space="preserve">At the time of </w:t>
      </w:r>
      <w:r w:rsidR="0082175A" w:rsidRPr="003C3632">
        <w:rPr>
          <w:rFonts w:ascii="Times New Roman" w:hAnsi="Times New Roman" w:cs="Times New Roman"/>
          <w:color w:val="000000" w:themeColor="text1"/>
          <w:sz w:val="20"/>
          <w:szCs w:val="20"/>
          <w:lang w:val="en-US"/>
        </w:rPr>
        <w:t>MICS</w:t>
      </w:r>
      <w:r w:rsidRPr="003C3632">
        <w:rPr>
          <w:rFonts w:ascii="Times New Roman" w:hAnsi="Times New Roman" w:cs="Times New Roman"/>
          <w:color w:val="000000" w:themeColor="text1"/>
          <w:sz w:val="20"/>
          <w:szCs w:val="20"/>
          <w:lang w:val="en-US"/>
        </w:rPr>
        <w:t xml:space="preserve">, the median age and weight were </w:t>
      </w:r>
      <w:r w:rsidR="0082175A" w:rsidRPr="003C3632">
        <w:rPr>
          <w:rFonts w:ascii="Times New Roman" w:hAnsi="Times New Roman" w:cs="Times New Roman"/>
          <w:color w:val="000000" w:themeColor="text1"/>
          <w:sz w:val="20"/>
          <w:szCs w:val="20"/>
          <w:lang w:val="en-US"/>
        </w:rPr>
        <w:t>12</w:t>
      </w:r>
      <w:r w:rsidRPr="003C3632">
        <w:rPr>
          <w:rFonts w:ascii="Times New Roman" w:hAnsi="Times New Roman" w:cs="Times New Roman"/>
          <w:color w:val="000000" w:themeColor="text1"/>
          <w:sz w:val="20"/>
          <w:szCs w:val="20"/>
          <w:lang w:val="en-US"/>
        </w:rPr>
        <w:t xml:space="preserve"> years (</w:t>
      </w:r>
      <w:r w:rsidR="0082175A" w:rsidRPr="003C3632">
        <w:rPr>
          <w:rFonts w:ascii="Times New Roman" w:hAnsi="Times New Roman" w:cs="Times New Roman"/>
          <w:color w:val="000000" w:themeColor="text1"/>
          <w:sz w:val="20"/>
          <w:szCs w:val="20"/>
          <w:lang w:val="en-US"/>
        </w:rPr>
        <w:t>9</w:t>
      </w:r>
      <w:r w:rsidRPr="003C3632">
        <w:rPr>
          <w:rFonts w:ascii="Times New Roman" w:hAnsi="Times New Roman" w:cs="Times New Roman"/>
          <w:color w:val="000000" w:themeColor="text1"/>
          <w:sz w:val="20"/>
          <w:szCs w:val="20"/>
          <w:lang w:val="en-US"/>
        </w:rPr>
        <w:t xml:space="preserve"> - 1</w:t>
      </w:r>
      <w:r w:rsidR="0082175A" w:rsidRPr="003C3632">
        <w:rPr>
          <w:rFonts w:ascii="Times New Roman" w:hAnsi="Times New Roman" w:cs="Times New Roman"/>
          <w:color w:val="000000" w:themeColor="text1"/>
          <w:sz w:val="20"/>
          <w:szCs w:val="20"/>
          <w:lang w:val="en-US"/>
        </w:rPr>
        <w:t>5</w:t>
      </w:r>
      <w:r w:rsidRPr="003C3632">
        <w:rPr>
          <w:rFonts w:ascii="Times New Roman" w:hAnsi="Times New Roman" w:cs="Times New Roman"/>
          <w:color w:val="000000" w:themeColor="text1"/>
          <w:sz w:val="20"/>
          <w:szCs w:val="20"/>
          <w:lang w:val="en-US"/>
        </w:rPr>
        <w:t xml:space="preserve"> years) and </w:t>
      </w:r>
      <w:r w:rsidR="0082175A" w:rsidRPr="003C3632">
        <w:rPr>
          <w:rFonts w:ascii="Times New Roman" w:hAnsi="Times New Roman" w:cs="Times New Roman"/>
          <w:color w:val="000000" w:themeColor="text1"/>
          <w:sz w:val="20"/>
          <w:szCs w:val="20"/>
          <w:lang w:val="en-US"/>
        </w:rPr>
        <w:t>46</w:t>
      </w:r>
      <w:r w:rsidRPr="003C3632">
        <w:rPr>
          <w:rFonts w:ascii="Times New Roman" w:hAnsi="Times New Roman" w:cs="Times New Roman"/>
          <w:color w:val="000000" w:themeColor="text1"/>
          <w:sz w:val="20"/>
          <w:szCs w:val="20"/>
          <w:lang w:val="en-US"/>
        </w:rPr>
        <w:t xml:space="preserve"> kg (</w:t>
      </w:r>
      <w:r w:rsidR="0082175A" w:rsidRPr="003C3632">
        <w:rPr>
          <w:rFonts w:ascii="Times New Roman" w:hAnsi="Times New Roman" w:cs="Times New Roman"/>
          <w:color w:val="000000" w:themeColor="text1"/>
          <w:sz w:val="20"/>
          <w:szCs w:val="20"/>
          <w:lang w:val="en-US"/>
        </w:rPr>
        <w:t>37</w:t>
      </w:r>
      <w:r w:rsidRPr="003C3632">
        <w:rPr>
          <w:rFonts w:ascii="Times New Roman" w:hAnsi="Times New Roman" w:cs="Times New Roman"/>
          <w:color w:val="000000" w:themeColor="text1"/>
          <w:sz w:val="20"/>
          <w:szCs w:val="20"/>
          <w:lang w:val="en-US"/>
        </w:rPr>
        <w:t xml:space="preserve"> - </w:t>
      </w:r>
      <w:r w:rsidR="0082175A" w:rsidRPr="003C3632">
        <w:rPr>
          <w:rFonts w:ascii="Times New Roman" w:hAnsi="Times New Roman" w:cs="Times New Roman"/>
          <w:color w:val="000000" w:themeColor="text1"/>
          <w:sz w:val="20"/>
          <w:szCs w:val="20"/>
          <w:lang w:val="en-US"/>
        </w:rPr>
        <w:t>52</w:t>
      </w:r>
      <w:r w:rsidRPr="003C3632">
        <w:rPr>
          <w:rFonts w:ascii="Times New Roman" w:hAnsi="Times New Roman" w:cs="Times New Roman"/>
          <w:color w:val="000000" w:themeColor="text1"/>
          <w:sz w:val="20"/>
          <w:szCs w:val="20"/>
          <w:lang w:val="en-US"/>
        </w:rPr>
        <w:t xml:space="preserve"> kg), respectively. </w:t>
      </w:r>
      <w:r w:rsidR="0082175A" w:rsidRPr="003C3632">
        <w:rPr>
          <w:rFonts w:ascii="Times New Roman" w:hAnsi="Times New Roman" w:cs="Times New Roman"/>
          <w:color w:val="000000" w:themeColor="text1"/>
          <w:sz w:val="20"/>
          <w:szCs w:val="20"/>
          <w:lang w:val="en-US"/>
        </w:rPr>
        <w:t>BMI and BSA</w:t>
      </w:r>
      <w:r w:rsidR="00D9176F" w:rsidRPr="003C3632">
        <w:rPr>
          <w:rFonts w:ascii="Times New Roman" w:hAnsi="Times New Roman" w:cs="Times New Roman"/>
          <w:color w:val="000000" w:themeColor="text1"/>
          <w:sz w:val="20"/>
          <w:szCs w:val="20"/>
          <w:lang w:val="en-US"/>
        </w:rPr>
        <w:t xml:space="preserve"> 20.3 ( 10.7-25.1), </w:t>
      </w:r>
      <w:r w:rsidR="0082175A" w:rsidRPr="003C3632">
        <w:rPr>
          <w:rFonts w:ascii="Times New Roman" w:hAnsi="Times New Roman" w:cs="Times New Roman"/>
          <w:color w:val="000000" w:themeColor="text1"/>
          <w:sz w:val="20"/>
          <w:szCs w:val="20"/>
          <w:lang w:val="en-US"/>
        </w:rPr>
        <w:t>;</w:t>
      </w:r>
      <w:r w:rsidR="006B106D" w:rsidRPr="003C3632">
        <w:rPr>
          <w:rFonts w:ascii="Times New Roman" w:hAnsi="Times New Roman" w:cs="Times New Roman"/>
          <w:color w:val="000000" w:themeColor="text1"/>
          <w:sz w:val="20"/>
          <w:szCs w:val="20"/>
          <w:lang w:val="en-US"/>
        </w:rPr>
        <w:t xml:space="preserve"> 1.4 (0.573-1.794) respectively. </w:t>
      </w:r>
      <w:r w:rsidR="00E26B36" w:rsidRPr="003C3632">
        <w:rPr>
          <w:rFonts w:ascii="Times New Roman" w:hAnsi="Times New Roman" w:cs="Times New Roman"/>
          <w:color w:val="000000"/>
          <w:sz w:val="20"/>
          <w:szCs w:val="20"/>
          <w:lang w:val="en-US"/>
        </w:rPr>
        <w:t xml:space="preserve">The </w:t>
      </w:r>
      <w:r w:rsidRPr="003C3632">
        <w:rPr>
          <w:rFonts w:ascii="Times New Roman" w:hAnsi="Times New Roman" w:cs="Times New Roman"/>
          <w:color w:val="000000" w:themeColor="text1"/>
          <w:sz w:val="20"/>
          <w:szCs w:val="20"/>
          <w:lang w:val="en-US"/>
        </w:rPr>
        <w:t xml:space="preserve">diagnoses for surgery were </w:t>
      </w:r>
      <w:r w:rsidR="00BC5FF8" w:rsidRPr="003C3632">
        <w:rPr>
          <w:rFonts w:ascii="Times New Roman" w:hAnsi="Times New Roman" w:cs="Times New Roman"/>
          <w:color w:val="000000" w:themeColor="text1"/>
          <w:sz w:val="20"/>
          <w:szCs w:val="20"/>
        </w:rPr>
        <w:t xml:space="preserve">Atrial Septal Defect (ASD) and Mitral Regurgitation (MR). </w:t>
      </w:r>
      <w:r w:rsidR="0082175A" w:rsidRPr="003C3632">
        <w:rPr>
          <w:rFonts w:ascii="Times New Roman" w:hAnsi="Times New Roman" w:cs="Times New Roman"/>
          <w:color w:val="000000" w:themeColor="text1"/>
          <w:sz w:val="20"/>
          <w:szCs w:val="20"/>
          <w:lang w:val="en-US"/>
        </w:rPr>
        <w:t xml:space="preserve">Table 1 </w:t>
      </w:r>
      <w:r w:rsidR="0082175A" w:rsidRPr="003C3632">
        <w:rPr>
          <w:rFonts w:ascii="Times New Roman" w:hAnsi="Times New Roman" w:cs="Times New Roman"/>
          <w:color w:val="000000"/>
          <w:sz w:val="20"/>
          <w:szCs w:val="20"/>
          <w:lang w:val="en-US"/>
        </w:rPr>
        <w:t>summarizes</w:t>
      </w:r>
      <w:r w:rsidR="0082175A" w:rsidRPr="003C3632">
        <w:rPr>
          <w:rFonts w:ascii="Times New Roman" w:hAnsi="Times New Roman" w:cs="Times New Roman"/>
          <w:color w:val="000000" w:themeColor="text1"/>
          <w:sz w:val="20"/>
          <w:szCs w:val="20"/>
          <w:lang w:val="en-US"/>
        </w:rPr>
        <w:t xml:space="preserve"> the demographic and clinical characteristics </w:t>
      </w:r>
      <w:r w:rsidR="0082175A" w:rsidRPr="003C3632">
        <w:rPr>
          <w:rFonts w:ascii="Times New Roman" w:hAnsi="Times New Roman" w:cs="Times New Roman"/>
          <w:color w:val="000000"/>
          <w:sz w:val="20"/>
          <w:szCs w:val="20"/>
          <w:lang w:val="en-US"/>
        </w:rPr>
        <w:t>of the</w:t>
      </w:r>
      <w:r w:rsidR="0082175A" w:rsidRPr="003C3632">
        <w:rPr>
          <w:rFonts w:ascii="Times New Roman" w:hAnsi="Times New Roman" w:cs="Times New Roman"/>
          <w:color w:val="000000" w:themeColor="text1"/>
          <w:sz w:val="20"/>
          <w:szCs w:val="20"/>
          <w:lang w:val="en-US"/>
        </w:rPr>
        <w:t xml:space="preserve"> patients.</w:t>
      </w:r>
    </w:p>
    <w:p w14:paraId="7C3B8637" w14:textId="77777777" w:rsidR="00397468" w:rsidRPr="003C3632" w:rsidRDefault="00397468" w:rsidP="003C3632">
      <w:pPr>
        <w:spacing w:line="360" w:lineRule="auto"/>
        <w:ind w:firstLine="720"/>
        <w:jc w:val="both"/>
        <w:rPr>
          <w:rFonts w:ascii="Times New Roman" w:hAnsi="Times New Roman" w:cs="Times New Roman"/>
          <w:color w:val="000000" w:themeColor="text1"/>
          <w:sz w:val="20"/>
          <w:szCs w:val="20"/>
          <w:lang w:val="en-US"/>
        </w:rPr>
      </w:pPr>
    </w:p>
    <w:p w14:paraId="2C43F4BF" w14:textId="522549E5" w:rsidR="00397468" w:rsidRPr="003C3632" w:rsidRDefault="00397468" w:rsidP="003C3632">
      <w:pPr>
        <w:spacing w:line="360" w:lineRule="auto"/>
        <w:ind w:firstLine="720"/>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t>Five patients received TIVA and three received TCI. The median surgical duration was 210</w:t>
      </w:r>
      <w:r w:rsidR="00B03BF1"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themeColor="text1"/>
          <w:sz w:val="20"/>
          <w:szCs w:val="20"/>
          <w:lang w:val="en-US"/>
        </w:rPr>
        <w:t>mins (185 –240 mins), anesthesia duration 235 mins (220 – 260 mins), CPB duration 101 min</w:t>
      </w:r>
      <w:r w:rsidR="00B03BF1" w:rsidRPr="003C3632">
        <w:rPr>
          <w:rFonts w:ascii="Times New Roman" w:hAnsi="Times New Roman" w:cs="Times New Roman"/>
          <w:color w:val="000000" w:themeColor="text1"/>
          <w:sz w:val="20"/>
          <w:szCs w:val="20"/>
          <w:lang w:val="en-US"/>
        </w:rPr>
        <w:t>s</w:t>
      </w:r>
      <w:r w:rsidRPr="003C3632">
        <w:rPr>
          <w:rFonts w:ascii="Times New Roman" w:hAnsi="Times New Roman" w:cs="Times New Roman"/>
          <w:color w:val="000000" w:themeColor="text1"/>
          <w:sz w:val="20"/>
          <w:szCs w:val="20"/>
          <w:lang w:val="en-US"/>
        </w:rPr>
        <w:t xml:space="preserve"> (91.5</w:t>
      </w:r>
      <w:r w:rsidR="00B03BF1"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themeColor="text1"/>
          <w:sz w:val="20"/>
          <w:szCs w:val="20"/>
          <w:lang w:val="en-US"/>
        </w:rPr>
        <w:t>–</w:t>
      </w:r>
      <w:r w:rsidR="00B03BF1"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themeColor="text1"/>
          <w:sz w:val="20"/>
          <w:szCs w:val="20"/>
          <w:lang w:val="en-US"/>
        </w:rPr>
        <w:t>106.5</w:t>
      </w:r>
      <w:r w:rsidR="00B03BF1" w:rsidRPr="003C3632">
        <w:rPr>
          <w:rFonts w:ascii="Times New Roman" w:hAnsi="Times New Roman" w:cs="Times New Roman"/>
          <w:color w:val="000000" w:themeColor="text1"/>
          <w:sz w:val="20"/>
          <w:szCs w:val="20"/>
          <w:lang w:val="en-US"/>
        </w:rPr>
        <w:t xml:space="preserve"> mins</w:t>
      </w:r>
      <w:r w:rsidRPr="003C3632">
        <w:rPr>
          <w:rFonts w:ascii="Times New Roman" w:hAnsi="Times New Roman" w:cs="Times New Roman"/>
          <w:color w:val="000000" w:themeColor="text1"/>
          <w:sz w:val="20"/>
          <w:szCs w:val="20"/>
          <w:lang w:val="en-US"/>
        </w:rPr>
        <w:t>), and cross-clamp time 63 min</w:t>
      </w:r>
      <w:r w:rsidR="00B03BF1" w:rsidRPr="003C3632">
        <w:rPr>
          <w:rFonts w:ascii="Times New Roman" w:hAnsi="Times New Roman" w:cs="Times New Roman"/>
          <w:color w:val="000000" w:themeColor="text1"/>
          <w:sz w:val="20"/>
          <w:szCs w:val="20"/>
          <w:lang w:val="en-US"/>
        </w:rPr>
        <w:t>s</w:t>
      </w:r>
      <w:r w:rsidRPr="003C3632">
        <w:rPr>
          <w:rFonts w:ascii="Times New Roman" w:hAnsi="Times New Roman" w:cs="Times New Roman"/>
          <w:color w:val="000000" w:themeColor="text1"/>
          <w:sz w:val="20"/>
          <w:szCs w:val="20"/>
          <w:lang w:val="en-US"/>
        </w:rPr>
        <w:t xml:space="preserve"> (50</w:t>
      </w:r>
      <w:r w:rsidR="00B03BF1"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themeColor="text1"/>
          <w:sz w:val="20"/>
          <w:szCs w:val="20"/>
          <w:lang w:val="en-US"/>
        </w:rPr>
        <w:t>–</w:t>
      </w:r>
      <w:r w:rsidR="00B03BF1"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themeColor="text1"/>
          <w:sz w:val="20"/>
          <w:szCs w:val="20"/>
          <w:lang w:val="en-US"/>
        </w:rPr>
        <w:t>70</w:t>
      </w:r>
      <w:r w:rsidR="00B03BF1" w:rsidRPr="003C3632">
        <w:rPr>
          <w:rFonts w:ascii="Times New Roman" w:hAnsi="Times New Roman" w:cs="Times New Roman"/>
          <w:color w:val="000000" w:themeColor="text1"/>
          <w:sz w:val="20"/>
          <w:szCs w:val="20"/>
          <w:lang w:val="en-US"/>
        </w:rPr>
        <w:t xml:space="preserve"> mins</w:t>
      </w:r>
      <w:r w:rsidRPr="003C3632">
        <w:rPr>
          <w:rFonts w:ascii="Times New Roman" w:hAnsi="Times New Roman" w:cs="Times New Roman"/>
          <w:color w:val="000000" w:themeColor="text1"/>
          <w:sz w:val="20"/>
          <w:szCs w:val="20"/>
          <w:lang w:val="en-US"/>
        </w:rPr>
        <w:t xml:space="preserve">). </w:t>
      </w:r>
      <w:r w:rsidR="00B03BF1" w:rsidRPr="003C3632">
        <w:rPr>
          <w:rFonts w:ascii="Times New Roman" w:hAnsi="Times New Roman" w:cs="Times New Roman"/>
          <w:color w:val="000000" w:themeColor="text1"/>
          <w:sz w:val="20"/>
          <w:szCs w:val="20"/>
          <w:lang w:val="en-US"/>
        </w:rPr>
        <w:t>Total fluids and urine outpu</w:t>
      </w:r>
      <w:r w:rsidR="00B26BE3" w:rsidRPr="003C3632">
        <w:rPr>
          <w:rFonts w:ascii="Times New Roman" w:hAnsi="Times New Roman" w:cs="Times New Roman"/>
          <w:color w:val="000000" w:themeColor="text1"/>
          <w:sz w:val="20"/>
          <w:szCs w:val="20"/>
          <w:lang w:val="en-US"/>
        </w:rPr>
        <w:t xml:space="preserve">t </w:t>
      </w:r>
      <w:r w:rsidR="00AD3BD5" w:rsidRPr="003C3632">
        <w:rPr>
          <w:rFonts w:ascii="Times New Roman" w:hAnsi="Times New Roman" w:cs="Times New Roman"/>
          <w:color w:val="000000" w:themeColor="text1"/>
          <w:sz w:val="20"/>
          <w:szCs w:val="20"/>
          <w:lang w:val="en-US"/>
        </w:rPr>
        <w:t xml:space="preserve">900 (530-1500) and </w:t>
      </w:r>
      <w:r w:rsidR="0059518D" w:rsidRPr="003C3632">
        <w:rPr>
          <w:rFonts w:ascii="Times New Roman" w:hAnsi="Times New Roman" w:cs="Times New Roman"/>
          <w:color w:val="000000" w:themeColor="text1"/>
          <w:sz w:val="20"/>
          <w:szCs w:val="20"/>
          <w:lang w:val="en-US"/>
        </w:rPr>
        <w:t xml:space="preserve">1000.0 (500.0-1500.0) respectively. </w:t>
      </w:r>
      <w:r w:rsidRPr="003C3632">
        <w:rPr>
          <w:rFonts w:ascii="Times New Roman" w:hAnsi="Times New Roman" w:cs="Times New Roman"/>
          <w:color w:val="000000" w:themeColor="text1"/>
          <w:sz w:val="20"/>
          <w:szCs w:val="20"/>
          <w:lang w:val="en-US"/>
        </w:rPr>
        <w:t xml:space="preserve">The details of </w:t>
      </w:r>
      <w:r w:rsidRPr="003C3632">
        <w:rPr>
          <w:rFonts w:ascii="Times New Roman" w:hAnsi="Times New Roman" w:cs="Times New Roman"/>
          <w:color w:val="000000"/>
          <w:sz w:val="20"/>
          <w:szCs w:val="20"/>
          <w:lang w:val="en-US"/>
        </w:rPr>
        <w:t>intraoperative management</w:t>
      </w:r>
      <w:r w:rsidRPr="003C3632">
        <w:rPr>
          <w:rFonts w:ascii="Times New Roman" w:hAnsi="Times New Roman" w:cs="Times New Roman"/>
          <w:color w:val="000000" w:themeColor="text1"/>
          <w:sz w:val="20"/>
          <w:szCs w:val="20"/>
          <w:lang w:val="en-US"/>
        </w:rPr>
        <w:t xml:space="preserve"> </w:t>
      </w:r>
      <w:r w:rsidRPr="003C3632">
        <w:rPr>
          <w:rFonts w:ascii="Times New Roman" w:hAnsi="Times New Roman" w:cs="Times New Roman"/>
          <w:color w:val="000000"/>
          <w:sz w:val="20"/>
          <w:szCs w:val="20"/>
          <w:lang w:val="en-US"/>
        </w:rPr>
        <w:t>are shown</w:t>
      </w:r>
      <w:r w:rsidRPr="003C3632">
        <w:rPr>
          <w:rFonts w:ascii="Times New Roman" w:hAnsi="Times New Roman" w:cs="Times New Roman"/>
          <w:color w:val="000000" w:themeColor="text1"/>
          <w:sz w:val="20"/>
          <w:szCs w:val="20"/>
          <w:lang w:val="en-US"/>
        </w:rPr>
        <w:t xml:space="preserve"> in Table 2. </w:t>
      </w:r>
    </w:p>
    <w:p w14:paraId="494C72ED" w14:textId="46110CD1" w:rsidR="00397468" w:rsidRPr="003C3632" w:rsidRDefault="00397468" w:rsidP="003C3632">
      <w:pPr>
        <w:spacing w:line="360" w:lineRule="auto"/>
        <w:ind w:firstLine="720"/>
        <w:jc w:val="both"/>
        <w:rPr>
          <w:rFonts w:ascii="Times New Roman" w:hAnsi="Times New Roman" w:cs="Times New Roman"/>
          <w:color w:val="000000" w:themeColor="text1"/>
          <w:sz w:val="20"/>
          <w:szCs w:val="20"/>
          <w:lang w:val="en-US"/>
        </w:rPr>
      </w:pPr>
    </w:p>
    <w:p w14:paraId="66990D01" w14:textId="18D413E6" w:rsidR="00B03BF1" w:rsidRPr="003C3632" w:rsidRDefault="00B03BF1" w:rsidP="003C3632">
      <w:pPr>
        <w:spacing w:line="360" w:lineRule="auto"/>
        <w:ind w:firstLine="720"/>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t xml:space="preserve">In all patients, the postoperative course was uncomplicated. </w:t>
      </w:r>
      <w:r w:rsidR="00593A4B" w:rsidRPr="003C3632">
        <w:rPr>
          <w:rFonts w:ascii="Times New Roman" w:hAnsi="Times New Roman" w:cs="Times New Roman"/>
          <w:color w:val="000000" w:themeColor="text1"/>
          <w:sz w:val="20"/>
          <w:szCs w:val="20"/>
          <w:lang w:val="en-US"/>
        </w:rPr>
        <w:t xml:space="preserve">4 (50%) </w:t>
      </w:r>
      <w:r w:rsidRPr="003C3632">
        <w:rPr>
          <w:rFonts w:ascii="Times New Roman" w:hAnsi="Times New Roman" w:cs="Times New Roman"/>
          <w:color w:val="000000" w:themeColor="text1"/>
          <w:sz w:val="20"/>
          <w:szCs w:val="20"/>
          <w:lang w:val="en-US"/>
        </w:rPr>
        <w:t xml:space="preserve">patients required inotropic support, with a median vasoactive inotropic score of </w:t>
      </w:r>
      <w:r w:rsidR="004464D6" w:rsidRPr="003C3632">
        <w:rPr>
          <w:rFonts w:ascii="Times New Roman" w:hAnsi="Times New Roman" w:cs="Times New Roman"/>
          <w:sz w:val="20"/>
          <w:szCs w:val="20"/>
        </w:rPr>
        <w:t xml:space="preserve">1.25 (0.0–5.0) </w:t>
      </w:r>
      <w:r w:rsidRPr="003C3632">
        <w:rPr>
          <w:rFonts w:ascii="Times New Roman" w:hAnsi="Times New Roman" w:cs="Times New Roman"/>
          <w:color w:val="000000" w:themeColor="text1"/>
          <w:sz w:val="20"/>
          <w:szCs w:val="20"/>
          <w:lang w:val="en-US"/>
        </w:rPr>
        <w:t xml:space="preserve">, and all inotropes were discontinued by the 12th hour </w:t>
      </w:r>
      <w:r w:rsidRPr="003C3632">
        <w:rPr>
          <w:rFonts w:ascii="Times New Roman" w:hAnsi="Times New Roman" w:cs="Times New Roman"/>
          <w:color w:val="000000"/>
          <w:sz w:val="20"/>
          <w:szCs w:val="20"/>
          <w:lang w:val="en-US"/>
        </w:rPr>
        <w:t>after the operation.</w:t>
      </w:r>
      <w:r w:rsidRPr="003C3632">
        <w:rPr>
          <w:rFonts w:ascii="Times New Roman" w:hAnsi="Times New Roman" w:cs="Times New Roman"/>
          <w:color w:val="000000" w:themeColor="text1"/>
          <w:sz w:val="20"/>
          <w:szCs w:val="20"/>
          <w:lang w:val="en-US"/>
        </w:rPr>
        <w:t xml:space="preserve"> There was no evidence of atrial or ventricular arrhythmia in the early postoperative period. We were able to extubate all patients </w:t>
      </w:r>
      <w:r w:rsidRPr="003C3632">
        <w:rPr>
          <w:rFonts w:ascii="Times New Roman" w:hAnsi="Times New Roman" w:cs="Times New Roman"/>
          <w:color w:val="000000"/>
          <w:sz w:val="20"/>
          <w:szCs w:val="20"/>
          <w:lang w:val="en-US"/>
        </w:rPr>
        <w:t>in</w:t>
      </w:r>
      <w:r w:rsidRPr="003C3632">
        <w:rPr>
          <w:rFonts w:ascii="Times New Roman" w:hAnsi="Times New Roman" w:cs="Times New Roman"/>
          <w:color w:val="000000" w:themeColor="text1"/>
          <w:sz w:val="20"/>
          <w:szCs w:val="20"/>
          <w:lang w:val="en-US"/>
        </w:rPr>
        <w:t xml:space="preserve"> a median duration of 150 mins (125 - 220 mins), the median length of stay in the ICU was 24 hrs (23.5 – 25.5 hrs), and </w:t>
      </w:r>
      <w:r w:rsidR="00CB604A" w:rsidRPr="003D0CE0">
        <w:rPr>
          <w:rFonts w:ascii="Times New Roman" w:hAnsi="Times New Roman" w:cs="Times New Roman"/>
          <w:color w:val="000000" w:themeColor="text1"/>
          <w:sz w:val="20"/>
          <w:szCs w:val="20"/>
          <w:shd w:val="clear" w:color="auto" w:fill="FB4BF2"/>
        </w:rPr>
        <w:t>total hospital length of stay of 6.0 [5.0–8.0] days for the TIVA group and 8.0 [6.5–8.5] days for the TCI group</w:t>
      </w:r>
      <w:r w:rsidRPr="003C3632">
        <w:rPr>
          <w:rFonts w:ascii="Times New Roman" w:hAnsi="Times New Roman" w:cs="Times New Roman"/>
          <w:color w:val="000000" w:themeColor="text1"/>
          <w:sz w:val="20"/>
          <w:szCs w:val="20"/>
          <w:lang w:val="en-US"/>
        </w:rPr>
        <w:t>. There was no mortality or major complications. Postoperative data was depicted in Table 3.</w:t>
      </w:r>
    </w:p>
    <w:p w14:paraId="2FEDF222" w14:textId="77777777" w:rsidR="00B03BF1" w:rsidRPr="003C3632" w:rsidRDefault="00B03BF1" w:rsidP="003C3632">
      <w:pPr>
        <w:spacing w:line="360" w:lineRule="auto"/>
        <w:ind w:firstLine="720"/>
        <w:jc w:val="both"/>
        <w:rPr>
          <w:rFonts w:ascii="Times New Roman" w:hAnsi="Times New Roman" w:cs="Times New Roman"/>
          <w:color w:val="000000" w:themeColor="text1"/>
          <w:sz w:val="20"/>
          <w:szCs w:val="20"/>
          <w:lang w:val="en-US"/>
        </w:rPr>
      </w:pPr>
    </w:p>
    <w:p w14:paraId="724FD6D2" w14:textId="58DD4832" w:rsidR="007C4EFE" w:rsidRPr="003C3632" w:rsidRDefault="0040313D" w:rsidP="003C3632">
      <w:pPr>
        <w:spacing w:line="360" w:lineRule="auto"/>
        <w:ind w:firstLine="720"/>
        <w:jc w:val="both"/>
        <w:rPr>
          <w:rFonts w:ascii="Times New Roman" w:hAnsi="Times New Roman" w:cs="Times New Roman"/>
          <w:color w:val="000000" w:themeColor="text1"/>
          <w:sz w:val="20"/>
          <w:szCs w:val="20"/>
          <w:lang w:val="en-US"/>
        </w:rPr>
      </w:pPr>
      <w:r w:rsidRPr="0040313D">
        <w:rPr>
          <w:rFonts w:ascii="Times New Roman" w:hAnsi="Times New Roman" w:cs="Times New Roman"/>
          <w:color w:val="000000" w:themeColor="text1"/>
          <w:sz w:val="20"/>
          <w:szCs w:val="20"/>
          <w:highlight w:val="yellow"/>
        </w:rPr>
        <w:t>Due to the descriptive design and small cohort size, formal comparative hypothesis testing was not performed; however, individual observations between the TIVA and TCI groups are presented to illustrate our clinical experience.</w:t>
      </w:r>
      <w:r w:rsidR="00F31C3F" w:rsidRPr="003C3632">
        <w:rPr>
          <w:rFonts w:ascii="Times New Roman" w:hAnsi="Times New Roman" w:cs="Times New Roman"/>
          <w:color w:val="000000" w:themeColor="text1"/>
          <w:sz w:val="20"/>
          <w:szCs w:val="20"/>
          <w:lang w:val="en-US"/>
        </w:rPr>
        <w:t xml:space="preserve"> Table 4 shows the results in detail.</w:t>
      </w:r>
      <w:r w:rsidR="007C4EFE" w:rsidRPr="003C3632">
        <w:rPr>
          <w:rFonts w:ascii="Times New Roman" w:hAnsi="Times New Roman" w:cs="Times New Roman"/>
          <w:color w:val="000000" w:themeColor="text1"/>
          <w:sz w:val="20"/>
          <w:szCs w:val="20"/>
          <w:lang w:val="en-US"/>
        </w:rPr>
        <w:br w:type="page"/>
      </w:r>
    </w:p>
    <w:p w14:paraId="28902246" w14:textId="77777777" w:rsidR="00F91772" w:rsidRPr="003C3632" w:rsidRDefault="00E70FF1" w:rsidP="003C3632">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b/>
          <w:bCs/>
          <w:color w:val="000000" w:themeColor="text1"/>
          <w:sz w:val="20"/>
          <w:szCs w:val="20"/>
          <w:u w:val="single"/>
          <w:lang w:val="en-US"/>
        </w:rPr>
        <w:t>DISCUSSION</w:t>
      </w:r>
    </w:p>
    <w:p w14:paraId="04DE0E00" w14:textId="77777777" w:rsidR="00F91772" w:rsidRPr="003C3632" w:rsidRDefault="00F91772" w:rsidP="003C3632">
      <w:pPr>
        <w:spacing w:line="360" w:lineRule="auto"/>
        <w:jc w:val="both"/>
        <w:rPr>
          <w:rFonts w:ascii="Times New Roman" w:hAnsi="Times New Roman" w:cs="Times New Roman"/>
          <w:color w:val="000000" w:themeColor="text1"/>
          <w:sz w:val="20"/>
          <w:szCs w:val="20"/>
          <w:lang w:val="en-US"/>
        </w:rPr>
      </w:pPr>
    </w:p>
    <w:p>
      <w:pPr>
        <w:spacing w:line="360" w:lineRule="auto"/>
        <w:ind w:firstLine="720"/>
        <w:jc w:val="both"/>
        <w:rPr>
          <w:rFonts w:ascii="Times New Roman" w:hAnsi="Times New Roman" w:cs="Times New Roman"/>
          <w:color w:val="0000FF"/>
          <w:sz w:val="20"/>
          <w:szCs w:val="20"/>
          <w:lang w:val="en-US"/>
        </w:rPr>
      </w:pPr>
      <w:r>
        <w:rPr>
          <w:rFonts w:ascii="Times New Roman" w:hAnsi="Times New Roman" w:cs="Times New Roman"/>
          <w:color w:val="0000FF"/>
          <w:sz w:val="20"/>
          <w:szCs w:val="20"/>
          <w:lang w:val="en-US"/>
        </w:rPr>
        <w:t xml:space="preserve">Eight children underwent right anterior mini-thoracotomy for atrial septal defect or mitral regurgitation over a ten-year period, and none sustained a major complication, an early arrhythmia, or death within 30 days. Median time to extubation was 150 minutes and median intensive care stay 24 hours. A series of this size describes a practice rather than testing one. What it does establish is that the anesthetic scaffolding of adult minimally invasive cardiac surgery, meaning one-lung ventilation, peripheral femoral bypass, effect-site targeted intravenous anesthesia, processed EEG and cerebral oximetry, can be assembled around a child of median weight 46 kg without a recovery penalty that would argue for returning to sternotomy. Pediatric surgical series have established that the operation itself is feasible and durable [4-7]; the present report describes the anesthetic conduct those series leave largely implicit.</w:t>
      </w:r>
    </w:p>
    <w:p>
      <w:pPr>
        <w:spacing w:line="360" w:lineRule="auto"/>
        <w:ind w:firstLine="720"/>
        <w:jc w:val="both"/>
        <w:rPr>
          <w:rFonts w:ascii="Times New Roman" w:hAnsi="Times New Roman" w:cs="Times New Roman"/>
          <w:color w:val="0000FF"/>
          <w:sz w:val="20"/>
          <w:szCs w:val="20"/>
          <w:lang w:val="en-US"/>
        </w:rPr>
      </w:pPr>
      <w:r>
        <w:rPr>
          <w:rFonts w:ascii="Times New Roman" w:hAnsi="Times New Roman" w:cs="Times New Roman"/>
          <w:color w:val="0000FF"/>
          <w:sz w:val="20"/>
          <w:szCs w:val="20"/>
          <w:lang w:val="en-US"/>
        </w:rPr>
        <w:t xml:space="preserve">Our recovery times sit at the fast end of what the adult MICS literature reports. White and colleagues describe patients extubated within a few hours with an intensive care stay of 24 to 48 hours [11], and the institutional protocol of Demir and Mavioğlu sets early extubation within four to six hours as the target in hemodynamically stable patients [12]. Wang et al., implementing an operating room extubation programme for minimally invasive valve surgery, reduced median intubation duration from 13 to 8 hours without increasing reintubation or delirium [13]. In the largest relevant cohort, Jiang et al. analysed 947 MICS patients and recorded a mean intensive care stay of 22.83 hours under ultra-fast-track anesthesia against 44 hours under conventional management, with less rescue analgesia and a lower incidence of delirium [14]. Our median of 150 minutes to extubation and 24 hours in intensive care is unremarkable against that adult ultra-fast-track standard, which is precisely the observation worth making: the standard held in children. One caution travels with it. The same group found that the oxygenation index falls immediately after ultra-fast-track extubation and recovers only by 12 hours, with more frequent recourse to high-flow nasal oxygen [15]. Early extubation in a child needs a respiratory support plan behind it, not only a timing target.</w:t>
      </w:r>
    </w:p>
    <w:p>
      <w:pPr>
        <w:spacing w:line="360" w:lineRule="auto"/>
        <w:ind w:firstLine="720"/>
        <w:jc w:val="both"/>
        <w:rPr>
          <w:rFonts w:ascii="Times New Roman" w:hAnsi="Times New Roman" w:cs="Times New Roman"/>
          <w:color w:val="0000FF"/>
          <w:sz w:val="20"/>
          <w:szCs w:val="20"/>
          <w:lang w:val="en-US"/>
        </w:rPr>
      </w:pPr>
      <w:r>
        <w:rPr>
          <w:rFonts w:ascii="Times New Roman" w:hAnsi="Times New Roman" w:cs="Times New Roman"/>
          <w:color w:val="0000FF"/>
          <w:sz w:val="20"/>
          <w:szCs w:val="20"/>
          <w:lang w:val="en-US"/>
        </w:rPr>
        <w:t xml:space="preserve">With five TIVA and three TCI patients, this series cannot compare the two techniques, and no comparison was attempted. Total hospital stay was numerically longer in the TCI group (8.0 versus 6.0 days); with three patients in that arm the ordering carries no inferential weight and should not be read as a disadvantage of the technique. The pediatric literature addresses exactly this comparison without settling it for cardiac surgery: target-controlled and manual propofol delivery have been compared directly in children [8], as has bispectral index behaviour under the two modes [9], and intravenous maintenance has a long descriptive record in pediatric cardiac anesthesia [10]. The adult signal is stronger. Bai et al. matched elderly cardiac surgical patients receiving target-controlled against manually controlled infusion across two international cohorts and found shorter intensive care stay, lower odds of reintubation, reduced blood pressure variability and a smaller burden of hypotension with TCI [16]. Two features separate that work from ours: their infusions ran on the Marsh and Minto models in elderly patients undergoing conventional surgery, whereas ours used the Eleveld model for propofol in children undergoing MICS. A further caveat belongs to our own method rather than to theirs. The remifentanil component was targeted with a model derived in adults, so its predicted effect-site concentrations in children of this age are best read as an operational setpoint rather than a measured exposure. In both arms the infusion was titrated against the density spectral array of the processed EEG, so what separated them was the interface used to reach a target, not whether depth of anesthesia was monitored.</w:t>
      </w:r>
    </w:p>
    <w:p>
      <w:pPr>
        <w:spacing w:line="360" w:lineRule="auto"/>
        <w:ind w:firstLine="720"/>
        <w:jc w:val="both"/>
        <w:rPr>
          <w:rFonts w:ascii="Times New Roman" w:hAnsi="Times New Roman" w:cs="Times New Roman"/>
          <w:color w:val="0000FF"/>
          <w:sz w:val="20"/>
          <w:szCs w:val="20"/>
          <w:lang w:val="en-US"/>
        </w:rPr>
      </w:pPr>
      <w:r>
        <w:rPr>
          <w:rFonts w:ascii="Times New Roman" w:hAnsi="Times New Roman" w:cs="Times New Roman"/>
          <w:color w:val="0000FF"/>
          <w:sz w:val="20"/>
          <w:szCs w:val="20"/>
          <w:lang w:val="en-US"/>
        </w:rPr>
        <w:t xml:space="preserve">Anesthesia for MICS is thoracic anesthesia added to cardiac anesthesia, and most of the addition falls on the airway [17]. Surgical access through a right anterior mini-thoracotomy requires lung isolation [18, 19], achieved either with a double-lumen tube whose position is confirmed bronchoscopically or with a bronchial blocker [19], and a left-sided double-lumen tube is the conventional choice [17]. External defibrillator pads are positioned before draping because internal cardioversion is often not possible during these procedures [19]; this was our routine in every case. The transfer of these techniques to a child is constrained less by principle than by device dimensions, and our cohort, with a median age of 12 years and an interquartile range of 9 to 15, sat in the upper part of the pediatric range where adult-sized equipment becomes practicable. The protocol admitted children from 5 years of age, and how far down that scale it transfers is not a question eight patients can settle. Ganapathy set out the anesthetic requirements of these operations more than two decades ago [20]; what has been added since is the combination of one-lung ventilation with carbon dioxide insufflation and the hemodynamic consequences that follow from it [18].</w:t>
      </w:r>
    </w:p>
    <w:p>
      <w:pPr>
        <w:spacing w:line="360" w:lineRule="auto"/>
        <w:ind w:firstLine="720"/>
        <w:jc w:val="both"/>
        <w:rPr>
          <w:rFonts w:ascii="Times New Roman" w:hAnsi="Times New Roman" w:cs="Times New Roman"/>
          <w:color w:val="0000FF"/>
          <w:sz w:val="20"/>
          <w:szCs w:val="20"/>
          <w:lang w:val="en-US"/>
        </w:rPr>
      </w:pPr>
      <w:r>
        <w:rPr>
          <w:rFonts w:ascii="Times New Roman" w:hAnsi="Times New Roman" w:cs="Times New Roman"/>
          <w:color w:val="0000FF"/>
          <w:sz w:val="20"/>
          <w:szCs w:val="20"/>
          <w:lang w:val="en-US"/>
        </w:rPr>
        <w:t xml:space="preserve">Peripheral cannulation creates a monitoring problem that full sternotomy does not. When femoral arterial return meets blood ejected by a heart that is still contracting, the upper body can be perfused with deoxygenated blood, and cerebral oximetry is often where this first becomes visible [12, 19]. Aquilina et al. documented the sequence during minimally invasive mitral repair, where right upper limb saturation fell to 65% after the venous cannula migrated out of the superior vena cava and returned to 100% once it was repositioned [21]. Demir and Mavioğlu give the operational thresholds, a regional saturation below 45 or a fall of more than 20% from baseline, and place cannula position among the first things to check when they are breached [12]. The Bonn protocol likewise treats near-infrared spectroscopy and processed EEG as components of the standard monitoring bundle rather than optional additions [22]. Both were used in all eight of our patients. In a child the cannulae are smaller and the circulating volume lower, so a given displacement should be expected to produce a larger fractional change in venous drainage, which strengthens rather than weakens the argument for continuous cerebral oximetry.</w:t>
      </w:r>
    </w:p>
    <w:p>
      <w:pPr>
        <w:spacing w:line="360" w:lineRule="auto"/>
        <w:ind w:firstLine="720"/>
        <w:jc w:val="both"/>
        <w:rPr>
          <w:rFonts w:ascii="Times New Roman" w:hAnsi="Times New Roman" w:cs="Times New Roman"/>
          <w:color w:val="0000FF"/>
          <w:sz w:val="20"/>
          <w:szCs w:val="20"/>
          <w:lang w:val="en-US"/>
        </w:rPr>
      </w:pPr>
      <w:r>
        <w:rPr>
          <w:rFonts w:ascii="Times New Roman" w:hAnsi="Times New Roman" w:cs="Times New Roman"/>
          <w:color w:val="0000FF"/>
          <w:sz w:val="20"/>
          <w:szCs w:val="20"/>
          <w:lang w:val="en-US"/>
        </w:rPr>
        <w:t xml:space="preserve">Analgesia is the part of our protocol with the clearest room for improvement. Maintenance analgesia was remifentanil in both arms, and remifentanil leaves nothing behind once it is stopped. Marianello et al. administered a single-shot deep serratus anterior plane block an hour before extubation in adults undergoing minimally invasive mitral surgery and reduced the proportion of patients requiring rescue opioids over the first 24 hours from 84% to 20%, with better sedation scores [23]. The same intervention appears on the other side of the equation in the ultra-fast-track data, where fascial plane blockade was an independent positive predictor of achieving ultra-fast-track management and intraoperative opioid dose a negative one [14]; higher intraoperative morphine equivalents likewise reduced the odds of operating room extubation in the series of Wang et al. [13]. A regional adjunct is the most clearly indicated next addition to a pediatric pathway of this kind.</w:t>
      </w:r>
    </w:p>
    <w:p>
      <w:pPr>
        <w:spacing w:line="360" w:lineRule="auto"/>
        <w:ind w:firstLine="720"/>
        <w:jc w:val="both"/>
        <w:rPr>
          <w:rFonts w:ascii="Times New Roman" w:hAnsi="Times New Roman" w:cs="Times New Roman"/>
          <w:color w:val="0000FF"/>
          <w:sz w:val="20"/>
          <w:szCs w:val="20"/>
          <w:lang w:val="en-US"/>
        </w:rPr>
      </w:pPr>
      <w:r>
        <w:rPr>
          <w:rFonts w:ascii="Times New Roman" w:hAnsi="Times New Roman" w:cs="Times New Roman"/>
          <w:color w:val="0000FF"/>
          <w:sz w:val="20"/>
          <w:szCs w:val="20"/>
          <w:lang w:val="en-US"/>
        </w:rPr>
        <w:t xml:space="preserve">Eight patients over ten years is roughly one per year, and that rate describes the practice in a way the outcome table does not. These operations are offered to carefully selected children by a team that performs them regularly in adults, and the scientific statement on percutaneous and minimally invasive valve procedures identified the learning curve and cross-specialty team training as determinants of outcome well before the techniques became routine [24]. Case reports continue to show the boundary moving where experience is concentrated, including mitral valve replacement through a mini-thoracotomy in a patient with a giant left atrium [25], and the anesthetic skill set has been described as a distinct competency rather than an extension of routine cardiac practice [26]. The literature we have relied on here was written for adults. Until pediatric-specific data accumulate, careful extrapolation remains the only available route, and it should be labelled as such. A multicentre registry recording the endpoints used in this report, time to extubation, intensive care stay, vasoactive requirement and oxygenation after extubation, would turn a collection of single-centre experiences into evidence.</w:t>
      </w:r>
    </w:p>
    <w:p w14:paraId="2A78B3B0" w14:textId="49C95AFD" w:rsidR="00F31C3F" w:rsidRDefault="00984EE7" w:rsidP="003C3632">
      <w:pPr>
        <w:spacing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lang w:val="en-US"/>
        </w:rPr>
        <w:t xml:space="preserve">               </w:t>
      </w:r>
      <w:r w:rsidR="005F1DD6">
        <w:rPr>
          <w:rFonts w:ascii="Times New Roman" w:hAnsi="Times New Roman" w:cs="Times New Roman"/>
          <w:color w:val="000000" w:themeColor="text1"/>
          <w:sz w:val="20"/>
          <w:szCs w:val="20"/>
        </w:rPr>
        <w:t xml:space="preserve">  </w:t>
      </w:r>
      <w:r w:rsidR="005F1DD6" w:rsidRPr="0036277F">
        <w:rPr>
          <w:rFonts w:ascii="Times New Roman" w:hAnsi="Times New Roman" w:cs="Times New Roman"/>
          <w:color w:val="000000" w:themeColor="text1"/>
          <w:sz w:val="20"/>
          <w:szCs w:val="20"/>
          <w:highlight w:val="yellow"/>
        </w:rPr>
        <w:t>This small-scale case series indicates that pediatric MICS managed with either TIVA or TCI is associated with favorable preliminary perioperative outcomes in selected patients. Both anesthetic techniques exhibited stable intraoperative courses and uneventful early recovery profiles. Given the exploratory design and limited cohort size of this study, these findings should be interpreted with caution. Nonetheless, our initial experience contributes to the expanding clinical data on minimally invasive techniques in pediatric cardiac surgery and underscores the value of multidisciplinary expertise in optimizing patient care.</w:t>
      </w:r>
    </w:p>
    <w:p w14:paraId="7E11E0BA" w14:textId="77777777" w:rsidR="00984EE7" w:rsidRDefault="00984EE7" w:rsidP="00984EE7">
      <w:pPr>
        <w:spacing w:line="360" w:lineRule="auto"/>
        <w:jc w:val="both"/>
        <w:rPr>
          <w:rFonts w:ascii="Times New Roman" w:hAnsi="Times New Roman" w:cs="Times New Roman"/>
          <w:color w:val="000000" w:themeColor="text1"/>
          <w:sz w:val="20"/>
          <w:szCs w:val="20"/>
        </w:rPr>
      </w:pPr>
    </w:p>
    <w:p w14:paraId="63DFD181" w14:textId="5103B39D" w:rsidR="003B42BD" w:rsidRPr="003C3632" w:rsidRDefault="00984EE7" w:rsidP="00984EE7">
      <w:pPr>
        <w:spacing w:line="360" w:lineRule="auto"/>
        <w:jc w:val="both"/>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rPr>
        <w:t xml:space="preserve">                    </w:t>
      </w:r>
      <w:r w:rsidR="00BB13FB" w:rsidRPr="003C3632">
        <w:rPr>
          <w:rFonts w:ascii="Times New Roman" w:hAnsi="Times New Roman" w:cs="Times New Roman"/>
          <w:color w:val="000000" w:themeColor="text1"/>
          <w:sz w:val="20"/>
          <w:szCs w:val="20"/>
          <w:lang w:val="en-US"/>
        </w:rPr>
        <w:t xml:space="preserve">The limitations of this study include its </w:t>
      </w:r>
      <w:r w:rsidR="00CA2644" w:rsidRPr="003C3632">
        <w:rPr>
          <w:rFonts w:ascii="Times New Roman" w:hAnsi="Times New Roman" w:cs="Times New Roman"/>
          <w:color w:val="000000"/>
          <w:sz w:val="20"/>
          <w:szCs w:val="20"/>
          <w:lang w:val="en-US"/>
        </w:rPr>
        <w:t>retrospective and</w:t>
      </w:r>
      <w:r w:rsidR="00BB13FB" w:rsidRPr="003C3632">
        <w:rPr>
          <w:rFonts w:ascii="Times New Roman" w:hAnsi="Times New Roman" w:cs="Times New Roman"/>
          <w:color w:val="000000" w:themeColor="text1"/>
          <w:sz w:val="20"/>
          <w:szCs w:val="20"/>
          <w:lang w:val="en-US"/>
        </w:rPr>
        <w:t xml:space="preserve"> observational nature</w:t>
      </w:r>
      <w:r w:rsidR="00E5224D" w:rsidRPr="003C3632">
        <w:rPr>
          <w:rFonts w:ascii="Times New Roman" w:hAnsi="Times New Roman" w:cs="Times New Roman"/>
          <w:color w:val="000000" w:themeColor="text1"/>
          <w:sz w:val="20"/>
          <w:szCs w:val="20"/>
          <w:lang w:val="en-US"/>
        </w:rPr>
        <w:t xml:space="preserve"> </w:t>
      </w:r>
      <w:r w:rsidR="00CA2644" w:rsidRPr="003C3632">
        <w:rPr>
          <w:rFonts w:ascii="Times New Roman" w:hAnsi="Times New Roman" w:cs="Times New Roman"/>
          <w:color w:val="000000"/>
          <w:sz w:val="20"/>
          <w:szCs w:val="20"/>
          <w:lang w:val="en-US"/>
        </w:rPr>
        <w:t>in</w:t>
      </w:r>
      <w:r w:rsidR="00E5224D" w:rsidRPr="003C3632">
        <w:rPr>
          <w:rFonts w:ascii="Times New Roman" w:hAnsi="Times New Roman" w:cs="Times New Roman"/>
          <w:color w:val="000000" w:themeColor="text1"/>
          <w:sz w:val="20"/>
          <w:szCs w:val="20"/>
          <w:lang w:val="en-US"/>
        </w:rPr>
        <w:t xml:space="preserve"> a tertiary referral </w:t>
      </w:r>
      <w:r w:rsidR="003311E5" w:rsidRPr="003C3632">
        <w:rPr>
          <w:rFonts w:ascii="Times New Roman" w:hAnsi="Times New Roman" w:cs="Times New Roman"/>
          <w:color w:val="000000"/>
          <w:sz w:val="20"/>
          <w:szCs w:val="20"/>
          <w:lang w:val="en-US"/>
        </w:rPr>
        <w:t xml:space="preserve">center and </w:t>
      </w:r>
      <w:r w:rsidR="00BB13FB" w:rsidRPr="003C3632">
        <w:rPr>
          <w:rFonts w:ascii="Times New Roman" w:hAnsi="Times New Roman" w:cs="Times New Roman"/>
          <w:color w:val="000000" w:themeColor="text1"/>
          <w:sz w:val="20"/>
          <w:szCs w:val="20"/>
          <w:lang w:val="en-US"/>
        </w:rPr>
        <w:t>the small number of subjects</w:t>
      </w:r>
      <w:r w:rsidR="00AB1C8A" w:rsidRPr="003C3632">
        <w:rPr>
          <w:rFonts w:ascii="Times New Roman" w:hAnsi="Times New Roman" w:cs="Times New Roman"/>
          <w:color w:val="000000" w:themeColor="text1"/>
          <w:sz w:val="20"/>
          <w:szCs w:val="20"/>
          <w:lang w:val="en-US"/>
        </w:rPr>
        <w:t xml:space="preserve"> constrains statistical power</w:t>
      </w:r>
      <w:r w:rsidR="00BB13FB" w:rsidRPr="003C3632">
        <w:rPr>
          <w:rFonts w:ascii="Times New Roman" w:hAnsi="Times New Roman" w:cs="Times New Roman"/>
          <w:color w:val="000000" w:themeColor="text1"/>
          <w:sz w:val="20"/>
          <w:szCs w:val="20"/>
          <w:lang w:val="en-US"/>
        </w:rPr>
        <w:t xml:space="preserve">. </w:t>
      </w:r>
      <w:r w:rsidR="00A34236" w:rsidRPr="00A34236">
        <w:rPr>
          <w:rFonts w:ascii="Times New Roman" w:hAnsi="Times New Roman" w:cs="Times New Roman"/>
          <w:color w:val="000000" w:themeColor="text1"/>
          <w:sz w:val="20"/>
          <w:szCs w:val="20"/>
          <w:highlight w:val="yellow"/>
        </w:rPr>
        <w:t>A notable limitation of this study is the specific scope of the surgical procedures analyzed. Although categorized under minimally invasive cardiac surgery (MICS), it is important to acknowledge that MICS encompasses a heterogeneous group of procedures, each presenting unique anesthetic implications and physiological challenges. Because our cohort consisted entirely of patients undergoing right anterior mini-thoracotomy for ASD and MR, our findings regarding anesthetic management and postoperative outcomes may not be entirely generalizable to other MICS approaches, such as mini-sternotomy or robotic-assisted cardiac surgeries</w:t>
      </w:r>
      <w:r w:rsidR="00A34236">
        <w:rPr>
          <w:rFonts w:ascii="Times New Roman" w:hAnsi="Times New Roman" w:cs="Times New Roman"/>
          <w:color w:val="000000" w:themeColor="text1"/>
          <w:sz w:val="20"/>
          <w:szCs w:val="20"/>
        </w:rPr>
        <w:t xml:space="preserve">. </w:t>
      </w:r>
      <w:r w:rsidR="00BB13FB" w:rsidRPr="003C3632">
        <w:rPr>
          <w:rFonts w:ascii="Times New Roman" w:hAnsi="Times New Roman" w:cs="Times New Roman"/>
          <w:color w:val="000000" w:themeColor="text1"/>
          <w:sz w:val="20"/>
          <w:szCs w:val="20"/>
          <w:lang w:val="en-US"/>
        </w:rPr>
        <w:t xml:space="preserve">Furthermore, </w:t>
      </w:r>
      <w:r w:rsidR="00AB1C8A" w:rsidRPr="003C3632">
        <w:rPr>
          <w:rFonts w:ascii="Times New Roman" w:hAnsi="Times New Roman" w:cs="Times New Roman"/>
          <w:color w:val="000000" w:themeColor="text1"/>
          <w:sz w:val="20"/>
          <w:szCs w:val="20"/>
          <w:lang w:val="en-US"/>
        </w:rPr>
        <w:t xml:space="preserve">the lack of long-term follow-up data prevents inferences about late outcomes, including neurodevelopment and thoracic growth. </w:t>
      </w:r>
      <w:r>
        <w:rPr>
          <w:rFonts w:ascii="Times New Roman" w:hAnsi="Times New Roman" w:cs="Times New Roman"/>
          <w:color w:val="0000FF"/>
          <w:sz w:val="20"/>
          <w:szCs w:val="20"/>
          <w:lang w:val="en-US"/>
        </w:rPr>
        <w:t xml:space="preserve">A further caveat concerns the pharmacokinetic models used for target-controlled delivery. Remifentanil was targeted with the Minto model, which was derived in adults, so the effect-site concentrations recorded in the TCI group should be read as an operational setpoint rather than a validated pediatric exposure. </w:t>
      </w:r>
      <w:r w:rsidR="00E5224D" w:rsidRPr="003C3632">
        <w:rPr>
          <w:rFonts w:ascii="Times New Roman" w:hAnsi="Times New Roman" w:cs="Times New Roman"/>
          <w:color w:val="000000" w:themeColor="text1"/>
          <w:sz w:val="20"/>
          <w:szCs w:val="20"/>
          <w:lang w:val="en-US"/>
        </w:rPr>
        <w:t xml:space="preserve">Further prospective multicenter research may </w:t>
      </w:r>
      <w:r w:rsidR="00CA2644" w:rsidRPr="003C3632">
        <w:rPr>
          <w:rFonts w:ascii="Times New Roman" w:hAnsi="Times New Roman" w:cs="Times New Roman"/>
          <w:color w:val="000000"/>
          <w:sz w:val="20"/>
          <w:szCs w:val="20"/>
          <w:lang w:val="en-US"/>
        </w:rPr>
        <w:t>help overcome</w:t>
      </w:r>
      <w:r w:rsidR="00E5224D" w:rsidRPr="003C3632">
        <w:rPr>
          <w:rFonts w:ascii="Times New Roman" w:hAnsi="Times New Roman" w:cs="Times New Roman"/>
          <w:color w:val="000000" w:themeColor="text1"/>
          <w:sz w:val="20"/>
          <w:szCs w:val="20"/>
          <w:lang w:val="en-US"/>
        </w:rPr>
        <w:t xml:space="preserve"> these </w:t>
      </w:r>
      <w:r w:rsidR="003311E5" w:rsidRPr="003C3632">
        <w:rPr>
          <w:rFonts w:ascii="Times New Roman" w:hAnsi="Times New Roman" w:cs="Times New Roman"/>
          <w:color w:val="000000" w:themeColor="text1"/>
          <w:sz w:val="20"/>
          <w:szCs w:val="20"/>
          <w:lang w:val="en-US"/>
        </w:rPr>
        <w:t>limitations</w:t>
      </w:r>
      <w:r w:rsidR="00E5224D" w:rsidRPr="003C3632">
        <w:rPr>
          <w:rFonts w:ascii="Times New Roman" w:hAnsi="Times New Roman" w:cs="Times New Roman"/>
          <w:color w:val="000000" w:themeColor="text1"/>
          <w:sz w:val="20"/>
          <w:szCs w:val="20"/>
          <w:lang w:val="en-US"/>
        </w:rPr>
        <w:t>.</w:t>
      </w:r>
      <w:r w:rsidR="003B42BD" w:rsidRPr="003C3632">
        <w:rPr>
          <w:rFonts w:ascii="Times New Roman" w:hAnsi="Times New Roman" w:cs="Times New Roman"/>
          <w:color w:val="000000" w:themeColor="text1"/>
          <w:sz w:val="20"/>
          <w:szCs w:val="20"/>
          <w:lang w:val="en-US"/>
        </w:rPr>
        <w:br w:type="page"/>
      </w:r>
    </w:p>
    <w:p w14:paraId="43EB86A7" w14:textId="3C2D2CB0"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b/>
          <w:bCs/>
          <w:color w:val="000000" w:themeColor="text1"/>
          <w:sz w:val="20"/>
          <w:szCs w:val="20"/>
          <w:u w:val="single"/>
          <w:lang w:val="en-US"/>
        </w:rPr>
        <w:t>ACKNOWLEDGEMENTS</w:t>
      </w:r>
    </w:p>
    <w:p w14:paraId="46871F34" w14:textId="7DAFCB4E" w:rsidR="007E7F7F" w:rsidRPr="003C3632" w:rsidRDefault="00902D13" w:rsidP="003C3632">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sz w:val="20"/>
          <w:szCs w:val="20"/>
          <w:lang w:val="en-US"/>
        </w:rPr>
        <w:t>None.</w:t>
      </w:r>
    </w:p>
    <w:p w14:paraId="2542FA43" w14:textId="1587B103"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119E88D0" w14:textId="465F26DD" w:rsidR="007E7F7F" w:rsidRPr="003C3632" w:rsidRDefault="007E7F7F" w:rsidP="003C3632">
      <w:pPr>
        <w:spacing w:line="360" w:lineRule="auto"/>
        <w:jc w:val="both"/>
        <w:rPr>
          <w:rFonts w:ascii="Times New Roman" w:hAnsi="Times New Roman" w:cs="Times New Roman"/>
          <w:b/>
          <w:bCs/>
          <w:color w:val="000000" w:themeColor="text1"/>
          <w:sz w:val="20"/>
          <w:szCs w:val="20"/>
          <w:u w:val="single"/>
          <w:lang w:val="en-US"/>
        </w:rPr>
      </w:pPr>
      <w:r w:rsidRPr="003C3632">
        <w:rPr>
          <w:rFonts w:ascii="Times New Roman" w:hAnsi="Times New Roman" w:cs="Times New Roman"/>
          <w:b/>
          <w:bCs/>
          <w:color w:val="000000" w:themeColor="text1"/>
          <w:sz w:val="20"/>
          <w:szCs w:val="20"/>
          <w:u w:val="single"/>
          <w:lang w:val="en-US"/>
        </w:rPr>
        <w:t>FINANCIAL SUPPORT</w:t>
      </w:r>
    </w:p>
    <w:p w14:paraId="4B62D675" w14:textId="5D45076B"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t xml:space="preserve">This research </w:t>
      </w:r>
      <w:r w:rsidR="00902D13" w:rsidRPr="003C3632">
        <w:rPr>
          <w:rFonts w:ascii="Times New Roman" w:hAnsi="Times New Roman" w:cs="Times New Roman"/>
          <w:color w:val="000000"/>
          <w:sz w:val="20"/>
          <w:szCs w:val="20"/>
          <w:lang w:val="en-US"/>
        </w:rPr>
        <w:t>did not receive a</w:t>
      </w:r>
      <w:r w:rsidRPr="003C3632">
        <w:rPr>
          <w:rFonts w:ascii="Times New Roman" w:hAnsi="Times New Roman" w:cs="Times New Roman"/>
          <w:color w:val="000000" w:themeColor="text1"/>
          <w:sz w:val="20"/>
          <w:szCs w:val="20"/>
          <w:lang w:val="en-US"/>
        </w:rPr>
        <w:t xml:space="preserve"> specific grant from any funding agency, commercial or </w:t>
      </w:r>
      <w:r w:rsidR="00902D13" w:rsidRPr="003C3632">
        <w:rPr>
          <w:rFonts w:ascii="Times New Roman" w:hAnsi="Times New Roman" w:cs="Times New Roman"/>
          <w:color w:val="000000"/>
          <w:sz w:val="20"/>
          <w:szCs w:val="20"/>
          <w:lang w:val="en-US"/>
        </w:rPr>
        <w:t>non-profit sector.</w:t>
      </w:r>
    </w:p>
    <w:p w14:paraId="7FAEEB0C" w14:textId="747C2903"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5A3E4975" w14:textId="19E606F4"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b/>
          <w:bCs/>
          <w:color w:val="000000" w:themeColor="text1"/>
          <w:sz w:val="20"/>
          <w:szCs w:val="20"/>
          <w:u w:val="single"/>
          <w:lang w:val="en-US"/>
        </w:rPr>
        <w:t>CONFLICTS OF INTEREST</w:t>
      </w:r>
    </w:p>
    <w:p w14:paraId="28A57869" w14:textId="286492BB" w:rsidR="007E7F7F" w:rsidRPr="003C3632" w:rsidRDefault="00902D13" w:rsidP="003C3632">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sz w:val="20"/>
          <w:szCs w:val="20"/>
          <w:lang w:val="en-US"/>
        </w:rPr>
        <w:t>None.</w:t>
      </w:r>
    </w:p>
    <w:p w14:paraId="6F8A7494" w14:textId="2DA74023"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67939B62" w14:textId="03F13AD8" w:rsidR="007E7F7F" w:rsidRPr="003C3632" w:rsidRDefault="007E7F7F" w:rsidP="003C3632">
      <w:pPr>
        <w:spacing w:line="360" w:lineRule="auto"/>
        <w:jc w:val="both"/>
        <w:rPr>
          <w:rFonts w:ascii="Times New Roman" w:hAnsi="Times New Roman" w:cs="Times New Roman"/>
          <w:b/>
          <w:bCs/>
          <w:color w:val="000000" w:themeColor="text1"/>
          <w:sz w:val="20"/>
          <w:szCs w:val="20"/>
          <w:u w:val="single"/>
          <w:lang w:val="en-US"/>
        </w:rPr>
      </w:pPr>
      <w:r w:rsidRPr="003C3632">
        <w:rPr>
          <w:rFonts w:ascii="Times New Roman" w:hAnsi="Times New Roman" w:cs="Times New Roman"/>
          <w:b/>
          <w:bCs/>
          <w:color w:val="000000" w:themeColor="text1"/>
          <w:sz w:val="20"/>
          <w:szCs w:val="20"/>
          <w:u w:val="single"/>
          <w:lang w:val="en-US"/>
        </w:rPr>
        <w:t>COMPETING INTERESTS</w:t>
      </w:r>
    </w:p>
    <w:p w14:paraId="045447A0" w14:textId="126B894C"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t xml:space="preserve">The author(s) </w:t>
      </w:r>
      <w:r w:rsidR="00902D13" w:rsidRPr="003C3632">
        <w:rPr>
          <w:rFonts w:ascii="Times New Roman" w:hAnsi="Times New Roman" w:cs="Times New Roman"/>
          <w:color w:val="000000"/>
          <w:sz w:val="20"/>
          <w:szCs w:val="20"/>
          <w:lang w:val="en-US"/>
        </w:rPr>
        <w:t>declare that</w:t>
      </w:r>
      <w:r w:rsidRPr="003C3632">
        <w:rPr>
          <w:rFonts w:ascii="Times New Roman" w:hAnsi="Times New Roman" w:cs="Times New Roman"/>
          <w:color w:val="000000" w:themeColor="text1"/>
          <w:sz w:val="20"/>
          <w:szCs w:val="20"/>
          <w:lang w:val="en-US"/>
        </w:rPr>
        <w:t xml:space="preserve"> none</w:t>
      </w:r>
    </w:p>
    <w:p w14:paraId="1F3DE462" w14:textId="246F5400"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5DF65A04" w14:textId="4EE8395F"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3DEDDD42" w14:textId="694E0E75"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728D8467" w14:textId="3A1D64D2"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14B19A71" w14:textId="7C7EA5D5"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21ACD2D8" w14:textId="7E2162AF"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61D3D8F2" w14:textId="1736A20B"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25F34994" w14:textId="015A747B"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063351A1" w14:textId="79CF30C7"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1C8F3CD6" w14:textId="3E1D9F9B" w:rsidR="007E7F7F" w:rsidRPr="003C3632" w:rsidRDefault="007E7F7F" w:rsidP="003C3632">
      <w:pPr>
        <w:spacing w:line="360" w:lineRule="auto"/>
        <w:jc w:val="both"/>
        <w:rPr>
          <w:rFonts w:ascii="Times New Roman" w:hAnsi="Times New Roman" w:cs="Times New Roman"/>
          <w:color w:val="000000" w:themeColor="text1"/>
          <w:sz w:val="20"/>
          <w:szCs w:val="20"/>
          <w:lang w:val="en-US"/>
        </w:rPr>
      </w:pPr>
    </w:p>
    <w:p w14:paraId="1180CA30" w14:textId="14D954DA" w:rsidR="007E7F7F" w:rsidRPr="003C3632" w:rsidRDefault="007E7F7F" w:rsidP="003C3632">
      <w:pPr>
        <w:spacing w:line="360" w:lineRule="auto"/>
        <w:rPr>
          <w:rFonts w:ascii="Times New Roman" w:hAnsi="Times New Roman" w:cs="Times New Roman"/>
          <w:color w:val="000000" w:themeColor="text1"/>
          <w:sz w:val="20"/>
          <w:szCs w:val="20"/>
          <w:lang w:val="en-US"/>
        </w:rPr>
      </w:pPr>
      <w:r w:rsidRPr="003C3632">
        <w:rPr>
          <w:rFonts w:ascii="Times New Roman" w:hAnsi="Times New Roman" w:cs="Times New Roman"/>
          <w:color w:val="000000" w:themeColor="text1"/>
          <w:sz w:val="20"/>
          <w:szCs w:val="20"/>
          <w:lang w:val="en-US"/>
        </w:rPr>
        <w:br w:type="page"/>
      </w:r>
    </w:p>
    <w:p w14:paraId="05CB46B1" w14:textId="3D998B70" w:rsidR="00233643" w:rsidRPr="003C3632" w:rsidRDefault="003B42BD" w:rsidP="003C3632">
      <w:pPr>
        <w:spacing w:line="360" w:lineRule="auto"/>
        <w:jc w:val="both"/>
        <w:rPr>
          <w:rFonts w:ascii="Times New Roman" w:hAnsi="Times New Roman" w:cs="Times New Roman"/>
          <w:color w:val="000000" w:themeColor="text1"/>
          <w:sz w:val="20"/>
          <w:szCs w:val="20"/>
          <w:lang w:val="en-US"/>
        </w:rPr>
      </w:pPr>
      <w:r w:rsidRPr="003C3632">
        <w:rPr>
          <w:rFonts w:ascii="Times New Roman" w:hAnsi="Times New Roman" w:cs="Times New Roman"/>
          <w:b/>
          <w:bCs/>
          <w:color w:val="000000" w:themeColor="text1"/>
          <w:sz w:val="20"/>
          <w:szCs w:val="20"/>
          <w:u w:val="single"/>
          <w:lang w:val="en-US"/>
        </w:rPr>
        <w:t>REFERENCES</w:t>
      </w:r>
    </w:p>
    <w:p w14:paraId="2F185475" w14:textId="77777777" w:rsidR="008E5B70" w:rsidRPr="003C3632" w:rsidRDefault="008E5B70" w:rsidP="003C3632">
      <w:pPr>
        <w:spacing w:line="360" w:lineRule="auto"/>
        <w:jc w:val="both"/>
        <w:rPr>
          <w:rFonts w:ascii="Times New Roman" w:hAnsi="Times New Roman" w:cs="Times New Roman"/>
          <w:color w:val="000000" w:themeColor="text1"/>
          <w:sz w:val="20"/>
          <w:szCs w:val="20"/>
          <w:lang w:val="en-US"/>
        </w:rPr>
      </w:pPr>
    </w:p>
    <w:p w14:paraId="13521E83" w14:textId="77777777" w:rsidR="00EE2EA4" w:rsidRPr="003C3632" w:rsidRDefault="008E5B70" w:rsidP="003C3632">
      <w:pPr>
        <w:pStyle w:val="EndNoteBibliography"/>
        <w:spacing w:line="360" w:lineRule="auto"/>
        <w:ind w:left="720" w:hanging="720"/>
        <w:rPr>
          <w:rFonts w:ascii="Times New Roman" w:hAnsi="Times New Roman" w:cs="Times New Roman"/>
          <w:color w:val="000000" w:themeColor="text1"/>
          <w:sz w:val="20"/>
          <w:szCs w:val="20"/>
        </w:rPr>
      </w:pPr>
      <w:r w:rsidR="00EE2EA4" w:rsidRPr="003C3632">
        <w:rPr>
          <w:rFonts w:ascii="Times New Roman" w:hAnsi="Times New Roman" w:cs="Times New Roman"/>
          <w:color w:val="000000" w:themeColor="text1"/>
          <w:sz w:val="20"/>
          <w:szCs w:val="20"/>
        </w:rPr>
        <w:t>1.</w:t>
      </w:r>
      <w:r w:rsidR="00EE2EA4" w:rsidRPr="003C3632">
        <w:rPr>
          <w:rFonts w:ascii="Times New Roman" w:hAnsi="Times New Roman" w:cs="Times New Roman"/>
          <w:color w:val="000000" w:themeColor="text1"/>
          <w:sz w:val="20"/>
          <w:szCs w:val="20"/>
        </w:rPr>
        <w:tab/>
        <w:t>Vida, V.L., et al., Minimally invasive surgery for atrial septal defects: a 20-year experience at a single centre. Interact Cardiovasc Thorac Surg, 2019. 28(6): p. 961-967.</w:t>
      </w:r>
    </w:p>
    <w:p w14:paraId="5BFC2787" w14:textId="77777777" w:rsidR="00EE2EA4" w:rsidRPr="003C3632" w:rsidRDefault="00EE2EA4" w:rsidP="003C3632">
      <w:pPr>
        <w:pStyle w:val="EndNoteBibliography"/>
        <w:spacing w:line="360" w:lineRule="auto"/>
        <w:ind w:left="720" w:hanging="720"/>
        <w:rPr>
          <w:rFonts w:ascii="Times New Roman" w:hAnsi="Times New Roman" w:cs="Times New Roman"/>
          <w:color w:val="000000" w:themeColor="text1"/>
          <w:sz w:val="20"/>
          <w:szCs w:val="20"/>
        </w:rPr>
      </w:pPr>
      <w:r w:rsidRPr="003C3632">
        <w:rPr>
          <w:rFonts w:ascii="Times New Roman" w:hAnsi="Times New Roman" w:cs="Times New Roman"/>
          <w:color w:val="000000" w:themeColor="text1"/>
          <w:sz w:val="20"/>
          <w:szCs w:val="20"/>
        </w:rPr>
        <w:t>2.</w:t>
      </w:r>
      <w:r w:rsidRPr="003C3632">
        <w:rPr>
          <w:rFonts w:ascii="Times New Roman" w:hAnsi="Times New Roman" w:cs="Times New Roman"/>
          <w:color w:val="000000" w:themeColor="text1"/>
          <w:sz w:val="20"/>
          <w:szCs w:val="20"/>
        </w:rPr>
        <w:tab/>
        <w:t>Laussen, P.C., et al., Postoperative recovery in children after minimum versus full-length sternotomy. Ann Thorac Surg, 2000. 69(2): p. 591-6.</w:t>
      </w:r>
    </w:p>
    <w:p w14:paraId="5D7CE9E8" w14:textId="77777777" w:rsidR="00EE2EA4" w:rsidRPr="003C3632" w:rsidRDefault="00EE2EA4" w:rsidP="003C3632">
      <w:pPr>
        <w:pStyle w:val="EndNoteBibliography"/>
        <w:spacing w:line="360" w:lineRule="auto"/>
        <w:ind w:left="720" w:hanging="720"/>
        <w:rPr>
          <w:rFonts w:ascii="Times New Roman" w:hAnsi="Times New Roman" w:cs="Times New Roman"/>
          <w:color w:val="000000" w:themeColor="text1"/>
          <w:sz w:val="20"/>
          <w:szCs w:val="20"/>
        </w:rPr>
      </w:pPr>
      <w:r w:rsidRPr="003C3632">
        <w:rPr>
          <w:rFonts w:ascii="Times New Roman" w:hAnsi="Times New Roman" w:cs="Times New Roman"/>
          <w:color w:val="000000" w:themeColor="text1"/>
          <w:sz w:val="20"/>
          <w:szCs w:val="20"/>
        </w:rPr>
        <w:t>3.</w:t>
      </w:r>
      <w:r w:rsidRPr="003C3632">
        <w:rPr>
          <w:rFonts w:ascii="Times New Roman" w:hAnsi="Times New Roman" w:cs="Times New Roman"/>
          <w:color w:val="000000" w:themeColor="text1"/>
          <w:sz w:val="20"/>
          <w:szCs w:val="20"/>
        </w:rPr>
        <w:tab/>
        <w:t>Shimizu, T., et al., General Anesthesia With Remimazolam During Minimally Invasive Cardiac Surgery for Atrial Septal Defect: A Pediatric Case Report. A A Pract, 2024. 18(1): p. e01735.</w:t>
      </w:r>
    </w:p>
    <w:p w14:paraId="03290B18" w14:textId="77777777" w:rsidR="00EE2EA4" w:rsidRPr="003C3632" w:rsidRDefault="00EE2EA4" w:rsidP="003C3632">
      <w:pPr>
        <w:pStyle w:val="EndNoteBibliography"/>
        <w:spacing w:line="360" w:lineRule="auto"/>
        <w:ind w:left="720" w:hanging="720"/>
        <w:rPr>
          <w:rFonts w:ascii="Times New Roman" w:hAnsi="Times New Roman" w:cs="Times New Roman"/>
          <w:color w:val="000000" w:themeColor="text1"/>
          <w:sz w:val="20"/>
          <w:szCs w:val="20"/>
        </w:rPr>
      </w:pPr>
      <w:r w:rsidRPr="003C3632">
        <w:rPr>
          <w:rFonts w:ascii="Times New Roman" w:hAnsi="Times New Roman" w:cs="Times New Roman"/>
          <w:color w:val="000000" w:themeColor="text1"/>
          <w:sz w:val="20"/>
          <w:szCs w:val="20"/>
        </w:rPr>
        <w:t>4.</w:t>
      </w:r>
      <w:r w:rsidRPr="003C3632">
        <w:rPr>
          <w:rFonts w:ascii="Times New Roman" w:hAnsi="Times New Roman" w:cs="Times New Roman"/>
          <w:color w:val="000000" w:themeColor="text1"/>
          <w:sz w:val="20"/>
          <w:szCs w:val="20"/>
        </w:rPr>
        <w:tab/>
        <w:t>Bacha, E. and D. Kalfa, Minimally invasive paediatric cardiac surgery. Nature Reviews Cardiology, 2014. 11(1): p. 24-34.</w:t>
      </w:r>
    </w:p>
    <w:p w14:paraId="6DC52D20" w14:textId="77777777" w:rsidR="00EE2EA4" w:rsidRPr="003C3632" w:rsidRDefault="00EE2EA4" w:rsidP="003C3632">
      <w:pPr>
        <w:pStyle w:val="EndNoteBibliography"/>
        <w:spacing w:line="360" w:lineRule="auto"/>
        <w:ind w:left="720" w:hanging="720"/>
        <w:rPr>
          <w:rFonts w:ascii="Times New Roman" w:hAnsi="Times New Roman" w:cs="Times New Roman"/>
          <w:color w:val="000000" w:themeColor="text1"/>
          <w:sz w:val="20"/>
          <w:szCs w:val="20"/>
        </w:rPr>
      </w:pPr>
      <w:r w:rsidRPr="003C3632">
        <w:rPr>
          <w:rFonts w:ascii="Times New Roman" w:hAnsi="Times New Roman" w:cs="Times New Roman"/>
          <w:color w:val="000000" w:themeColor="text1"/>
          <w:sz w:val="20"/>
          <w:szCs w:val="20"/>
        </w:rPr>
        <w:t>5.</w:t>
      </w:r>
      <w:r w:rsidRPr="003C3632">
        <w:rPr>
          <w:rFonts w:ascii="Times New Roman" w:hAnsi="Times New Roman" w:cs="Times New Roman"/>
          <w:color w:val="000000" w:themeColor="text1"/>
          <w:sz w:val="20"/>
          <w:szCs w:val="20"/>
        </w:rPr>
        <w:tab/>
        <w:t>Gil-Jaurena, J.-M., et al., 15 years of minimally invasive paediatric cardiac surgery; development and trends. Anales de Pediatría (English Edition), 2016. 84(6): p. 304-310.</w:t>
      </w:r>
    </w:p>
    <w:p w14:paraId="662A2A60" w14:textId="77777777" w:rsidR="00EE2EA4" w:rsidRPr="003C3632" w:rsidRDefault="00EE2EA4" w:rsidP="003C3632">
      <w:pPr>
        <w:pStyle w:val="EndNoteBibliography"/>
        <w:spacing w:line="360" w:lineRule="auto"/>
        <w:ind w:left="720" w:hanging="720"/>
        <w:rPr>
          <w:rFonts w:ascii="Times New Roman" w:hAnsi="Times New Roman" w:cs="Times New Roman"/>
          <w:color w:val="000000" w:themeColor="text1"/>
          <w:sz w:val="20"/>
          <w:szCs w:val="20"/>
        </w:rPr>
      </w:pPr>
      <w:r w:rsidRPr="003C3632">
        <w:rPr>
          <w:rFonts w:ascii="Times New Roman" w:hAnsi="Times New Roman" w:cs="Times New Roman"/>
          <w:color w:val="000000" w:themeColor="text1"/>
          <w:sz w:val="20"/>
          <w:szCs w:val="20"/>
        </w:rPr>
        <w:t>6.</w:t>
      </w:r>
      <w:r w:rsidRPr="003C3632">
        <w:rPr>
          <w:rFonts w:ascii="Times New Roman" w:hAnsi="Times New Roman" w:cs="Times New Roman"/>
          <w:color w:val="000000" w:themeColor="text1"/>
          <w:sz w:val="20"/>
          <w:szCs w:val="20"/>
        </w:rPr>
        <w:tab/>
        <w:t>Dodge-Khatami, J., et al., Minimal invasive approaches for pediatric &amp; congenital heart surgery: safe, reproducible, more cosmetic than through sternotomy, and here to stay. Transl Pediatr, 2023. 12(9): p. 1744-1752.</w:t>
      </w:r>
    </w:p>
    <w:p w14:paraId="300EA1C1" w14:textId="77777777" w:rsidR="00EE2EA4" w:rsidRPr="003C3632" w:rsidRDefault="00EE2EA4" w:rsidP="003C3632">
      <w:pPr>
        <w:pStyle w:val="EndNoteBibliography"/>
        <w:spacing w:line="360" w:lineRule="auto"/>
        <w:ind w:left="720" w:hanging="720"/>
        <w:rPr>
          <w:rFonts w:ascii="Times New Roman" w:hAnsi="Times New Roman" w:cs="Times New Roman"/>
          <w:color w:val="000000" w:themeColor="text1"/>
          <w:sz w:val="20"/>
          <w:szCs w:val="20"/>
        </w:rPr>
      </w:pPr>
      <w:r w:rsidRPr="003C3632">
        <w:rPr>
          <w:rFonts w:ascii="Times New Roman" w:hAnsi="Times New Roman" w:cs="Times New Roman"/>
          <w:color w:val="000000" w:themeColor="text1"/>
          <w:sz w:val="20"/>
          <w:szCs w:val="20"/>
        </w:rPr>
        <w:t>7.</w:t>
      </w:r>
      <w:r w:rsidRPr="003C3632">
        <w:rPr>
          <w:rFonts w:ascii="Times New Roman" w:hAnsi="Times New Roman" w:cs="Times New Roman"/>
          <w:color w:val="000000" w:themeColor="text1"/>
          <w:sz w:val="20"/>
          <w:szCs w:val="20"/>
        </w:rPr>
        <w:tab/>
        <w:t>Cingoz, F., et al., Minimally invasive pediatric surgery in uncomplicated congenital heart disease. Asian Cardiovasc Thorac Ann, 2013. 21(4): p. 414-7.</w:t>
      </w:r>
    </w:p>
    <w:p w14:paraId="4C5F2B41" w14:textId="77777777" w:rsidR="00EE2EA4" w:rsidRPr="003C3632" w:rsidRDefault="00EE2EA4" w:rsidP="003C3632">
      <w:pPr>
        <w:pStyle w:val="EndNoteBibliography"/>
        <w:spacing w:line="360" w:lineRule="auto"/>
        <w:ind w:left="720" w:hanging="720"/>
        <w:rPr>
          <w:rFonts w:ascii="Times New Roman" w:hAnsi="Times New Roman" w:cs="Times New Roman"/>
          <w:color w:val="000000" w:themeColor="text1"/>
          <w:sz w:val="20"/>
          <w:szCs w:val="20"/>
        </w:rPr>
      </w:pPr>
      <w:r w:rsidRPr="003C3632">
        <w:rPr>
          <w:rFonts w:ascii="Times New Roman" w:hAnsi="Times New Roman" w:cs="Times New Roman"/>
          <w:color w:val="000000" w:themeColor="text1"/>
          <w:sz w:val="20"/>
          <w:szCs w:val="20"/>
        </w:rPr>
        <w:t>8.</w:t>
      </w:r>
      <w:r w:rsidRPr="003C3632">
        <w:rPr>
          <w:rFonts w:ascii="Times New Roman" w:hAnsi="Times New Roman" w:cs="Times New Roman"/>
          <w:color w:val="000000" w:themeColor="text1"/>
          <w:sz w:val="20"/>
          <w:szCs w:val="20"/>
        </w:rPr>
        <w:tab/>
        <w:t>Mu, J., et al., Comparison of target-controlled infusion and manual infusion for propofol anaesthesia in children. Br J Anaesth, 2018. 120(5): p. 1049-1055.</w:t>
      </w:r>
    </w:p>
    <w:p w14:paraId="19DEC134" w14:textId="77777777" w:rsidR="00EE2EA4" w:rsidRPr="003C3632" w:rsidRDefault="00EE2EA4" w:rsidP="003C3632">
      <w:pPr>
        <w:pStyle w:val="EndNoteBibliography"/>
        <w:spacing w:line="360" w:lineRule="auto"/>
        <w:ind w:left="720" w:hanging="720"/>
        <w:rPr>
          <w:rFonts w:ascii="Times New Roman" w:hAnsi="Times New Roman" w:cs="Times New Roman"/>
          <w:color w:val="000000" w:themeColor="text1"/>
          <w:sz w:val="20"/>
          <w:szCs w:val="20"/>
        </w:rPr>
      </w:pPr>
      <w:r w:rsidRPr="003C3632">
        <w:rPr>
          <w:rFonts w:ascii="Times New Roman" w:hAnsi="Times New Roman" w:cs="Times New Roman"/>
          <w:color w:val="000000" w:themeColor="text1"/>
          <w:sz w:val="20"/>
          <w:szCs w:val="20"/>
        </w:rPr>
        <w:t>9.</w:t>
      </w:r>
      <w:r w:rsidRPr="003C3632">
        <w:rPr>
          <w:rFonts w:ascii="Times New Roman" w:hAnsi="Times New Roman" w:cs="Times New Roman"/>
          <w:color w:val="000000" w:themeColor="text1"/>
          <w:sz w:val="20"/>
          <w:szCs w:val="20"/>
        </w:rPr>
        <w:tab/>
        <w:t>Louvet, N., et al., Bispectral index under propofol anesthesia in children: a comparative randomized study between TIVA and TCI. Paediatr Anaesth, 2016. 26(9): p. 899-908.</w:t>
      </w:r>
    </w:p>
    <w:p w14:paraId="0866BC63" w14:textId="77777777" w:rsidR="00EE2EA4" w:rsidRPr="003C3632" w:rsidRDefault="00EE2EA4" w:rsidP="003C3632">
      <w:pPr>
        <w:pStyle w:val="EndNoteBibliography"/>
        <w:spacing w:line="360" w:lineRule="auto"/>
        <w:ind w:left="720" w:hanging="720"/>
        <w:rPr>
          <w:rFonts w:ascii="Times New Roman" w:hAnsi="Times New Roman" w:cs="Times New Roman"/>
          <w:color w:val="000000" w:themeColor="text1"/>
          <w:sz w:val="20"/>
          <w:szCs w:val="20"/>
        </w:rPr>
      </w:pPr>
      <w:r w:rsidRPr="003C3632">
        <w:rPr>
          <w:rFonts w:ascii="Times New Roman" w:hAnsi="Times New Roman" w:cs="Times New Roman"/>
          <w:color w:val="000000" w:themeColor="text1"/>
          <w:sz w:val="20"/>
          <w:szCs w:val="20"/>
        </w:rPr>
        <w:t>10.</w:t>
      </w:r>
      <w:r w:rsidRPr="003C3632">
        <w:rPr>
          <w:rFonts w:ascii="Times New Roman" w:hAnsi="Times New Roman" w:cs="Times New Roman"/>
          <w:color w:val="000000" w:themeColor="text1"/>
          <w:sz w:val="20"/>
          <w:szCs w:val="20"/>
        </w:rPr>
        <w:tab/>
        <w:t>Wong, G.L. and N.S. Morton, Total intravenous anesthesia (TIVA) in pediatric cardiac anesthesia. Paediatr Anaesth, 2011. 21(5): p. 560-6.</w:t>
      </w:r>
    </w:p>
    <w:p>
      <w:pPr>
        <w:pStyle w:val="EndNoteBibliography"/>
        <w:spacing w:line="360" w:lineRule="auto"/>
        <w:ind w:left="720" w:hanging="720"/>
        <w:rPr>
          <w:rFonts w:ascii="Times New Roman" w:hAnsi="Times New Roman" w:cs="Times New Roman"/>
          <w:color w:val="0000FF"/>
          <w:sz w:val="20"/>
          <w:szCs w:val="20"/>
        </w:rPr>
      </w:pPr>
      <w:r>
        <w:rPr>
          <w:rFonts w:ascii="Times New Roman" w:hAnsi="Times New Roman" w:cs="Times New Roman"/>
          <w:color w:val="0000FF"/>
          <w:sz w:val="20"/>
          <w:szCs w:val="20"/>
        </w:rPr>
        <w:t>11.</w:t>
      </w:r>
      <w:r>
        <w:rPr>
          <w:rFonts w:ascii="Times New Roman" w:hAnsi="Times New Roman" w:cs="Times New Roman"/>
          <w:color w:val="0000FF"/>
          <w:sz w:val="20"/>
          <w:szCs w:val="20"/>
        </w:rPr>
        <w:tab/>
        <w:t xml:space="preserve">White, A., C. Patvardhan, and F. Falter, Anesthesia for minimally invasive cardiac surgery. J Thorac Dis, 2021. 13(3): p. 1886-1898.</w:t>
      </w:r>
    </w:p>
    <w:p>
      <w:pPr>
        <w:pStyle w:val="EndNoteBibliography"/>
        <w:spacing w:line="360" w:lineRule="auto"/>
        <w:ind w:left="720" w:hanging="720"/>
        <w:rPr>
          <w:rFonts w:ascii="Times New Roman" w:hAnsi="Times New Roman" w:cs="Times New Roman"/>
          <w:color w:val="0000FF"/>
          <w:sz w:val="20"/>
          <w:szCs w:val="20"/>
        </w:rPr>
      </w:pPr>
      <w:r>
        <w:rPr>
          <w:rFonts w:ascii="Times New Roman" w:hAnsi="Times New Roman" w:cs="Times New Roman"/>
          <w:color w:val="0000FF"/>
          <w:sz w:val="20"/>
          <w:szCs w:val="20"/>
        </w:rPr>
        <w:t>12.</w:t>
      </w:r>
      <w:r>
        <w:rPr>
          <w:rFonts w:ascii="Times New Roman" w:hAnsi="Times New Roman" w:cs="Times New Roman"/>
          <w:color w:val="0000FF"/>
          <w:sz w:val="20"/>
          <w:szCs w:val="20"/>
        </w:rPr>
        <w:tab/>
        <w:t xml:space="preserve">Demir, Z.A. and H.L. Mavioğlu, Anesthesia Management in Minimally Invasive Cardiac Surgery: A Comprehensive Protocol. GKDA Derg, 2025. 31(2): p. 63-70.</w:t>
      </w:r>
    </w:p>
    <w:p>
      <w:pPr>
        <w:pStyle w:val="EndNoteBibliography"/>
        <w:spacing w:line="360" w:lineRule="auto"/>
        <w:ind w:left="720" w:hanging="720"/>
        <w:rPr>
          <w:rFonts w:ascii="Times New Roman" w:hAnsi="Times New Roman" w:cs="Times New Roman"/>
          <w:color w:val="0000FF"/>
          <w:sz w:val="20"/>
          <w:szCs w:val="20"/>
        </w:rPr>
      </w:pPr>
      <w:r>
        <w:rPr>
          <w:rFonts w:ascii="Times New Roman" w:hAnsi="Times New Roman" w:cs="Times New Roman"/>
          <w:color w:val="0000FF"/>
          <w:sz w:val="20"/>
          <w:szCs w:val="20"/>
        </w:rPr>
        <w:t>13.</w:t>
      </w:r>
      <w:r>
        <w:rPr>
          <w:rFonts w:ascii="Times New Roman" w:hAnsi="Times New Roman" w:cs="Times New Roman"/>
          <w:color w:val="0000FF"/>
          <w:sz w:val="20"/>
          <w:szCs w:val="20"/>
        </w:rPr>
        <w:tab/>
        <w:t xml:space="preserve">Wang, C.C., et al., Safe Landing: Feasibility and Safety of Operating Room Extubation in Minimally Invasive Cardiac Valve Surgery. J Cardiothorac Vasc Anesth, 2024. 38(12): p. 2965-2972.</w:t>
      </w:r>
    </w:p>
    <w:p>
      <w:pPr>
        <w:pStyle w:val="EndNoteBibliography"/>
        <w:spacing w:line="360" w:lineRule="auto"/>
        <w:ind w:left="720" w:hanging="720"/>
        <w:rPr>
          <w:rFonts w:ascii="Times New Roman" w:hAnsi="Times New Roman" w:cs="Times New Roman"/>
          <w:color w:val="0000FF"/>
          <w:sz w:val="20"/>
          <w:szCs w:val="20"/>
        </w:rPr>
      </w:pPr>
      <w:r>
        <w:rPr>
          <w:rFonts w:ascii="Times New Roman" w:hAnsi="Times New Roman" w:cs="Times New Roman"/>
          <w:color w:val="0000FF"/>
          <w:sz w:val="20"/>
          <w:szCs w:val="20"/>
        </w:rPr>
        <w:t>14.</w:t>
      </w:r>
      <w:r>
        <w:rPr>
          <w:rFonts w:ascii="Times New Roman" w:hAnsi="Times New Roman" w:cs="Times New Roman"/>
          <w:color w:val="0000FF"/>
          <w:sz w:val="20"/>
          <w:szCs w:val="20"/>
        </w:rPr>
        <w:tab/>
        <w:t xml:space="preserve">Jiang, T., et al., Implementing Ultra-Fast-Track Cardiac Anesthesia in Minimally Invasive Cardiac Surgery. J Cardiothorac Vasc Anesth, 2025. 39(8): p. 2031-2039.</w:t>
      </w:r>
    </w:p>
    <w:p>
      <w:pPr>
        <w:pStyle w:val="EndNoteBibliography"/>
        <w:spacing w:line="360" w:lineRule="auto"/>
        <w:ind w:left="720" w:hanging="720"/>
        <w:rPr>
          <w:rFonts w:ascii="Times New Roman" w:hAnsi="Times New Roman" w:cs="Times New Roman"/>
          <w:color w:val="0000FF"/>
          <w:sz w:val="20"/>
          <w:szCs w:val="20"/>
        </w:rPr>
      </w:pPr>
      <w:r>
        <w:rPr>
          <w:rFonts w:ascii="Times New Roman" w:hAnsi="Times New Roman" w:cs="Times New Roman"/>
          <w:color w:val="0000FF"/>
          <w:sz w:val="20"/>
          <w:szCs w:val="20"/>
        </w:rPr>
        <w:t>15.</w:t>
      </w:r>
      <w:r>
        <w:rPr>
          <w:rFonts w:ascii="Times New Roman" w:hAnsi="Times New Roman" w:cs="Times New Roman"/>
          <w:color w:val="0000FF"/>
          <w:sz w:val="20"/>
          <w:szCs w:val="20"/>
        </w:rPr>
        <w:tab/>
        <w:t xml:space="preserve">Jiang, T., et al., Ultra-fast-track cardiac anesthesia in minimally invasive cardiac surgery: a retrospective observational study. Cardiovasc Diagn Ther, 2024. 14(5): p. 740-752.</w:t>
      </w:r>
    </w:p>
    <w:p>
      <w:pPr>
        <w:pStyle w:val="EndNoteBibliography"/>
        <w:spacing w:line="360" w:lineRule="auto"/>
        <w:ind w:left="720" w:hanging="720"/>
        <w:rPr>
          <w:rFonts w:ascii="Times New Roman" w:hAnsi="Times New Roman" w:cs="Times New Roman"/>
          <w:color w:val="0000FF"/>
          <w:sz w:val="20"/>
          <w:szCs w:val="20"/>
        </w:rPr>
      </w:pPr>
      <w:r>
        <w:rPr>
          <w:rFonts w:ascii="Times New Roman" w:hAnsi="Times New Roman" w:cs="Times New Roman"/>
          <w:color w:val="0000FF"/>
          <w:sz w:val="20"/>
          <w:szCs w:val="20"/>
        </w:rPr>
        <w:t>16.</w:t>
      </w:r>
      <w:r>
        <w:rPr>
          <w:rFonts w:ascii="Times New Roman" w:hAnsi="Times New Roman" w:cs="Times New Roman"/>
          <w:color w:val="0000FF"/>
          <w:sz w:val="20"/>
          <w:szCs w:val="20"/>
        </w:rPr>
        <w:tab/>
        <w:t xml:space="preserve">Bai, Y.X., et al., Association of target-controlled versus manually controlled infusion with postoperative recovery outcomes in elderly cardiac surgery patients: an international multi-cohort study. J Clin Anesth, 2026. 111: p. 112161.</w:t>
      </w:r>
    </w:p>
    <w:p>
      <w:pPr>
        <w:pStyle w:val="EndNoteBibliography"/>
        <w:spacing w:line="360" w:lineRule="auto"/>
        <w:ind w:left="720" w:hanging="720"/>
        <w:rPr>
          <w:rFonts w:ascii="Times New Roman" w:hAnsi="Times New Roman" w:cs="Times New Roman"/>
          <w:color w:val="0000FF"/>
          <w:sz w:val="20"/>
          <w:szCs w:val="20"/>
        </w:rPr>
      </w:pPr>
      <w:r>
        <w:rPr>
          <w:rFonts w:ascii="Times New Roman" w:hAnsi="Times New Roman" w:cs="Times New Roman"/>
          <w:color w:val="0000FF"/>
          <w:sz w:val="20"/>
          <w:szCs w:val="20"/>
        </w:rPr>
        <w:t>17.</w:t>
      </w:r>
      <w:r>
        <w:rPr>
          <w:rFonts w:ascii="Times New Roman" w:hAnsi="Times New Roman" w:cs="Times New Roman"/>
          <w:color w:val="0000FF"/>
          <w:sz w:val="20"/>
          <w:szCs w:val="20"/>
        </w:rPr>
        <w:tab/>
        <w:t xml:space="preserve">Balasubramanyam, U. and P.M. Kapoor, Anesthetic Challenges in Minimally Invasive Cardiac Surgery. J Card Crit Care TSS, 2020. 3(1): p. 28-35.</w:t>
      </w:r>
    </w:p>
    <w:p>
      <w:pPr>
        <w:pStyle w:val="EndNoteBibliography"/>
        <w:spacing w:line="360" w:lineRule="auto"/>
        <w:ind w:left="720" w:hanging="720"/>
        <w:rPr>
          <w:rFonts w:ascii="Times New Roman" w:hAnsi="Times New Roman" w:cs="Times New Roman"/>
          <w:color w:val="0000FF"/>
          <w:sz w:val="20"/>
          <w:szCs w:val="20"/>
        </w:rPr>
      </w:pPr>
      <w:r>
        <w:rPr>
          <w:rFonts w:ascii="Times New Roman" w:hAnsi="Times New Roman" w:cs="Times New Roman"/>
          <w:color w:val="0000FF"/>
          <w:sz w:val="20"/>
          <w:szCs w:val="20"/>
        </w:rPr>
        <w:t>18.</w:t>
      </w:r>
      <w:r>
        <w:rPr>
          <w:rFonts w:ascii="Times New Roman" w:hAnsi="Times New Roman" w:cs="Times New Roman"/>
          <w:color w:val="0000FF"/>
          <w:sz w:val="20"/>
          <w:szCs w:val="20"/>
        </w:rPr>
        <w:tab/>
        <w:t xml:space="preserve">Malik, V., A.K. Jha, and P.M. Kapoor, Anesthetic challenges in minimally invasive cardiac surgery: Are we moving in a right direction? Ann Card Anaesth, 2016. 19(3): p. 489-97.</w:t>
      </w:r>
    </w:p>
    <w:p>
      <w:pPr>
        <w:pStyle w:val="EndNoteBibliography"/>
        <w:spacing w:line="360" w:lineRule="auto"/>
        <w:ind w:left="720" w:hanging="720"/>
        <w:rPr>
          <w:rFonts w:ascii="Times New Roman" w:hAnsi="Times New Roman" w:cs="Times New Roman"/>
          <w:color w:val="0000FF"/>
          <w:sz w:val="20"/>
          <w:szCs w:val="20"/>
        </w:rPr>
      </w:pPr>
      <w:r>
        <w:rPr>
          <w:rFonts w:ascii="Times New Roman" w:hAnsi="Times New Roman" w:cs="Times New Roman"/>
          <w:color w:val="0000FF"/>
          <w:sz w:val="20"/>
          <w:szCs w:val="20"/>
        </w:rPr>
        <w:t>19.</w:t>
      </w:r>
      <w:r>
        <w:rPr>
          <w:rFonts w:ascii="Times New Roman" w:hAnsi="Times New Roman" w:cs="Times New Roman"/>
          <w:color w:val="0000FF"/>
          <w:sz w:val="20"/>
          <w:szCs w:val="20"/>
        </w:rPr>
        <w:tab/>
        <w:t xml:space="preserve">Aston, D., D. Zeloof, and F. Falter, Anaesthesia for Minimally Invasive Cardiac Surgery. J Cardiovasc Dev Dis, 2023. 10(11): p. 462.</w:t>
      </w:r>
    </w:p>
    <w:p>
      <w:pPr>
        <w:pStyle w:val="EndNoteBibliography"/>
        <w:spacing w:line="360" w:lineRule="auto"/>
        <w:ind w:left="720" w:hanging="720"/>
        <w:rPr>
          <w:rFonts w:ascii="Times New Roman" w:hAnsi="Times New Roman" w:cs="Times New Roman"/>
          <w:color w:val="0000FF"/>
          <w:sz w:val="20"/>
          <w:szCs w:val="20"/>
        </w:rPr>
      </w:pPr>
      <w:r>
        <w:rPr>
          <w:rFonts w:ascii="Times New Roman" w:hAnsi="Times New Roman" w:cs="Times New Roman"/>
          <w:color w:val="0000FF"/>
          <w:sz w:val="20"/>
          <w:szCs w:val="20"/>
        </w:rPr>
        <w:t>20.</w:t>
      </w:r>
      <w:r>
        <w:rPr>
          <w:rFonts w:ascii="Times New Roman" w:hAnsi="Times New Roman" w:cs="Times New Roman"/>
          <w:color w:val="0000FF"/>
          <w:sz w:val="20"/>
          <w:szCs w:val="20"/>
        </w:rPr>
        <w:tab/>
        <w:t xml:space="preserve">Ganapathy, S., Anaesthesia for minimally invasive cardiac surgery. Best Pract Res Clin Anaesthesiol, 2002. 16(1): p. 63-80.</w:t>
      </w:r>
    </w:p>
    <w:p>
      <w:pPr>
        <w:pStyle w:val="EndNoteBibliography"/>
        <w:spacing w:line="360" w:lineRule="auto"/>
        <w:ind w:left="720" w:hanging="720"/>
        <w:rPr>
          <w:rFonts w:ascii="Times New Roman" w:hAnsi="Times New Roman" w:cs="Times New Roman"/>
          <w:color w:val="0000FF"/>
          <w:sz w:val="20"/>
          <w:szCs w:val="20"/>
        </w:rPr>
      </w:pPr>
      <w:r>
        <w:rPr>
          <w:rFonts w:ascii="Times New Roman" w:hAnsi="Times New Roman" w:cs="Times New Roman"/>
          <w:color w:val="0000FF"/>
          <w:sz w:val="20"/>
          <w:szCs w:val="20"/>
        </w:rPr>
        <w:t>21.</w:t>
      </w:r>
      <w:r>
        <w:rPr>
          <w:rFonts w:ascii="Times New Roman" w:hAnsi="Times New Roman" w:cs="Times New Roman"/>
          <w:color w:val="0000FF"/>
          <w:sz w:val="20"/>
          <w:szCs w:val="20"/>
        </w:rPr>
        <w:tab/>
        <w:t xml:space="preserve">Aquilina, J., et al., Differential hypoxemia during peripheral cardiopulmonary bypass. Perfusion, 2025. 40(5): p. 1291-1293.</w:t>
      </w:r>
    </w:p>
    <w:p>
      <w:pPr>
        <w:pStyle w:val="EndNoteBibliography"/>
        <w:spacing w:line="360" w:lineRule="auto"/>
        <w:ind w:left="720" w:hanging="720"/>
        <w:rPr>
          <w:rFonts w:ascii="Times New Roman" w:hAnsi="Times New Roman" w:cs="Times New Roman"/>
          <w:color w:val="0000FF"/>
          <w:sz w:val="20"/>
          <w:szCs w:val="20"/>
        </w:rPr>
      </w:pPr>
      <w:r>
        <w:rPr>
          <w:rFonts w:ascii="Times New Roman" w:hAnsi="Times New Roman" w:cs="Times New Roman"/>
          <w:color w:val="0000FF"/>
          <w:sz w:val="20"/>
          <w:szCs w:val="20"/>
        </w:rPr>
        <w:t>22.</w:t>
      </w:r>
      <w:r>
        <w:rPr>
          <w:rFonts w:ascii="Times New Roman" w:hAnsi="Times New Roman" w:cs="Times New Roman"/>
          <w:color w:val="0000FF"/>
          <w:sz w:val="20"/>
          <w:szCs w:val="20"/>
        </w:rPr>
        <w:tab/>
        <w:t xml:space="preserve">Piekarski, F., et al., Anesthesia for Minimal Invasive Cardiac Surgery: The Bonn Heart Center Protocol. J Clin Med, 2024. 13(13): p. 3939.</w:t>
      </w:r>
    </w:p>
    <w:p>
      <w:pPr>
        <w:pStyle w:val="EndNoteBibliography"/>
        <w:spacing w:line="360" w:lineRule="auto"/>
        <w:ind w:left="720" w:hanging="720"/>
        <w:rPr>
          <w:rFonts w:ascii="Times New Roman" w:hAnsi="Times New Roman" w:cs="Times New Roman"/>
          <w:color w:val="0000FF"/>
          <w:sz w:val="20"/>
          <w:szCs w:val="20"/>
        </w:rPr>
      </w:pPr>
      <w:r>
        <w:rPr>
          <w:rFonts w:ascii="Times New Roman" w:hAnsi="Times New Roman" w:cs="Times New Roman"/>
          <w:color w:val="0000FF"/>
          <w:sz w:val="20"/>
          <w:szCs w:val="20"/>
        </w:rPr>
        <w:t>23.</w:t>
      </w:r>
      <w:r>
        <w:rPr>
          <w:rFonts w:ascii="Times New Roman" w:hAnsi="Times New Roman" w:cs="Times New Roman"/>
          <w:color w:val="0000FF"/>
          <w:sz w:val="20"/>
          <w:szCs w:val="20"/>
        </w:rPr>
        <w:tab/>
        <w:t xml:space="preserve">Marianello, D., et al., Deep Serratus Anterior Plane Block for Multimodal Analgesia in Minimally Invasive Mitral Valve Surgery Performed via Right Anterior Mini-Thoracotomy. J Cardiothorac Vasc Anesth, 2025. 39(4): p. 941-948.</w:t>
      </w:r>
    </w:p>
    <w:p>
      <w:pPr>
        <w:pStyle w:val="EndNoteBibliography"/>
        <w:spacing w:line="360" w:lineRule="auto"/>
        <w:ind w:left="720" w:hanging="720"/>
        <w:rPr>
          <w:rFonts w:ascii="Times New Roman" w:hAnsi="Times New Roman" w:cs="Times New Roman"/>
          <w:color w:val="0000FF"/>
          <w:sz w:val="20"/>
          <w:szCs w:val="20"/>
        </w:rPr>
      </w:pPr>
      <w:r>
        <w:rPr>
          <w:rFonts w:ascii="Times New Roman" w:hAnsi="Times New Roman" w:cs="Times New Roman"/>
          <w:color w:val="0000FF"/>
          <w:sz w:val="20"/>
          <w:szCs w:val="20"/>
        </w:rPr>
        <w:t>24.</w:t>
      </w:r>
      <w:r>
        <w:rPr>
          <w:rFonts w:ascii="Times New Roman" w:hAnsi="Times New Roman" w:cs="Times New Roman"/>
          <w:color w:val="0000FF"/>
          <w:sz w:val="20"/>
          <w:szCs w:val="20"/>
        </w:rPr>
        <w:tab/>
        <w:t xml:space="preserve">Rosengart, T.K., et al., Percutaneous and minimally invasive valve procedures: a scientific statement from the American Heart Association Council on Cardiovascular Surgery and Anesthesia. Circulation, 2008. 117(13): p. 1750-67.</w:t>
      </w:r>
    </w:p>
    <w:p>
      <w:pPr>
        <w:pStyle w:val="EndNoteBibliography"/>
        <w:spacing w:line="360" w:lineRule="auto"/>
        <w:ind w:left="720" w:hanging="720"/>
        <w:rPr>
          <w:rFonts w:ascii="Times New Roman" w:hAnsi="Times New Roman" w:cs="Times New Roman"/>
          <w:color w:val="0000FF"/>
          <w:sz w:val="20"/>
          <w:szCs w:val="20"/>
        </w:rPr>
      </w:pPr>
      <w:r>
        <w:rPr>
          <w:rFonts w:ascii="Times New Roman" w:hAnsi="Times New Roman" w:cs="Times New Roman"/>
          <w:color w:val="0000FF"/>
          <w:sz w:val="20"/>
          <w:szCs w:val="20"/>
        </w:rPr>
        <w:t>25.</w:t>
      </w:r>
      <w:r>
        <w:rPr>
          <w:rFonts w:ascii="Times New Roman" w:hAnsi="Times New Roman" w:cs="Times New Roman"/>
          <w:color w:val="0000FF"/>
          <w:sz w:val="20"/>
          <w:szCs w:val="20"/>
        </w:rPr>
        <w:tab/>
        <w:t xml:space="preserve">Altawil, L., et al., Minimally Invasive Mitral Valve Replacement in a Patient With a Giant Left Atrium. Cureus, 2025. 17(6): p. e85423.</w:t>
      </w:r>
    </w:p>
    <w:p>
      <w:pPr>
        <w:pStyle w:val="EndNoteBibliography"/>
        <w:spacing w:line="360" w:lineRule="auto"/>
        <w:ind w:left="720" w:hanging="720"/>
        <w:rPr>
          <w:rFonts w:ascii="Times New Roman" w:hAnsi="Times New Roman" w:cs="Times New Roman"/>
          <w:color w:val="0000FF"/>
          <w:sz w:val="20"/>
          <w:szCs w:val="20"/>
        </w:rPr>
      </w:pPr>
      <w:r>
        <w:rPr>
          <w:rFonts w:ascii="Times New Roman" w:hAnsi="Times New Roman" w:cs="Times New Roman"/>
          <w:color w:val="0000FF"/>
          <w:sz w:val="20"/>
          <w:szCs w:val="20"/>
        </w:rPr>
        <w:t>26.</w:t>
      </w:r>
      <w:r>
        <w:rPr>
          <w:rFonts w:ascii="Times New Roman" w:hAnsi="Times New Roman" w:cs="Times New Roman"/>
          <w:color w:val="0000FF"/>
          <w:sz w:val="20"/>
          <w:szCs w:val="20"/>
        </w:rPr>
        <w:tab/>
        <w:t xml:space="preserve">Parnell, A. and M. Prince, Anaesthesia for minimally invasive cardiac surgery. BJA Educ, 2018. 18(10): p. 323-330.</w:t>
      </w:r>
    </w:p>
    <w:p w14:paraId="4BA19A22" w14:textId="4415839B" w:rsidR="006F395B" w:rsidRPr="003C3632" w:rsidRDefault="008E5B70" w:rsidP="003C3632">
      <w:pPr>
        <w:spacing w:line="360" w:lineRule="auto"/>
        <w:jc w:val="both"/>
        <w:rPr>
          <w:rFonts w:ascii="Times New Roman" w:hAnsi="Times New Roman" w:cs="Times New Roman"/>
          <w:color w:val="000000" w:themeColor="text1"/>
          <w:sz w:val="20"/>
          <w:szCs w:val="20"/>
          <w:lang w:val="en-US"/>
        </w:rPr>
      </w:pPr>
    </w:p>
    <w:sectPr w:rsidR="006F395B" w:rsidRPr="003C3632" w:rsidSect="00BE1AD9">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E2015" w14:textId="77777777" w:rsidR="007C69D0" w:rsidRDefault="007C69D0" w:rsidP="0084064F">
      <w:r>
        <w:separator/>
      </w:r>
    </w:p>
  </w:endnote>
  <w:endnote w:type="continuationSeparator" w:id="0">
    <w:p w14:paraId="317D7F8B" w14:textId="77777777" w:rsidR="007C69D0" w:rsidRDefault="007C69D0" w:rsidP="008406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altName w:val="Arial"/>
    <w:panose1 w:val="02020603050405020304"/>
    <w:charset w:val="A2"/>
    <w:family w:val="roman"/>
    <w:pitch w:val="variable"/>
    <w:sig w:usb0="00000000"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Times">
    <w:altName w:val="Sylfaen"/>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92382748"/>
      <w:docPartObj>
        <w:docPartGallery w:val="Page Numbers (Bottom of Page)"/>
        <w:docPartUnique/>
      </w:docPartObj>
    </w:sdtPr>
    <w:sdtEndPr>
      <w:rPr>
        <w:rStyle w:val="PageNumber"/>
      </w:rPr>
    </w:sdtEndPr>
    <w:sdtContent>
      <w:p w14:paraId="354091DA" w14:textId="659B9A5F" w:rsidR="0084064F" w:rsidRDefault="0084064F" w:rsidP="005A68C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0F6C06B" w14:textId="77777777" w:rsidR="0084064F" w:rsidRDefault="0084064F" w:rsidP="0084064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w:hAnsi="Times"/>
      </w:rPr>
      <w:id w:val="1546409246"/>
      <w:docPartObj>
        <w:docPartGallery w:val="Page Numbers (Bottom of Page)"/>
        <w:docPartUnique/>
      </w:docPartObj>
    </w:sdtPr>
    <w:sdtEndPr>
      <w:rPr>
        <w:rStyle w:val="PageNumber"/>
      </w:rPr>
    </w:sdtEndPr>
    <w:sdtContent>
      <w:p w14:paraId="22E8AF2B" w14:textId="6D6A3F19" w:rsidR="0084064F" w:rsidRPr="004A043C" w:rsidRDefault="0084064F" w:rsidP="005A68C7">
        <w:pPr>
          <w:pStyle w:val="Footer"/>
          <w:framePr w:wrap="none" w:vAnchor="text" w:hAnchor="margin" w:xAlign="right" w:y="1"/>
          <w:rPr>
            <w:rStyle w:val="PageNumber"/>
            <w:rFonts w:ascii="Times" w:hAnsi="Times"/>
          </w:rPr>
        </w:pPr>
        <w:r w:rsidRPr="004A043C">
          <w:rPr>
            <w:rStyle w:val="PageNumber"/>
            <w:rFonts w:ascii="Times" w:hAnsi="Times"/>
          </w:rPr>
          <w:fldChar w:fldCharType="begin"/>
        </w:r>
        <w:r w:rsidRPr="004A043C">
          <w:rPr>
            <w:rStyle w:val="PageNumber"/>
            <w:rFonts w:ascii="Times" w:hAnsi="Times"/>
          </w:rPr>
          <w:instrText xml:space="preserve"> PAGE </w:instrText>
        </w:r>
        <w:r w:rsidRPr="004A043C">
          <w:rPr>
            <w:rStyle w:val="PageNumber"/>
            <w:rFonts w:ascii="Times" w:hAnsi="Times"/>
          </w:rPr>
          <w:fldChar w:fldCharType="separate"/>
        </w:r>
        <w:r w:rsidRPr="004A043C">
          <w:rPr>
            <w:rStyle w:val="PageNumber"/>
            <w:rFonts w:ascii="Times" w:hAnsi="Times"/>
            <w:noProof/>
          </w:rPr>
          <w:t>1</w:t>
        </w:r>
        <w:r w:rsidRPr="004A043C">
          <w:rPr>
            <w:rStyle w:val="PageNumber"/>
            <w:rFonts w:ascii="Times" w:hAnsi="Times"/>
          </w:rPr>
          <w:fldChar w:fldCharType="end"/>
        </w:r>
      </w:p>
    </w:sdtContent>
  </w:sdt>
  <w:p w14:paraId="6E1125EC" w14:textId="77777777" w:rsidR="0084064F" w:rsidRPr="004A043C" w:rsidRDefault="0084064F" w:rsidP="0084064F">
    <w:pPr>
      <w:pStyle w:val="Footer"/>
      <w:ind w:right="360"/>
      <w:rPr>
        <w:rFonts w:ascii="Times" w:hAnsi="Tim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E4FE4" w14:textId="77777777" w:rsidR="007C69D0" w:rsidRDefault="007C69D0" w:rsidP="0084064F">
      <w:r>
        <w:separator/>
      </w:r>
    </w:p>
  </w:footnote>
  <w:footnote w:type="continuationSeparator" w:id="0">
    <w:p w14:paraId="77125A84" w14:textId="77777777" w:rsidR="007C69D0" w:rsidRDefault="007C69D0" w:rsidP="008406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1253E5"/>
    <w:multiLevelType w:val="multilevel"/>
    <w:tmpl w:val="8C086F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72BC59FF"/>
    <w:multiLevelType w:val="hybridMultilevel"/>
    <w:tmpl w:val="CECCEA7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777798179">
    <w:abstractNumId w:val="0"/>
  </w:num>
  <w:num w:numId="2" w16cid:durableId="9103821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7"/>
  <w:revisionView w:inkAnnotation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spsadtz5rexd3efdx2xftzep5a0tszvrest&quot;&gt;minimal mvr&lt;record-ids&gt;&lt;item&gt;1&lt;/item&gt;&lt;item&gt;2&lt;/item&gt;&lt;item&gt;3&lt;/item&gt;&lt;item&gt;5&lt;/item&gt;&lt;item&gt;6&lt;/item&gt;&lt;item&gt;7&lt;/item&gt;&lt;item&gt;8&lt;/item&gt;&lt;item&gt;11&lt;/item&gt;&lt;item&gt;12&lt;/item&gt;&lt;item&gt;13&lt;/item&gt;&lt;item&gt;14&lt;/item&gt;&lt;/record-ids&gt;&lt;/item&gt;&lt;/Libraries&gt;"/>
  </w:docVars>
  <w:rsids>
    <w:rsidRoot w:val="00437C22"/>
    <w:rsid w:val="00002AE3"/>
    <w:rsid w:val="00011015"/>
    <w:rsid w:val="00011557"/>
    <w:rsid w:val="00014F98"/>
    <w:rsid w:val="000156D7"/>
    <w:rsid w:val="00017893"/>
    <w:rsid w:val="00023EFE"/>
    <w:rsid w:val="00037F55"/>
    <w:rsid w:val="00040078"/>
    <w:rsid w:val="000432AE"/>
    <w:rsid w:val="000653F5"/>
    <w:rsid w:val="00073187"/>
    <w:rsid w:val="000B214F"/>
    <w:rsid w:val="000B4767"/>
    <w:rsid w:val="000B4CE5"/>
    <w:rsid w:val="000B7BB9"/>
    <w:rsid w:val="000D6FD2"/>
    <w:rsid w:val="000F1251"/>
    <w:rsid w:val="000F3EA2"/>
    <w:rsid w:val="000F7909"/>
    <w:rsid w:val="0010340C"/>
    <w:rsid w:val="001121E1"/>
    <w:rsid w:val="001247FD"/>
    <w:rsid w:val="0014032C"/>
    <w:rsid w:val="001522CD"/>
    <w:rsid w:val="00160F72"/>
    <w:rsid w:val="00170EF2"/>
    <w:rsid w:val="001726EB"/>
    <w:rsid w:val="001738C6"/>
    <w:rsid w:val="00175254"/>
    <w:rsid w:val="00177B9C"/>
    <w:rsid w:val="00180BAD"/>
    <w:rsid w:val="00185041"/>
    <w:rsid w:val="00193791"/>
    <w:rsid w:val="00195F1A"/>
    <w:rsid w:val="001A2362"/>
    <w:rsid w:val="001A3265"/>
    <w:rsid w:val="001A61DC"/>
    <w:rsid w:val="001C0840"/>
    <w:rsid w:val="001D1648"/>
    <w:rsid w:val="001D41BB"/>
    <w:rsid w:val="001E152B"/>
    <w:rsid w:val="001E59E9"/>
    <w:rsid w:val="001E6427"/>
    <w:rsid w:val="001F08DE"/>
    <w:rsid w:val="00204EC9"/>
    <w:rsid w:val="00207C90"/>
    <w:rsid w:val="0021095E"/>
    <w:rsid w:val="0022390F"/>
    <w:rsid w:val="00225DF7"/>
    <w:rsid w:val="00227B5F"/>
    <w:rsid w:val="00233643"/>
    <w:rsid w:val="002507B1"/>
    <w:rsid w:val="002725CC"/>
    <w:rsid w:val="00275D26"/>
    <w:rsid w:val="002A1971"/>
    <w:rsid w:val="002B5722"/>
    <w:rsid w:val="002B6EC0"/>
    <w:rsid w:val="002C24D7"/>
    <w:rsid w:val="002C5FA2"/>
    <w:rsid w:val="002E73DE"/>
    <w:rsid w:val="002F0CC1"/>
    <w:rsid w:val="002F3847"/>
    <w:rsid w:val="003045BA"/>
    <w:rsid w:val="003054D1"/>
    <w:rsid w:val="003115E9"/>
    <w:rsid w:val="0031546E"/>
    <w:rsid w:val="0032064B"/>
    <w:rsid w:val="00321D55"/>
    <w:rsid w:val="003311E5"/>
    <w:rsid w:val="003517DA"/>
    <w:rsid w:val="0035527A"/>
    <w:rsid w:val="0035678F"/>
    <w:rsid w:val="0036277F"/>
    <w:rsid w:val="00385535"/>
    <w:rsid w:val="00394339"/>
    <w:rsid w:val="003971D2"/>
    <w:rsid w:val="00397468"/>
    <w:rsid w:val="003B2960"/>
    <w:rsid w:val="003B42BD"/>
    <w:rsid w:val="003C0A95"/>
    <w:rsid w:val="003C209B"/>
    <w:rsid w:val="003C3632"/>
    <w:rsid w:val="003D0CE0"/>
    <w:rsid w:val="003D2716"/>
    <w:rsid w:val="003F053E"/>
    <w:rsid w:val="003F268F"/>
    <w:rsid w:val="003F3364"/>
    <w:rsid w:val="003F76DF"/>
    <w:rsid w:val="003F773A"/>
    <w:rsid w:val="00400B98"/>
    <w:rsid w:val="0040313D"/>
    <w:rsid w:val="00404610"/>
    <w:rsid w:val="00407819"/>
    <w:rsid w:val="00410A69"/>
    <w:rsid w:val="00411036"/>
    <w:rsid w:val="00414A40"/>
    <w:rsid w:val="00416E08"/>
    <w:rsid w:val="0042265D"/>
    <w:rsid w:val="00424959"/>
    <w:rsid w:val="00426042"/>
    <w:rsid w:val="00436972"/>
    <w:rsid w:val="00437C22"/>
    <w:rsid w:val="004464D6"/>
    <w:rsid w:val="00456A13"/>
    <w:rsid w:val="00456D60"/>
    <w:rsid w:val="00474754"/>
    <w:rsid w:val="00496436"/>
    <w:rsid w:val="004A043C"/>
    <w:rsid w:val="004B0181"/>
    <w:rsid w:val="004B242F"/>
    <w:rsid w:val="004B330B"/>
    <w:rsid w:val="004B4B27"/>
    <w:rsid w:val="004C738C"/>
    <w:rsid w:val="004E15DB"/>
    <w:rsid w:val="004E1749"/>
    <w:rsid w:val="004E7B33"/>
    <w:rsid w:val="004F1ED9"/>
    <w:rsid w:val="00504371"/>
    <w:rsid w:val="005218EE"/>
    <w:rsid w:val="00522415"/>
    <w:rsid w:val="00530D35"/>
    <w:rsid w:val="00530FA9"/>
    <w:rsid w:val="00543737"/>
    <w:rsid w:val="00551890"/>
    <w:rsid w:val="00551965"/>
    <w:rsid w:val="00551FF7"/>
    <w:rsid w:val="00557613"/>
    <w:rsid w:val="00563105"/>
    <w:rsid w:val="00571E78"/>
    <w:rsid w:val="00580207"/>
    <w:rsid w:val="0058364C"/>
    <w:rsid w:val="005862D6"/>
    <w:rsid w:val="00586F84"/>
    <w:rsid w:val="0058718E"/>
    <w:rsid w:val="00591AAC"/>
    <w:rsid w:val="00593A4B"/>
    <w:rsid w:val="0059518D"/>
    <w:rsid w:val="005A68C7"/>
    <w:rsid w:val="005B18C5"/>
    <w:rsid w:val="005C7C11"/>
    <w:rsid w:val="005D57FD"/>
    <w:rsid w:val="005F1DD6"/>
    <w:rsid w:val="005F3ABC"/>
    <w:rsid w:val="005F4E78"/>
    <w:rsid w:val="005F5C31"/>
    <w:rsid w:val="00602FB1"/>
    <w:rsid w:val="00612D27"/>
    <w:rsid w:val="00622A99"/>
    <w:rsid w:val="00635E03"/>
    <w:rsid w:val="00645A71"/>
    <w:rsid w:val="00666EC9"/>
    <w:rsid w:val="006704D7"/>
    <w:rsid w:val="0067197B"/>
    <w:rsid w:val="00677E45"/>
    <w:rsid w:val="00681269"/>
    <w:rsid w:val="0069021D"/>
    <w:rsid w:val="00691E5B"/>
    <w:rsid w:val="006A7552"/>
    <w:rsid w:val="006B106D"/>
    <w:rsid w:val="006B2905"/>
    <w:rsid w:val="006B74ED"/>
    <w:rsid w:val="006C06AC"/>
    <w:rsid w:val="006D544A"/>
    <w:rsid w:val="006E2BA3"/>
    <w:rsid w:val="006E5FF9"/>
    <w:rsid w:val="006F395B"/>
    <w:rsid w:val="007117AC"/>
    <w:rsid w:val="007136E5"/>
    <w:rsid w:val="00722E6F"/>
    <w:rsid w:val="007321DC"/>
    <w:rsid w:val="00735A3B"/>
    <w:rsid w:val="0073638E"/>
    <w:rsid w:val="00740F00"/>
    <w:rsid w:val="007615E6"/>
    <w:rsid w:val="00775513"/>
    <w:rsid w:val="00790ED9"/>
    <w:rsid w:val="007A33B5"/>
    <w:rsid w:val="007A77F6"/>
    <w:rsid w:val="007B0798"/>
    <w:rsid w:val="007C4EFE"/>
    <w:rsid w:val="007C69D0"/>
    <w:rsid w:val="007D2991"/>
    <w:rsid w:val="007D72FF"/>
    <w:rsid w:val="007E3A2E"/>
    <w:rsid w:val="007E68F8"/>
    <w:rsid w:val="007E695F"/>
    <w:rsid w:val="007E7F7F"/>
    <w:rsid w:val="007F7203"/>
    <w:rsid w:val="00800168"/>
    <w:rsid w:val="00812734"/>
    <w:rsid w:val="00816D3C"/>
    <w:rsid w:val="0082175A"/>
    <w:rsid w:val="00823C13"/>
    <w:rsid w:val="00823F9B"/>
    <w:rsid w:val="00831A21"/>
    <w:rsid w:val="00833306"/>
    <w:rsid w:val="0084064F"/>
    <w:rsid w:val="0085326F"/>
    <w:rsid w:val="0086559B"/>
    <w:rsid w:val="00866064"/>
    <w:rsid w:val="00872062"/>
    <w:rsid w:val="008721F7"/>
    <w:rsid w:val="00885ECE"/>
    <w:rsid w:val="00887844"/>
    <w:rsid w:val="008A3F8F"/>
    <w:rsid w:val="008B0C15"/>
    <w:rsid w:val="008B2F3D"/>
    <w:rsid w:val="008B316C"/>
    <w:rsid w:val="008B37CE"/>
    <w:rsid w:val="008B5078"/>
    <w:rsid w:val="008B7C4D"/>
    <w:rsid w:val="008C658E"/>
    <w:rsid w:val="008E27AE"/>
    <w:rsid w:val="008E5B70"/>
    <w:rsid w:val="008F2D70"/>
    <w:rsid w:val="00902D13"/>
    <w:rsid w:val="00943FBD"/>
    <w:rsid w:val="009535CB"/>
    <w:rsid w:val="00960D5C"/>
    <w:rsid w:val="009627F3"/>
    <w:rsid w:val="00972ED1"/>
    <w:rsid w:val="00984EE7"/>
    <w:rsid w:val="00993B79"/>
    <w:rsid w:val="0099615A"/>
    <w:rsid w:val="009978D7"/>
    <w:rsid w:val="009A1DBC"/>
    <w:rsid w:val="009A3B68"/>
    <w:rsid w:val="009A55F7"/>
    <w:rsid w:val="009A6916"/>
    <w:rsid w:val="009B4E96"/>
    <w:rsid w:val="009D6572"/>
    <w:rsid w:val="009E4B81"/>
    <w:rsid w:val="009F30C5"/>
    <w:rsid w:val="00A042FF"/>
    <w:rsid w:val="00A1456F"/>
    <w:rsid w:val="00A236BC"/>
    <w:rsid w:val="00A34236"/>
    <w:rsid w:val="00A51452"/>
    <w:rsid w:val="00A57890"/>
    <w:rsid w:val="00A75842"/>
    <w:rsid w:val="00A767BA"/>
    <w:rsid w:val="00A846DF"/>
    <w:rsid w:val="00A93552"/>
    <w:rsid w:val="00AB11B0"/>
    <w:rsid w:val="00AB1C8A"/>
    <w:rsid w:val="00AB5263"/>
    <w:rsid w:val="00AC6838"/>
    <w:rsid w:val="00AD3BD5"/>
    <w:rsid w:val="00AD46CF"/>
    <w:rsid w:val="00AE033E"/>
    <w:rsid w:val="00AE20A2"/>
    <w:rsid w:val="00AF0DD9"/>
    <w:rsid w:val="00B03BF1"/>
    <w:rsid w:val="00B06E57"/>
    <w:rsid w:val="00B06FD4"/>
    <w:rsid w:val="00B14C46"/>
    <w:rsid w:val="00B15BCC"/>
    <w:rsid w:val="00B23040"/>
    <w:rsid w:val="00B2688F"/>
    <w:rsid w:val="00B26BE3"/>
    <w:rsid w:val="00B304E0"/>
    <w:rsid w:val="00B50165"/>
    <w:rsid w:val="00B5422E"/>
    <w:rsid w:val="00B54542"/>
    <w:rsid w:val="00B65970"/>
    <w:rsid w:val="00B72B38"/>
    <w:rsid w:val="00B76EE5"/>
    <w:rsid w:val="00BA0520"/>
    <w:rsid w:val="00BA1B35"/>
    <w:rsid w:val="00BA2EEF"/>
    <w:rsid w:val="00BB13FB"/>
    <w:rsid w:val="00BB41F7"/>
    <w:rsid w:val="00BC5FF8"/>
    <w:rsid w:val="00BE1AD9"/>
    <w:rsid w:val="00BE452C"/>
    <w:rsid w:val="00C046AF"/>
    <w:rsid w:val="00C05325"/>
    <w:rsid w:val="00C06EF2"/>
    <w:rsid w:val="00C17573"/>
    <w:rsid w:val="00C42DD4"/>
    <w:rsid w:val="00C470A6"/>
    <w:rsid w:val="00C54342"/>
    <w:rsid w:val="00C718AF"/>
    <w:rsid w:val="00C75354"/>
    <w:rsid w:val="00C766AA"/>
    <w:rsid w:val="00C854B6"/>
    <w:rsid w:val="00CA01A2"/>
    <w:rsid w:val="00CA2644"/>
    <w:rsid w:val="00CB06FA"/>
    <w:rsid w:val="00CB095E"/>
    <w:rsid w:val="00CB604A"/>
    <w:rsid w:val="00CC3ACD"/>
    <w:rsid w:val="00CD1966"/>
    <w:rsid w:val="00CD4553"/>
    <w:rsid w:val="00CD57CD"/>
    <w:rsid w:val="00CD5DA3"/>
    <w:rsid w:val="00CE5F8C"/>
    <w:rsid w:val="00CF0086"/>
    <w:rsid w:val="00CF2953"/>
    <w:rsid w:val="00D0145E"/>
    <w:rsid w:val="00D05985"/>
    <w:rsid w:val="00D150F5"/>
    <w:rsid w:val="00D16957"/>
    <w:rsid w:val="00D175DB"/>
    <w:rsid w:val="00D21C18"/>
    <w:rsid w:val="00D352FF"/>
    <w:rsid w:val="00D360F3"/>
    <w:rsid w:val="00D63628"/>
    <w:rsid w:val="00D6498C"/>
    <w:rsid w:val="00D752AD"/>
    <w:rsid w:val="00D8640F"/>
    <w:rsid w:val="00D9176F"/>
    <w:rsid w:val="00DA4CDB"/>
    <w:rsid w:val="00DA50F3"/>
    <w:rsid w:val="00DA6C16"/>
    <w:rsid w:val="00DB4145"/>
    <w:rsid w:val="00DB52C5"/>
    <w:rsid w:val="00DB62D4"/>
    <w:rsid w:val="00DC4612"/>
    <w:rsid w:val="00DE33F9"/>
    <w:rsid w:val="00DE464E"/>
    <w:rsid w:val="00DE6D1B"/>
    <w:rsid w:val="00E15E3F"/>
    <w:rsid w:val="00E20AA1"/>
    <w:rsid w:val="00E26B36"/>
    <w:rsid w:val="00E27A81"/>
    <w:rsid w:val="00E3480D"/>
    <w:rsid w:val="00E51AAF"/>
    <w:rsid w:val="00E5224D"/>
    <w:rsid w:val="00E537B3"/>
    <w:rsid w:val="00E57C34"/>
    <w:rsid w:val="00E70D33"/>
    <w:rsid w:val="00E70FF1"/>
    <w:rsid w:val="00E90151"/>
    <w:rsid w:val="00E92A1D"/>
    <w:rsid w:val="00EA1545"/>
    <w:rsid w:val="00EA554B"/>
    <w:rsid w:val="00EA7492"/>
    <w:rsid w:val="00EB02C6"/>
    <w:rsid w:val="00EB49DD"/>
    <w:rsid w:val="00EC0E9C"/>
    <w:rsid w:val="00EC1355"/>
    <w:rsid w:val="00ED5827"/>
    <w:rsid w:val="00EE2EA4"/>
    <w:rsid w:val="00EE3779"/>
    <w:rsid w:val="00F167C8"/>
    <w:rsid w:val="00F1794B"/>
    <w:rsid w:val="00F31612"/>
    <w:rsid w:val="00F31C3F"/>
    <w:rsid w:val="00F4286A"/>
    <w:rsid w:val="00F42B69"/>
    <w:rsid w:val="00F452F6"/>
    <w:rsid w:val="00F46E42"/>
    <w:rsid w:val="00F476E0"/>
    <w:rsid w:val="00F55397"/>
    <w:rsid w:val="00F666A7"/>
    <w:rsid w:val="00F91772"/>
    <w:rsid w:val="00F96573"/>
    <w:rsid w:val="00F979B0"/>
    <w:rsid w:val="00FA5354"/>
    <w:rsid w:val="00FA796F"/>
    <w:rsid w:val="00FB5311"/>
    <w:rsid w:val="00FC2B4D"/>
    <w:rsid w:val="00FC3768"/>
    <w:rsid w:val="00FF2996"/>
    <w:rsid w:val="00FF6EB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C8A673"/>
  <w15:docId w15:val="{696D8E13-27A8-9247-B96E-B46A2F9AF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tr-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C2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A2EEF"/>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77B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452F6"/>
    <w:rPr>
      <w:color w:val="0563C1" w:themeColor="hyperlink"/>
      <w:u w:val="single"/>
    </w:rPr>
  </w:style>
  <w:style w:type="character" w:styleId="UnresolvedMention">
    <w:name w:val="Unresolved Mention"/>
    <w:basedOn w:val="DefaultParagraphFont"/>
    <w:uiPriority w:val="99"/>
    <w:semiHidden/>
    <w:unhideWhenUsed/>
    <w:rsid w:val="00F452F6"/>
    <w:rPr>
      <w:color w:val="605E5C"/>
      <w:shd w:val="clear" w:color="auto" w:fill="E1DFDD"/>
    </w:rPr>
  </w:style>
  <w:style w:type="paragraph" w:styleId="Footer">
    <w:name w:val="footer"/>
    <w:basedOn w:val="Normal"/>
    <w:link w:val="FooterChar"/>
    <w:uiPriority w:val="99"/>
    <w:unhideWhenUsed/>
    <w:rsid w:val="0084064F"/>
    <w:pPr>
      <w:tabs>
        <w:tab w:val="center" w:pos="4680"/>
        <w:tab w:val="right" w:pos="9360"/>
      </w:tabs>
    </w:pPr>
  </w:style>
  <w:style w:type="character" w:customStyle="1" w:styleId="FooterChar">
    <w:name w:val="Footer Char"/>
    <w:basedOn w:val="DefaultParagraphFont"/>
    <w:link w:val="Footer"/>
    <w:uiPriority w:val="99"/>
    <w:rsid w:val="0084064F"/>
  </w:style>
  <w:style w:type="character" w:styleId="PageNumber">
    <w:name w:val="page number"/>
    <w:basedOn w:val="DefaultParagraphFont"/>
    <w:uiPriority w:val="99"/>
    <w:semiHidden/>
    <w:unhideWhenUsed/>
    <w:rsid w:val="0084064F"/>
  </w:style>
  <w:style w:type="paragraph" w:styleId="Header">
    <w:name w:val="header"/>
    <w:basedOn w:val="Normal"/>
    <w:link w:val="HeaderChar"/>
    <w:uiPriority w:val="99"/>
    <w:unhideWhenUsed/>
    <w:rsid w:val="004A043C"/>
    <w:pPr>
      <w:tabs>
        <w:tab w:val="center" w:pos="4680"/>
        <w:tab w:val="right" w:pos="9360"/>
      </w:tabs>
    </w:pPr>
  </w:style>
  <w:style w:type="character" w:customStyle="1" w:styleId="HeaderChar">
    <w:name w:val="Header Char"/>
    <w:basedOn w:val="DefaultParagraphFont"/>
    <w:link w:val="Header"/>
    <w:uiPriority w:val="99"/>
    <w:rsid w:val="004A043C"/>
  </w:style>
  <w:style w:type="character" w:styleId="LineNumber">
    <w:name w:val="line number"/>
    <w:basedOn w:val="DefaultParagraphFont"/>
    <w:uiPriority w:val="99"/>
    <w:semiHidden/>
    <w:unhideWhenUsed/>
    <w:rsid w:val="00823F9B"/>
  </w:style>
  <w:style w:type="character" w:customStyle="1" w:styleId="apple-converted-space">
    <w:name w:val="apple-converted-space"/>
    <w:basedOn w:val="DefaultParagraphFont"/>
    <w:rsid w:val="000F3EA2"/>
  </w:style>
  <w:style w:type="paragraph" w:styleId="Revision">
    <w:name w:val="Revision"/>
    <w:hidden/>
    <w:uiPriority w:val="99"/>
    <w:semiHidden/>
    <w:rsid w:val="000F3EA2"/>
  </w:style>
  <w:style w:type="paragraph" w:customStyle="1" w:styleId="EndNoteBibliographyTitle">
    <w:name w:val="EndNote Bibliography Title"/>
    <w:basedOn w:val="Normal"/>
    <w:link w:val="EndNoteBibliographyTitleChar"/>
    <w:rsid w:val="008E5B70"/>
    <w:pPr>
      <w:jc w:val="center"/>
    </w:pPr>
    <w:rPr>
      <w:rFonts w:ascii="Calibri" w:hAnsi="Calibri" w:cs="Calibri"/>
      <w:lang w:val="en-US"/>
    </w:rPr>
  </w:style>
  <w:style w:type="character" w:customStyle="1" w:styleId="EndNoteBibliographyTitleChar">
    <w:name w:val="EndNote Bibliography Title Char"/>
    <w:basedOn w:val="DefaultParagraphFont"/>
    <w:link w:val="EndNoteBibliographyTitle"/>
    <w:rsid w:val="008E5B70"/>
    <w:rPr>
      <w:rFonts w:ascii="Calibri" w:hAnsi="Calibri" w:cs="Calibri"/>
      <w:lang w:val="en-US"/>
    </w:rPr>
  </w:style>
  <w:style w:type="paragraph" w:customStyle="1" w:styleId="EndNoteBibliography">
    <w:name w:val="EndNote Bibliography"/>
    <w:basedOn w:val="Normal"/>
    <w:link w:val="EndNoteBibliographyChar"/>
    <w:rsid w:val="008E5B70"/>
    <w:pPr>
      <w:jc w:val="both"/>
    </w:pPr>
    <w:rPr>
      <w:rFonts w:ascii="Calibri" w:hAnsi="Calibri" w:cs="Calibri"/>
      <w:lang w:val="en-US"/>
    </w:rPr>
  </w:style>
  <w:style w:type="character" w:customStyle="1" w:styleId="EndNoteBibliographyChar">
    <w:name w:val="EndNote Bibliography Char"/>
    <w:basedOn w:val="DefaultParagraphFont"/>
    <w:link w:val="EndNoteBibliography"/>
    <w:rsid w:val="008E5B70"/>
    <w:rPr>
      <w:rFonts w:ascii="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9539">
      <w:bodyDiv w:val="1"/>
      <w:marLeft w:val="0"/>
      <w:marRight w:val="0"/>
      <w:marTop w:val="0"/>
      <w:marBottom w:val="0"/>
      <w:divBdr>
        <w:top w:val="none" w:sz="0" w:space="0" w:color="auto"/>
        <w:left w:val="none" w:sz="0" w:space="0" w:color="auto"/>
        <w:bottom w:val="none" w:sz="0" w:space="0" w:color="auto"/>
        <w:right w:val="none" w:sz="0" w:space="0" w:color="auto"/>
      </w:divBdr>
      <w:divsChild>
        <w:div w:id="49117683">
          <w:marLeft w:val="0"/>
          <w:marRight w:val="0"/>
          <w:marTop w:val="0"/>
          <w:marBottom w:val="0"/>
          <w:divBdr>
            <w:top w:val="none" w:sz="0" w:space="0" w:color="auto"/>
            <w:left w:val="none" w:sz="0" w:space="0" w:color="auto"/>
            <w:bottom w:val="none" w:sz="0" w:space="0" w:color="auto"/>
            <w:right w:val="none" w:sz="0" w:space="0" w:color="auto"/>
          </w:divBdr>
          <w:divsChild>
            <w:div w:id="756946865">
              <w:marLeft w:val="0"/>
              <w:marRight w:val="0"/>
              <w:marTop w:val="0"/>
              <w:marBottom w:val="0"/>
              <w:divBdr>
                <w:top w:val="none" w:sz="0" w:space="0" w:color="auto"/>
                <w:left w:val="none" w:sz="0" w:space="0" w:color="auto"/>
                <w:bottom w:val="none" w:sz="0" w:space="0" w:color="auto"/>
                <w:right w:val="none" w:sz="0" w:space="0" w:color="auto"/>
              </w:divBdr>
              <w:divsChild>
                <w:div w:id="45024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17122">
      <w:bodyDiv w:val="1"/>
      <w:marLeft w:val="0"/>
      <w:marRight w:val="0"/>
      <w:marTop w:val="0"/>
      <w:marBottom w:val="0"/>
      <w:divBdr>
        <w:top w:val="none" w:sz="0" w:space="0" w:color="auto"/>
        <w:left w:val="none" w:sz="0" w:space="0" w:color="auto"/>
        <w:bottom w:val="none" w:sz="0" w:space="0" w:color="auto"/>
        <w:right w:val="none" w:sz="0" w:space="0" w:color="auto"/>
      </w:divBdr>
      <w:divsChild>
        <w:div w:id="1100492977">
          <w:marLeft w:val="0"/>
          <w:marRight w:val="0"/>
          <w:marTop w:val="0"/>
          <w:marBottom w:val="0"/>
          <w:divBdr>
            <w:top w:val="none" w:sz="0" w:space="0" w:color="auto"/>
            <w:left w:val="none" w:sz="0" w:space="0" w:color="auto"/>
            <w:bottom w:val="none" w:sz="0" w:space="0" w:color="auto"/>
            <w:right w:val="none" w:sz="0" w:space="0" w:color="auto"/>
          </w:divBdr>
          <w:divsChild>
            <w:div w:id="1264220026">
              <w:marLeft w:val="0"/>
              <w:marRight w:val="0"/>
              <w:marTop w:val="0"/>
              <w:marBottom w:val="0"/>
              <w:divBdr>
                <w:top w:val="none" w:sz="0" w:space="0" w:color="auto"/>
                <w:left w:val="none" w:sz="0" w:space="0" w:color="auto"/>
                <w:bottom w:val="none" w:sz="0" w:space="0" w:color="auto"/>
                <w:right w:val="none" w:sz="0" w:space="0" w:color="auto"/>
              </w:divBdr>
              <w:divsChild>
                <w:div w:id="50220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28011">
      <w:bodyDiv w:val="1"/>
      <w:marLeft w:val="0"/>
      <w:marRight w:val="0"/>
      <w:marTop w:val="0"/>
      <w:marBottom w:val="0"/>
      <w:divBdr>
        <w:top w:val="none" w:sz="0" w:space="0" w:color="auto"/>
        <w:left w:val="none" w:sz="0" w:space="0" w:color="auto"/>
        <w:bottom w:val="none" w:sz="0" w:space="0" w:color="auto"/>
        <w:right w:val="none" w:sz="0" w:space="0" w:color="auto"/>
      </w:divBdr>
    </w:div>
    <w:div w:id="40715257">
      <w:bodyDiv w:val="1"/>
      <w:marLeft w:val="0"/>
      <w:marRight w:val="0"/>
      <w:marTop w:val="0"/>
      <w:marBottom w:val="0"/>
      <w:divBdr>
        <w:top w:val="none" w:sz="0" w:space="0" w:color="auto"/>
        <w:left w:val="none" w:sz="0" w:space="0" w:color="auto"/>
        <w:bottom w:val="none" w:sz="0" w:space="0" w:color="auto"/>
        <w:right w:val="none" w:sz="0" w:space="0" w:color="auto"/>
      </w:divBdr>
      <w:divsChild>
        <w:div w:id="430249295">
          <w:marLeft w:val="0"/>
          <w:marRight w:val="0"/>
          <w:marTop w:val="0"/>
          <w:marBottom w:val="0"/>
          <w:divBdr>
            <w:top w:val="none" w:sz="0" w:space="0" w:color="auto"/>
            <w:left w:val="none" w:sz="0" w:space="0" w:color="auto"/>
            <w:bottom w:val="none" w:sz="0" w:space="0" w:color="auto"/>
            <w:right w:val="none" w:sz="0" w:space="0" w:color="auto"/>
          </w:divBdr>
          <w:divsChild>
            <w:div w:id="1271476321">
              <w:marLeft w:val="0"/>
              <w:marRight w:val="0"/>
              <w:marTop w:val="0"/>
              <w:marBottom w:val="0"/>
              <w:divBdr>
                <w:top w:val="none" w:sz="0" w:space="0" w:color="auto"/>
                <w:left w:val="none" w:sz="0" w:space="0" w:color="auto"/>
                <w:bottom w:val="none" w:sz="0" w:space="0" w:color="auto"/>
                <w:right w:val="none" w:sz="0" w:space="0" w:color="auto"/>
              </w:divBdr>
              <w:divsChild>
                <w:div w:id="89247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89179">
          <w:marLeft w:val="0"/>
          <w:marRight w:val="0"/>
          <w:marTop w:val="0"/>
          <w:marBottom w:val="0"/>
          <w:divBdr>
            <w:top w:val="none" w:sz="0" w:space="0" w:color="auto"/>
            <w:left w:val="none" w:sz="0" w:space="0" w:color="auto"/>
            <w:bottom w:val="none" w:sz="0" w:space="0" w:color="auto"/>
            <w:right w:val="none" w:sz="0" w:space="0" w:color="auto"/>
          </w:divBdr>
          <w:divsChild>
            <w:div w:id="221796503">
              <w:marLeft w:val="0"/>
              <w:marRight w:val="0"/>
              <w:marTop w:val="0"/>
              <w:marBottom w:val="0"/>
              <w:divBdr>
                <w:top w:val="none" w:sz="0" w:space="0" w:color="auto"/>
                <w:left w:val="none" w:sz="0" w:space="0" w:color="auto"/>
                <w:bottom w:val="none" w:sz="0" w:space="0" w:color="auto"/>
                <w:right w:val="none" w:sz="0" w:space="0" w:color="auto"/>
              </w:divBdr>
              <w:divsChild>
                <w:div w:id="354118110">
                  <w:marLeft w:val="0"/>
                  <w:marRight w:val="0"/>
                  <w:marTop w:val="0"/>
                  <w:marBottom w:val="0"/>
                  <w:divBdr>
                    <w:top w:val="none" w:sz="0" w:space="0" w:color="auto"/>
                    <w:left w:val="none" w:sz="0" w:space="0" w:color="auto"/>
                    <w:bottom w:val="none" w:sz="0" w:space="0" w:color="auto"/>
                    <w:right w:val="none" w:sz="0" w:space="0" w:color="auto"/>
                  </w:divBdr>
                  <w:divsChild>
                    <w:div w:id="43621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67103">
      <w:bodyDiv w:val="1"/>
      <w:marLeft w:val="0"/>
      <w:marRight w:val="0"/>
      <w:marTop w:val="0"/>
      <w:marBottom w:val="0"/>
      <w:divBdr>
        <w:top w:val="none" w:sz="0" w:space="0" w:color="auto"/>
        <w:left w:val="none" w:sz="0" w:space="0" w:color="auto"/>
        <w:bottom w:val="none" w:sz="0" w:space="0" w:color="auto"/>
        <w:right w:val="none" w:sz="0" w:space="0" w:color="auto"/>
      </w:divBdr>
      <w:divsChild>
        <w:div w:id="197278614">
          <w:marLeft w:val="0"/>
          <w:marRight w:val="0"/>
          <w:marTop w:val="0"/>
          <w:marBottom w:val="0"/>
          <w:divBdr>
            <w:top w:val="none" w:sz="0" w:space="0" w:color="auto"/>
            <w:left w:val="none" w:sz="0" w:space="0" w:color="auto"/>
            <w:bottom w:val="none" w:sz="0" w:space="0" w:color="auto"/>
            <w:right w:val="none" w:sz="0" w:space="0" w:color="auto"/>
          </w:divBdr>
          <w:divsChild>
            <w:div w:id="860582533">
              <w:marLeft w:val="0"/>
              <w:marRight w:val="0"/>
              <w:marTop w:val="0"/>
              <w:marBottom w:val="0"/>
              <w:divBdr>
                <w:top w:val="none" w:sz="0" w:space="0" w:color="auto"/>
                <w:left w:val="none" w:sz="0" w:space="0" w:color="auto"/>
                <w:bottom w:val="none" w:sz="0" w:space="0" w:color="auto"/>
                <w:right w:val="none" w:sz="0" w:space="0" w:color="auto"/>
              </w:divBdr>
              <w:divsChild>
                <w:div w:id="114153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00684">
      <w:bodyDiv w:val="1"/>
      <w:marLeft w:val="0"/>
      <w:marRight w:val="0"/>
      <w:marTop w:val="0"/>
      <w:marBottom w:val="0"/>
      <w:divBdr>
        <w:top w:val="none" w:sz="0" w:space="0" w:color="auto"/>
        <w:left w:val="none" w:sz="0" w:space="0" w:color="auto"/>
        <w:bottom w:val="none" w:sz="0" w:space="0" w:color="auto"/>
        <w:right w:val="none" w:sz="0" w:space="0" w:color="auto"/>
      </w:divBdr>
      <w:divsChild>
        <w:div w:id="1086266730">
          <w:marLeft w:val="0"/>
          <w:marRight w:val="0"/>
          <w:marTop w:val="0"/>
          <w:marBottom w:val="0"/>
          <w:divBdr>
            <w:top w:val="none" w:sz="0" w:space="0" w:color="auto"/>
            <w:left w:val="none" w:sz="0" w:space="0" w:color="auto"/>
            <w:bottom w:val="none" w:sz="0" w:space="0" w:color="auto"/>
            <w:right w:val="none" w:sz="0" w:space="0" w:color="auto"/>
          </w:divBdr>
          <w:divsChild>
            <w:div w:id="1310941980">
              <w:marLeft w:val="0"/>
              <w:marRight w:val="0"/>
              <w:marTop w:val="0"/>
              <w:marBottom w:val="0"/>
              <w:divBdr>
                <w:top w:val="none" w:sz="0" w:space="0" w:color="auto"/>
                <w:left w:val="none" w:sz="0" w:space="0" w:color="auto"/>
                <w:bottom w:val="none" w:sz="0" w:space="0" w:color="auto"/>
                <w:right w:val="none" w:sz="0" w:space="0" w:color="auto"/>
              </w:divBdr>
              <w:divsChild>
                <w:div w:id="2094011335">
                  <w:marLeft w:val="0"/>
                  <w:marRight w:val="0"/>
                  <w:marTop w:val="0"/>
                  <w:marBottom w:val="0"/>
                  <w:divBdr>
                    <w:top w:val="none" w:sz="0" w:space="0" w:color="auto"/>
                    <w:left w:val="none" w:sz="0" w:space="0" w:color="auto"/>
                    <w:bottom w:val="none" w:sz="0" w:space="0" w:color="auto"/>
                    <w:right w:val="none" w:sz="0" w:space="0" w:color="auto"/>
                  </w:divBdr>
                  <w:divsChild>
                    <w:div w:id="105797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10745">
      <w:bodyDiv w:val="1"/>
      <w:marLeft w:val="0"/>
      <w:marRight w:val="0"/>
      <w:marTop w:val="0"/>
      <w:marBottom w:val="0"/>
      <w:divBdr>
        <w:top w:val="none" w:sz="0" w:space="0" w:color="auto"/>
        <w:left w:val="none" w:sz="0" w:space="0" w:color="auto"/>
        <w:bottom w:val="none" w:sz="0" w:space="0" w:color="auto"/>
        <w:right w:val="none" w:sz="0" w:space="0" w:color="auto"/>
      </w:divBdr>
      <w:divsChild>
        <w:div w:id="1749308846">
          <w:marLeft w:val="0"/>
          <w:marRight w:val="0"/>
          <w:marTop w:val="0"/>
          <w:marBottom w:val="0"/>
          <w:divBdr>
            <w:top w:val="none" w:sz="0" w:space="0" w:color="auto"/>
            <w:left w:val="none" w:sz="0" w:space="0" w:color="auto"/>
            <w:bottom w:val="none" w:sz="0" w:space="0" w:color="auto"/>
            <w:right w:val="none" w:sz="0" w:space="0" w:color="auto"/>
          </w:divBdr>
          <w:divsChild>
            <w:div w:id="1176262054">
              <w:marLeft w:val="0"/>
              <w:marRight w:val="0"/>
              <w:marTop w:val="0"/>
              <w:marBottom w:val="0"/>
              <w:divBdr>
                <w:top w:val="none" w:sz="0" w:space="0" w:color="auto"/>
                <w:left w:val="none" w:sz="0" w:space="0" w:color="auto"/>
                <w:bottom w:val="none" w:sz="0" w:space="0" w:color="auto"/>
                <w:right w:val="none" w:sz="0" w:space="0" w:color="auto"/>
              </w:divBdr>
              <w:divsChild>
                <w:div w:id="90815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18712">
      <w:bodyDiv w:val="1"/>
      <w:marLeft w:val="0"/>
      <w:marRight w:val="0"/>
      <w:marTop w:val="0"/>
      <w:marBottom w:val="0"/>
      <w:divBdr>
        <w:top w:val="none" w:sz="0" w:space="0" w:color="auto"/>
        <w:left w:val="none" w:sz="0" w:space="0" w:color="auto"/>
        <w:bottom w:val="none" w:sz="0" w:space="0" w:color="auto"/>
        <w:right w:val="none" w:sz="0" w:space="0" w:color="auto"/>
      </w:divBdr>
      <w:divsChild>
        <w:div w:id="906573731">
          <w:marLeft w:val="0"/>
          <w:marRight w:val="0"/>
          <w:marTop w:val="0"/>
          <w:marBottom w:val="0"/>
          <w:divBdr>
            <w:top w:val="none" w:sz="0" w:space="0" w:color="auto"/>
            <w:left w:val="none" w:sz="0" w:space="0" w:color="auto"/>
            <w:bottom w:val="none" w:sz="0" w:space="0" w:color="auto"/>
            <w:right w:val="none" w:sz="0" w:space="0" w:color="auto"/>
          </w:divBdr>
          <w:divsChild>
            <w:div w:id="1866599780">
              <w:marLeft w:val="0"/>
              <w:marRight w:val="0"/>
              <w:marTop w:val="0"/>
              <w:marBottom w:val="0"/>
              <w:divBdr>
                <w:top w:val="none" w:sz="0" w:space="0" w:color="auto"/>
                <w:left w:val="none" w:sz="0" w:space="0" w:color="auto"/>
                <w:bottom w:val="none" w:sz="0" w:space="0" w:color="auto"/>
                <w:right w:val="none" w:sz="0" w:space="0" w:color="auto"/>
              </w:divBdr>
              <w:divsChild>
                <w:div w:id="839739299">
                  <w:marLeft w:val="0"/>
                  <w:marRight w:val="0"/>
                  <w:marTop w:val="0"/>
                  <w:marBottom w:val="0"/>
                  <w:divBdr>
                    <w:top w:val="none" w:sz="0" w:space="0" w:color="auto"/>
                    <w:left w:val="none" w:sz="0" w:space="0" w:color="auto"/>
                    <w:bottom w:val="none" w:sz="0" w:space="0" w:color="auto"/>
                    <w:right w:val="none" w:sz="0" w:space="0" w:color="auto"/>
                  </w:divBdr>
                  <w:divsChild>
                    <w:div w:id="172078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66181">
      <w:bodyDiv w:val="1"/>
      <w:marLeft w:val="0"/>
      <w:marRight w:val="0"/>
      <w:marTop w:val="0"/>
      <w:marBottom w:val="0"/>
      <w:divBdr>
        <w:top w:val="none" w:sz="0" w:space="0" w:color="auto"/>
        <w:left w:val="none" w:sz="0" w:space="0" w:color="auto"/>
        <w:bottom w:val="none" w:sz="0" w:space="0" w:color="auto"/>
        <w:right w:val="none" w:sz="0" w:space="0" w:color="auto"/>
      </w:divBdr>
    </w:div>
    <w:div w:id="93717733">
      <w:bodyDiv w:val="1"/>
      <w:marLeft w:val="0"/>
      <w:marRight w:val="0"/>
      <w:marTop w:val="0"/>
      <w:marBottom w:val="0"/>
      <w:divBdr>
        <w:top w:val="none" w:sz="0" w:space="0" w:color="auto"/>
        <w:left w:val="none" w:sz="0" w:space="0" w:color="auto"/>
        <w:bottom w:val="none" w:sz="0" w:space="0" w:color="auto"/>
        <w:right w:val="none" w:sz="0" w:space="0" w:color="auto"/>
      </w:divBdr>
      <w:divsChild>
        <w:div w:id="640312701">
          <w:marLeft w:val="0"/>
          <w:marRight w:val="0"/>
          <w:marTop w:val="0"/>
          <w:marBottom w:val="0"/>
          <w:divBdr>
            <w:top w:val="none" w:sz="0" w:space="0" w:color="auto"/>
            <w:left w:val="none" w:sz="0" w:space="0" w:color="auto"/>
            <w:bottom w:val="none" w:sz="0" w:space="0" w:color="auto"/>
            <w:right w:val="none" w:sz="0" w:space="0" w:color="auto"/>
          </w:divBdr>
          <w:divsChild>
            <w:div w:id="1428378891">
              <w:marLeft w:val="0"/>
              <w:marRight w:val="0"/>
              <w:marTop w:val="0"/>
              <w:marBottom w:val="0"/>
              <w:divBdr>
                <w:top w:val="none" w:sz="0" w:space="0" w:color="auto"/>
                <w:left w:val="none" w:sz="0" w:space="0" w:color="auto"/>
                <w:bottom w:val="none" w:sz="0" w:space="0" w:color="auto"/>
                <w:right w:val="none" w:sz="0" w:space="0" w:color="auto"/>
              </w:divBdr>
              <w:divsChild>
                <w:div w:id="1178273394">
                  <w:marLeft w:val="0"/>
                  <w:marRight w:val="0"/>
                  <w:marTop w:val="0"/>
                  <w:marBottom w:val="0"/>
                  <w:divBdr>
                    <w:top w:val="none" w:sz="0" w:space="0" w:color="auto"/>
                    <w:left w:val="none" w:sz="0" w:space="0" w:color="auto"/>
                    <w:bottom w:val="none" w:sz="0" w:space="0" w:color="auto"/>
                    <w:right w:val="none" w:sz="0" w:space="0" w:color="auto"/>
                  </w:divBdr>
                  <w:divsChild>
                    <w:div w:id="205935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731160">
      <w:bodyDiv w:val="1"/>
      <w:marLeft w:val="0"/>
      <w:marRight w:val="0"/>
      <w:marTop w:val="0"/>
      <w:marBottom w:val="0"/>
      <w:divBdr>
        <w:top w:val="none" w:sz="0" w:space="0" w:color="auto"/>
        <w:left w:val="none" w:sz="0" w:space="0" w:color="auto"/>
        <w:bottom w:val="none" w:sz="0" w:space="0" w:color="auto"/>
        <w:right w:val="none" w:sz="0" w:space="0" w:color="auto"/>
      </w:divBdr>
      <w:divsChild>
        <w:div w:id="826432992">
          <w:marLeft w:val="0"/>
          <w:marRight w:val="0"/>
          <w:marTop w:val="0"/>
          <w:marBottom w:val="0"/>
          <w:divBdr>
            <w:top w:val="none" w:sz="0" w:space="0" w:color="auto"/>
            <w:left w:val="none" w:sz="0" w:space="0" w:color="auto"/>
            <w:bottom w:val="none" w:sz="0" w:space="0" w:color="auto"/>
            <w:right w:val="none" w:sz="0" w:space="0" w:color="auto"/>
          </w:divBdr>
          <w:divsChild>
            <w:div w:id="586695999">
              <w:marLeft w:val="0"/>
              <w:marRight w:val="0"/>
              <w:marTop w:val="0"/>
              <w:marBottom w:val="0"/>
              <w:divBdr>
                <w:top w:val="none" w:sz="0" w:space="0" w:color="auto"/>
                <w:left w:val="none" w:sz="0" w:space="0" w:color="auto"/>
                <w:bottom w:val="none" w:sz="0" w:space="0" w:color="auto"/>
                <w:right w:val="none" w:sz="0" w:space="0" w:color="auto"/>
              </w:divBdr>
              <w:divsChild>
                <w:div w:id="197710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02818">
      <w:bodyDiv w:val="1"/>
      <w:marLeft w:val="0"/>
      <w:marRight w:val="0"/>
      <w:marTop w:val="0"/>
      <w:marBottom w:val="0"/>
      <w:divBdr>
        <w:top w:val="none" w:sz="0" w:space="0" w:color="auto"/>
        <w:left w:val="none" w:sz="0" w:space="0" w:color="auto"/>
        <w:bottom w:val="none" w:sz="0" w:space="0" w:color="auto"/>
        <w:right w:val="none" w:sz="0" w:space="0" w:color="auto"/>
      </w:divBdr>
    </w:div>
    <w:div w:id="116874774">
      <w:bodyDiv w:val="1"/>
      <w:marLeft w:val="0"/>
      <w:marRight w:val="0"/>
      <w:marTop w:val="0"/>
      <w:marBottom w:val="0"/>
      <w:divBdr>
        <w:top w:val="none" w:sz="0" w:space="0" w:color="auto"/>
        <w:left w:val="none" w:sz="0" w:space="0" w:color="auto"/>
        <w:bottom w:val="none" w:sz="0" w:space="0" w:color="auto"/>
        <w:right w:val="none" w:sz="0" w:space="0" w:color="auto"/>
      </w:divBdr>
      <w:divsChild>
        <w:div w:id="360206365">
          <w:marLeft w:val="0"/>
          <w:marRight w:val="0"/>
          <w:marTop w:val="0"/>
          <w:marBottom w:val="0"/>
          <w:divBdr>
            <w:top w:val="none" w:sz="0" w:space="0" w:color="auto"/>
            <w:left w:val="none" w:sz="0" w:space="0" w:color="auto"/>
            <w:bottom w:val="none" w:sz="0" w:space="0" w:color="auto"/>
            <w:right w:val="none" w:sz="0" w:space="0" w:color="auto"/>
          </w:divBdr>
          <w:divsChild>
            <w:div w:id="2033455482">
              <w:marLeft w:val="0"/>
              <w:marRight w:val="0"/>
              <w:marTop w:val="0"/>
              <w:marBottom w:val="0"/>
              <w:divBdr>
                <w:top w:val="none" w:sz="0" w:space="0" w:color="auto"/>
                <w:left w:val="none" w:sz="0" w:space="0" w:color="auto"/>
                <w:bottom w:val="none" w:sz="0" w:space="0" w:color="auto"/>
                <w:right w:val="none" w:sz="0" w:space="0" w:color="auto"/>
              </w:divBdr>
              <w:divsChild>
                <w:div w:id="149981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85108">
      <w:bodyDiv w:val="1"/>
      <w:marLeft w:val="0"/>
      <w:marRight w:val="0"/>
      <w:marTop w:val="0"/>
      <w:marBottom w:val="0"/>
      <w:divBdr>
        <w:top w:val="none" w:sz="0" w:space="0" w:color="auto"/>
        <w:left w:val="none" w:sz="0" w:space="0" w:color="auto"/>
        <w:bottom w:val="none" w:sz="0" w:space="0" w:color="auto"/>
        <w:right w:val="none" w:sz="0" w:space="0" w:color="auto"/>
      </w:divBdr>
      <w:divsChild>
        <w:div w:id="1509976375">
          <w:marLeft w:val="0"/>
          <w:marRight w:val="0"/>
          <w:marTop w:val="0"/>
          <w:marBottom w:val="0"/>
          <w:divBdr>
            <w:top w:val="none" w:sz="0" w:space="0" w:color="auto"/>
            <w:left w:val="none" w:sz="0" w:space="0" w:color="auto"/>
            <w:bottom w:val="none" w:sz="0" w:space="0" w:color="auto"/>
            <w:right w:val="none" w:sz="0" w:space="0" w:color="auto"/>
          </w:divBdr>
          <w:divsChild>
            <w:div w:id="627931744">
              <w:marLeft w:val="0"/>
              <w:marRight w:val="0"/>
              <w:marTop w:val="0"/>
              <w:marBottom w:val="0"/>
              <w:divBdr>
                <w:top w:val="none" w:sz="0" w:space="0" w:color="auto"/>
                <w:left w:val="none" w:sz="0" w:space="0" w:color="auto"/>
                <w:bottom w:val="none" w:sz="0" w:space="0" w:color="auto"/>
                <w:right w:val="none" w:sz="0" w:space="0" w:color="auto"/>
              </w:divBdr>
              <w:divsChild>
                <w:div w:id="191339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82778">
      <w:bodyDiv w:val="1"/>
      <w:marLeft w:val="0"/>
      <w:marRight w:val="0"/>
      <w:marTop w:val="0"/>
      <w:marBottom w:val="0"/>
      <w:divBdr>
        <w:top w:val="none" w:sz="0" w:space="0" w:color="auto"/>
        <w:left w:val="none" w:sz="0" w:space="0" w:color="auto"/>
        <w:bottom w:val="none" w:sz="0" w:space="0" w:color="auto"/>
        <w:right w:val="none" w:sz="0" w:space="0" w:color="auto"/>
      </w:divBdr>
      <w:divsChild>
        <w:div w:id="1917744847">
          <w:marLeft w:val="0"/>
          <w:marRight w:val="0"/>
          <w:marTop w:val="0"/>
          <w:marBottom w:val="0"/>
          <w:divBdr>
            <w:top w:val="none" w:sz="0" w:space="0" w:color="auto"/>
            <w:left w:val="none" w:sz="0" w:space="0" w:color="auto"/>
            <w:bottom w:val="none" w:sz="0" w:space="0" w:color="auto"/>
            <w:right w:val="none" w:sz="0" w:space="0" w:color="auto"/>
          </w:divBdr>
          <w:divsChild>
            <w:div w:id="1479804831">
              <w:marLeft w:val="0"/>
              <w:marRight w:val="0"/>
              <w:marTop w:val="0"/>
              <w:marBottom w:val="0"/>
              <w:divBdr>
                <w:top w:val="none" w:sz="0" w:space="0" w:color="auto"/>
                <w:left w:val="none" w:sz="0" w:space="0" w:color="auto"/>
                <w:bottom w:val="none" w:sz="0" w:space="0" w:color="auto"/>
                <w:right w:val="none" w:sz="0" w:space="0" w:color="auto"/>
              </w:divBdr>
              <w:divsChild>
                <w:div w:id="195043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5373">
      <w:bodyDiv w:val="1"/>
      <w:marLeft w:val="0"/>
      <w:marRight w:val="0"/>
      <w:marTop w:val="0"/>
      <w:marBottom w:val="0"/>
      <w:divBdr>
        <w:top w:val="none" w:sz="0" w:space="0" w:color="auto"/>
        <w:left w:val="none" w:sz="0" w:space="0" w:color="auto"/>
        <w:bottom w:val="none" w:sz="0" w:space="0" w:color="auto"/>
        <w:right w:val="none" w:sz="0" w:space="0" w:color="auto"/>
      </w:divBdr>
      <w:divsChild>
        <w:div w:id="1879851426">
          <w:marLeft w:val="0"/>
          <w:marRight w:val="0"/>
          <w:marTop w:val="0"/>
          <w:marBottom w:val="0"/>
          <w:divBdr>
            <w:top w:val="none" w:sz="0" w:space="0" w:color="auto"/>
            <w:left w:val="none" w:sz="0" w:space="0" w:color="auto"/>
            <w:bottom w:val="none" w:sz="0" w:space="0" w:color="auto"/>
            <w:right w:val="none" w:sz="0" w:space="0" w:color="auto"/>
          </w:divBdr>
          <w:divsChild>
            <w:div w:id="1031539195">
              <w:marLeft w:val="0"/>
              <w:marRight w:val="0"/>
              <w:marTop w:val="0"/>
              <w:marBottom w:val="0"/>
              <w:divBdr>
                <w:top w:val="none" w:sz="0" w:space="0" w:color="auto"/>
                <w:left w:val="none" w:sz="0" w:space="0" w:color="auto"/>
                <w:bottom w:val="none" w:sz="0" w:space="0" w:color="auto"/>
                <w:right w:val="none" w:sz="0" w:space="0" w:color="auto"/>
              </w:divBdr>
              <w:divsChild>
                <w:div w:id="1118062448">
                  <w:marLeft w:val="0"/>
                  <w:marRight w:val="0"/>
                  <w:marTop w:val="0"/>
                  <w:marBottom w:val="0"/>
                  <w:divBdr>
                    <w:top w:val="none" w:sz="0" w:space="0" w:color="auto"/>
                    <w:left w:val="none" w:sz="0" w:space="0" w:color="auto"/>
                    <w:bottom w:val="none" w:sz="0" w:space="0" w:color="auto"/>
                    <w:right w:val="none" w:sz="0" w:space="0" w:color="auto"/>
                  </w:divBdr>
                  <w:divsChild>
                    <w:div w:id="135410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92980">
      <w:bodyDiv w:val="1"/>
      <w:marLeft w:val="0"/>
      <w:marRight w:val="0"/>
      <w:marTop w:val="0"/>
      <w:marBottom w:val="0"/>
      <w:divBdr>
        <w:top w:val="none" w:sz="0" w:space="0" w:color="auto"/>
        <w:left w:val="none" w:sz="0" w:space="0" w:color="auto"/>
        <w:bottom w:val="none" w:sz="0" w:space="0" w:color="auto"/>
        <w:right w:val="none" w:sz="0" w:space="0" w:color="auto"/>
      </w:divBdr>
      <w:divsChild>
        <w:div w:id="1133907679">
          <w:marLeft w:val="0"/>
          <w:marRight w:val="0"/>
          <w:marTop w:val="0"/>
          <w:marBottom w:val="0"/>
          <w:divBdr>
            <w:top w:val="none" w:sz="0" w:space="0" w:color="auto"/>
            <w:left w:val="none" w:sz="0" w:space="0" w:color="auto"/>
            <w:bottom w:val="none" w:sz="0" w:space="0" w:color="auto"/>
            <w:right w:val="none" w:sz="0" w:space="0" w:color="auto"/>
          </w:divBdr>
          <w:divsChild>
            <w:div w:id="196086346">
              <w:marLeft w:val="0"/>
              <w:marRight w:val="0"/>
              <w:marTop w:val="0"/>
              <w:marBottom w:val="0"/>
              <w:divBdr>
                <w:top w:val="none" w:sz="0" w:space="0" w:color="auto"/>
                <w:left w:val="none" w:sz="0" w:space="0" w:color="auto"/>
                <w:bottom w:val="none" w:sz="0" w:space="0" w:color="auto"/>
                <w:right w:val="none" w:sz="0" w:space="0" w:color="auto"/>
              </w:divBdr>
              <w:divsChild>
                <w:div w:id="174340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435155">
      <w:bodyDiv w:val="1"/>
      <w:marLeft w:val="0"/>
      <w:marRight w:val="0"/>
      <w:marTop w:val="0"/>
      <w:marBottom w:val="0"/>
      <w:divBdr>
        <w:top w:val="none" w:sz="0" w:space="0" w:color="auto"/>
        <w:left w:val="none" w:sz="0" w:space="0" w:color="auto"/>
        <w:bottom w:val="none" w:sz="0" w:space="0" w:color="auto"/>
        <w:right w:val="none" w:sz="0" w:space="0" w:color="auto"/>
      </w:divBdr>
    </w:div>
    <w:div w:id="274094594">
      <w:bodyDiv w:val="1"/>
      <w:marLeft w:val="0"/>
      <w:marRight w:val="0"/>
      <w:marTop w:val="0"/>
      <w:marBottom w:val="0"/>
      <w:divBdr>
        <w:top w:val="none" w:sz="0" w:space="0" w:color="auto"/>
        <w:left w:val="none" w:sz="0" w:space="0" w:color="auto"/>
        <w:bottom w:val="none" w:sz="0" w:space="0" w:color="auto"/>
        <w:right w:val="none" w:sz="0" w:space="0" w:color="auto"/>
      </w:divBdr>
      <w:divsChild>
        <w:div w:id="738092209">
          <w:marLeft w:val="0"/>
          <w:marRight w:val="0"/>
          <w:marTop w:val="0"/>
          <w:marBottom w:val="0"/>
          <w:divBdr>
            <w:top w:val="none" w:sz="0" w:space="0" w:color="auto"/>
            <w:left w:val="none" w:sz="0" w:space="0" w:color="auto"/>
            <w:bottom w:val="none" w:sz="0" w:space="0" w:color="auto"/>
            <w:right w:val="none" w:sz="0" w:space="0" w:color="auto"/>
          </w:divBdr>
          <w:divsChild>
            <w:div w:id="2065058532">
              <w:marLeft w:val="0"/>
              <w:marRight w:val="0"/>
              <w:marTop w:val="0"/>
              <w:marBottom w:val="0"/>
              <w:divBdr>
                <w:top w:val="none" w:sz="0" w:space="0" w:color="auto"/>
                <w:left w:val="none" w:sz="0" w:space="0" w:color="auto"/>
                <w:bottom w:val="none" w:sz="0" w:space="0" w:color="auto"/>
                <w:right w:val="none" w:sz="0" w:space="0" w:color="auto"/>
              </w:divBdr>
              <w:divsChild>
                <w:div w:id="1466312453">
                  <w:marLeft w:val="0"/>
                  <w:marRight w:val="0"/>
                  <w:marTop w:val="0"/>
                  <w:marBottom w:val="0"/>
                  <w:divBdr>
                    <w:top w:val="none" w:sz="0" w:space="0" w:color="auto"/>
                    <w:left w:val="none" w:sz="0" w:space="0" w:color="auto"/>
                    <w:bottom w:val="none" w:sz="0" w:space="0" w:color="auto"/>
                    <w:right w:val="none" w:sz="0" w:space="0" w:color="auto"/>
                  </w:divBdr>
                  <w:divsChild>
                    <w:div w:id="87477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140198">
      <w:bodyDiv w:val="1"/>
      <w:marLeft w:val="0"/>
      <w:marRight w:val="0"/>
      <w:marTop w:val="0"/>
      <w:marBottom w:val="0"/>
      <w:divBdr>
        <w:top w:val="none" w:sz="0" w:space="0" w:color="auto"/>
        <w:left w:val="none" w:sz="0" w:space="0" w:color="auto"/>
        <w:bottom w:val="none" w:sz="0" w:space="0" w:color="auto"/>
        <w:right w:val="none" w:sz="0" w:space="0" w:color="auto"/>
      </w:divBdr>
      <w:divsChild>
        <w:div w:id="309097936">
          <w:marLeft w:val="0"/>
          <w:marRight w:val="0"/>
          <w:marTop w:val="0"/>
          <w:marBottom w:val="0"/>
          <w:divBdr>
            <w:top w:val="none" w:sz="0" w:space="0" w:color="auto"/>
            <w:left w:val="none" w:sz="0" w:space="0" w:color="auto"/>
            <w:bottom w:val="none" w:sz="0" w:space="0" w:color="auto"/>
            <w:right w:val="none" w:sz="0" w:space="0" w:color="auto"/>
          </w:divBdr>
        </w:div>
        <w:div w:id="430274234">
          <w:marLeft w:val="0"/>
          <w:marRight w:val="0"/>
          <w:marTop w:val="0"/>
          <w:marBottom w:val="0"/>
          <w:divBdr>
            <w:top w:val="none" w:sz="0" w:space="0" w:color="auto"/>
            <w:left w:val="none" w:sz="0" w:space="0" w:color="auto"/>
            <w:bottom w:val="none" w:sz="0" w:space="0" w:color="auto"/>
            <w:right w:val="none" w:sz="0" w:space="0" w:color="auto"/>
          </w:divBdr>
        </w:div>
        <w:div w:id="454443934">
          <w:marLeft w:val="0"/>
          <w:marRight w:val="0"/>
          <w:marTop w:val="0"/>
          <w:marBottom w:val="0"/>
          <w:divBdr>
            <w:top w:val="none" w:sz="0" w:space="0" w:color="auto"/>
            <w:left w:val="none" w:sz="0" w:space="0" w:color="auto"/>
            <w:bottom w:val="none" w:sz="0" w:space="0" w:color="auto"/>
            <w:right w:val="none" w:sz="0" w:space="0" w:color="auto"/>
          </w:divBdr>
        </w:div>
        <w:div w:id="499388815">
          <w:marLeft w:val="0"/>
          <w:marRight w:val="0"/>
          <w:marTop w:val="0"/>
          <w:marBottom w:val="0"/>
          <w:divBdr>
            <w:top w:val="none" w:sz="0" w:space="0" w:color="auto"/>
            <w:left w:val="none" w:sz="0" w:space="0" w:color="auto"/>
            <w:bottom w:val="none" w:sz="0" w:space="0" w:color="auto"/>
            <w:right w:val="none" w:sz="0" w:space="0" w:color="auto"/>
          </w:divBdr>
        </w:div>
        <w:div w:id="652376303">
          <w:marLeft w:val="0"/>
          <w:marRight w:val="0"/>
          <w:marTop w:val="0"/>
          <w:marBottom w:val="0"/>
          <w:divBdr>
            <w:top w:val="none" w:sz="0" w:space="0" w:color="auto"/>
            <w:left w:val="none" w:sz="0" w:space="0" w:color="auto"/>
            <w:bottom w:val="none" w:sz="0" w:space="0" w:color="auto"/>
            <w:right w:val="none" w:sz="0" w:space="0" w:color="auto"/>
          </w:divBdr>
        </w:div>
        <w:div w:id="753017170">
          <w:marLeft w:val="0"/>
          <w:marRight w:val="0"/>
          <w:marTop w:val="0"/>
          <w:marBottom w:val="0"/>
          <w:divBdr>
            <w:top w:val="none" w:sz="0" w:space="0" w:color="auto"/>
            <w:left w:val="none" w:sz="0" w:space="0" w:color="auto"/>
            <w:bottom w:val="none" w:sz="0" w:space="0" w:color="auto"/>
            <w:right w:val="none" w:sz="0" w:space="0" w:color="auto"/>
          </w:divBdr>
        </w:div>
        <w:div w:id="759182063">
          <w:marLeft w:val="0"/>
          <w:marRight w:val="0"/>
          <w:marTop w:val="0"/>
          <w:marBottom w:val="0"/>
          <w:divBdr>
            <w:top w:val="none" w:sz="0" w:space="0" w:color="auto"/>
            <w:left w:val="none" w:sz="0" w:space="0" w:color="auto"/>
            <w:bottom w:val="none" w:sz="0" w:space="0" w:color="auto"/>
            <w:right w:val="none" w:sz="0" w:space="0" w:color="auto"/>
          </w:divBdr>
        </w:div>
        <w:div w:id="866984386">
          <w:marLeft w:val="0"/>
          <w:marRight w:val="0"/>
          <w:marTop w:val="0"/>
          <w:marBottom w:val="0"/>
          <w:divBdr>
            <w:top w:val="none" w:sz="0" w:space="0" w:color="auto"/>
            <w:left w:val="none" w:sz="0" w:space="0" w:color="auto"/>
            <w:bottom w:val="none" w:sz="0" w:space="0" w:color="auto"/>
            <w:right w:val="none" w:sz="0" w:space="0" w:color="auto"/>
          </w:divBdr>
        </w:div>
        <w:div w:id="1280911244">
          <w:marLeft w:val="0"/>
          <w:marRight w:val="0"/>
          <w:marTop w:val="0"/>
          <w:marBottom w:val="0"/>
          <w:divBdr>
            <w:top w:val="none" w:sz="0" w:space="0" w:color="auto"/>
            <w:left w:val="none" w:sz="0" w:space="0" w:color="auto"/>
            <w:bottom w:val="none" w:sz="0" w:space="0" w:color="auto"/>
            <w:right w:val="none" w:sz="0" w:space="0" w:color="auto"/>
          </w:divBdr>
        </w:div>
        <w:div w:id="1582986566">
          <w:marLeft w:val="0"/>
          <w:marRight w:val="0"/>
          <w:marTop w:val="0"/>
          <w:marBottom w:val="0"/>
          <w:divBdr>
            <w:top w:val="none" w:sz="0" w:space="0" w:color="auto"/>
            <w:left w:val="none" w:sz="0" w:space="0" w:color="auto"/>
            <w:bottom w:val="none" w:sz="0" w:space="0" w:color="auto"/>
            <w:right w:val="none" w:sz="0" w:space="0" w:color="auto"/>
          </w:divBdr>
        </w:div>
        <w:div w:id="1603418705">
          <w:marLeft w:val="0"/>
          <w:marRight w:val="0"/>
          <w:marTop w:val="0"/>
          <w:marBottom w:val="0"/>
          <w:divBdr>
            <w:top w:val="none" w:sz="0" w:space="0" w:color="auto"/>
            <w:left w:val="none" w:sz="0" w:space="0" w:color="auto"/>
            <w:bottom w:val="none" w:sz="0" w:space="0" w:color="auto"/>
            <w:right w:val="none" w:sz="0" w:space="0" w:color="auto"/>
          </w:divBdr>
        </w:div>
        <w:div w:id="1786608327">
          <w:marLeft w:val="0"/>
          <w:marRight w:val="0"/>
          <w:marTop w:val="0"/>
          <w:marBottom w:val="0"/>
          <w:divBdr>
            <w:top w:val="none" w:sz="0" w:space="0" w:color="auto"/>
            <w:left w:val="none" w:sz="0" w:space="0" w:color="auto"/>
            <w:bottom w:val="none" w:sz="0" w:space="0" w:color="auto"/>
            <w:right w:val="none" w:sz="0" w:space="0" w:color="auto"/>
          </w:divBdr>
        </w:div>
        <w:div w:id="2080788820">
          <w:marLeft w:val="0"/>
          <w:marRight w:val="0"/>
          <w:marTop w:val="0"/>
          <w:marBottom w:val="0"/>
          <w:divBdr>
            <w:top w:val="none" w:sz="0" w:space="0" w:color="auto"/>
            <w:left w:val="none" w:sz="0" w:space="0" w:color="auto"/>
            <w:bottom w:val="none" w:sz="0" w:space="0" w:color="auto"/>
            <w:right w:val="none" w:sz="0" w:space="0" w:color="auto"/>
          </w:divBdr>
        </w:div>
      </w:divsChild>
    </w:div>
    <w:div w:id="329450937">
      <w:bodyDiv w:val="1"/>
      <w:marLeft w:val="0"/>
      <w:marRight w:val="0"/>
      <w:marTop w:val="0"/>
      <w:marBottom w:val="0"/>
      <w:divBdr>
        <w:top w:val="none" w:sz="0" w:space="0" w:color="auto"/>
        <w:left w:val="none" w:sz="0" w:space="0" w:color="auto"/>
        <w:bottom w:val="none" w:sz="0" w:space="0" w:color="auto"/>
        <w:right w:val="none" w:sz="0" w:space="0" w:color="auto"/>
      </w:divBdr>
    </w:div>
    <w:div w:id="331227951">
      <w:bodyDiv w:val="1"/>
      <w:marLeft w:val="0"/>
      <w:marRight w:val="0"/>
      <w:marTop w:val="0"/>
      <w:marBottom w:val="0"/>
      <w:divBdr>
        <w:top w:val="none" w:sz="0" w:space="0" w:color="auto"/>
        <w:left w:val="none" w:sz="0" w:space="0" w:color="auto"/>
        <w:bottom w:val="none" w:sz="0" w:space="0" w:color="auto"/>
        <w:right w:val="none" w:sz="0" w:space="0" w:color="auto"/>
      </w:divBdr>
      <w:divsChild>
        <w:div w:id="143859568">
          <w:marLeft w:val="0"/>
          <w:marRight w:val="0"/>
          <w:marTop w:val="0"/>
          <w:marBottom w:val="0"/>
          <w:divBdr>
            <w:top w:val="none" w:sz="0" w:space="0" w:color="auto"/>
            <w:left w:val="none" w:sz="0" w:space="0" w:color="auto"/>
            <w:bottom w:val="none" w:sz="0" w:space="0" w:color="auto"/>
            <w:right w:val="none" w:sz="0" w:space="0" w:color="auto"/>
          </w:divBdr>
          <w:divsChild>
            <w:div w:id="2121752936">
              <w:marLeft w:val="0"/>
              <w:marRight w:val="0"/>
              <w:marTop w:val="0"/>
              <w:marBottom w:val="0"/>
              <w:divBdr>
                <w:top w:val="none" w:sz="0" w:space="0" w:color="auto"/>
                <w:left w:val="none" w:sz="0" w:space="0" w:color="auto"/>
                <w:bottom w:val="none" w:sz="0" w:space="0" w:color="auto"/>
                <w:right w:val="none" w:sz="0" w:space="0" w:color="auto"/>
              </w:divBdr>
              <w:divsChild>
                <w:div w:id="52475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541094">
      <w:bodyDiv w:val="1"/>
      <w:marLeft w:val="0"/>
      <w:marRight w:val="0"/>
      <w:marTop w:val="0"/>
      <w:marBottom w:val="0"/>
      <w:divBdr>
        <w:top w:val="none" w:sz="0" w:space="0" w:color="auto"/>
        <w:left w:val="none" w:sz="0" w:space="0" w:color="auto"/>
        <w:bottom w:val="none" w:sz="0" w:space="0" w:color="auto"/>
        <w:right w:val="none" w:sz="0" w:space="0" w:color="auto"/>
      </w:divBdr>
    </w:div>
    <w:div w:id="361591855">
      <w:bodyDiv w:val="1"/>
      <w:marLeft w:val="0"/>
      <w:marRight w:val="0"/>
      <w:marTop w:val="0"/>
      <w:marBottom w:val="0"/>
      <w:divBdr>
        <w:top w:val="none" w:sz="0" w:space="0" w:color="auto"/>
        <w:left w:val="none" w:sz="0" w:space="0" w:color="auto"/>
        <w:bottom w:val="none" w:sz="0" w:space="0" w:color="auto"/>
        <w:right w:val="none" w:sz="0" w:space="0" w:color="auto"/>
      </w:divBdr>
      <w:divsChild>
        <w:div w:id="1808694538">
          <w:marLeft w:val="0"/>
          <w:marRight w:val="0"/>
          <w:marTop w:val="0"/>
          <w:marBottom w:val="0"/>
          <w:divBdr>
            <w:top w:val="none" w:sz="0" w:space="0" w:color="auto"/>
            <w:left w:val="none" w:sz="0" w:space="0" w:color="auto"/>
            <w:bottom w:val="none" w:sz="0" w:space="0" w:color="auto"/>
            <w:right w:val="none" w:sz="0" w:space="0" w:color="auto"/>
          </w:divBdr>
          <w:divsChild>
            <w:div w:id="1522010886">
              <w:marLeft w:val="0"/>
              <w:marRight w:val="0"/>
              <w:marTop w:val="0"/>
              <w:marBottom w:val="0"/>
              <w:divBdr>
                <w:top w:val="none" w:sz="0" w:space="0" w:color="auto"/>
                <w:left w:val="none" w:sz="0" w:space="0" w:color="auto"/>
                <w:bottom w:val="none" w:sz="0" w:space="0" w:color="auto"/>
                <w:right w:val="none" w:sz="0" w:space="0" w:color="auto"/>
              </w:divBdr>
              <w:divsChild>
                <w:div w:id="19649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931719">
      <w:bodyDiv w:val="1"/>
      <w:marLeft w:val="0"/>
      <w:marRight w:val="0"/>
      <w:marTop w:val="0"/>
      <w:marBottom w:val="0"/>
      <w:divBdr>
        <w:top w:val="none" w:sz="0" w:space="0" w:color="auto"/>
        <w:left w:val="none" w:sz="0" w:space="0" w:color="auto"/>
        <w:bottom w:val="none" w:sz="0" w:space="0" w:color="auto"/>
        <w:right w:val="none" w:sz="0" w:space="0" w:color="auto"/>
      </w:divBdr>
    </w:div>
    <w:div w:id="400493796">
      <w:bodyDiv w:val="1"/>
      <w:marLeft w:val="0"/>
      <w:marRight w:val="0"/>
      <w:marTop w:val="0"/>
      <w:marBottom w:val="0"/>
      <w:divBdr>
        <w:top w:val="none" w:sz="0" w:space="0" w:color="auto"/>
        <w:left w:val="none" w:sz="0" w:space="0" w:color="auto"/>
        <w:bottom w:val="none" w:sz="0" w:space="0" w:color="auto"/>
        <w:right w:val="none" w:sz="0" w:space="0" w:color="auto"/>
      </w:divBdr>
      <w:divsChild>
        <w:div w:id="399250641">
          <w:marLeft w:val="0"/>
          <w:marRight w:val="0"/>
          <w:marTop w:val="0"/>
          <w:marBottom w:val="0"/>
          <w:divBdr>
            <w:top w:val="none" w:sz="0" w:space="0" w:color="auto"/>
            <w:left w:val="none" w:sz="0" w:space="0" w:color="auto"/>
            <w:bottom w:val="none" w:sz="0" w:space="0" w:color="auto"/>
            <w:right w:val="none" w:sz="0" w:space="0" w:color="auto"/>
          </w:divBdr>
          <w:divsChild>
            <w:div w:id="509485746">
              <w:marLeft w:val="0"/>
              <w:marRight w:val="0"/>
              <w:marTop w:val="0"/>
              <w:marBottom w:val="0"/>
              <w:divBdr>
                <w:top w:val="none" w:sz="0" w:space="0" w:color="auto"/>
                <w:left w:val="none" w:sz="0" w:space="0" w:color="auto"/>
                <w:bottom w:val="none" w:sz="0" w:space="0" w:color="auto"/>
                <w:right w:val="none" w:sz="0" w:space="0" w:color="auto"/>
              </w:divBdr>
              <w:divsChild>
                <w:div w:id="110199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477492">
      <w:bodyDiv w:val="1"/>
      <w:marLeft w:val="0"/>
      <w:marRight w:val="0"/>
      <w:marTop w:val="0"/>
      <w:marBottom w:val="0"/>
      <w:divBdr>
        <w:top w:val="none" w:sz="0" w:space="0" w:color="auto"/>
        <w:left w:val="none" w:sz="0" w:space="0" w:color="auto"/>
        <w:bottom w:val="none" w:sz="0" w:space="0" w:color="auto"/>
        <w:right w:val="none" w:sz="0" w:space="0" w:color="auto"/>
      </w:divBdr>
      <w:divsChild>
        <w:div w:id="1224215977">
          <w:marLeft w:val="0"/>
          <w:marRight w:val="0"/>
          <w:marTop w:val="0"/>
          <w:marBottom w:val="0"/>
          <w:divBdr>
            <w:top w:val="none" w:sz="0" w:space="0" w:color="auto"/>
            <w:left w:val="none" w:sz="0" w:space="0" w:color="auto"/>
            <w:bottom w:val="none" w:sz="0" w:space="0" w:color="auto"/>
            <w:right w:val="none" w:sz="0" w:space="0" w:color="auto"/>
          </w:divBdr>
          <w:divsChild>
            <w:div w:id="1744987568">
              <w:marLeft w:val="0"/>
              <w:marRight w:val="0"/>
              <w:marTop w:val="0"/>
              <w:marBottom w:val="0"/>
              <w:divBdr>
                <w:top w:val="none" w:sz="0" w:space="0" w:color="auto"/>
                <w:left w:val="none" w:sz="0" w:space="0" w:color="auto"/>
                <w:bottom w:val="none" w:sz="0" w:space="0" w:color="auto"/>
                <w:right w:val="none" w:sz="0" w:space="0" w:color="auto"/>
              </w:divBdr>
              <w:divsChild>
                <w:div w:id="157380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045902">
      <w:bodyDiv w:val="1"/>
      <w:marLeft w:val="0"/>
      <w:marRight w:val="0"/>
      <w:marTop w:val="0"/>
      <w:marBottom w:val="0"/>
      <w:divBdr>
        <w:top w:val="none" w:sz="0" w:space="0" w:color="auto"/>
        <w:left w:val="none" w:sz="0" w:space="0" w:color="auto"/>
        <w:bottom w:val="none" w:sz="0" w:space="0" w:color="auto"/>
        <w:right w:val="none" w:sz="0" w:space="0" w:color="auto"/>
      </w:divBdr>
    </w:div>
    <w:div w:id="454372630">
      <w:bodyDiv w:val="1"/>
      <w:marLeft w:val="0"/>
      <w:marRight w:val="0"/>
      <w:marTop w:val="0"/>
      <w:marBottom w:val="0"/>
      <w:divBdr>
        <w:top w:val="none" w:sz="0" w:space="0" w:color="auto"/>
        <w:left w:val="none" w:sz="0" w:space="0" w:color="auto"/>
        <w:bottom w:val="none" w:sz="0" w:space="0" w:color="auto"/>
        <w:right w:val="none" w:sz="0" w:space="0" w:color="auto"/>
      </w:divBdr>
    </w:div>
    <w:div w:id="455413620">
      <w:bodyDiv w:val="1"/>
      <w:marLeft w:val="0"/>
      <w:marRight w:val="0"/>
      <w:marTop w:val="0"/>
      <w:marBottom w:val="0"/>
      <w:divBdr>
        <w:top w:val="none" w:sz="0" w:space="0" w:color="auto"/>
        <w:left w:val="none" w:sz="0" w:space="0" w:color="auto"/>
        <w:bottom w:val="none" w:sz="0" w:space="0" w:color="auto"/>
        <w:right w:val="none" w:sz="0" w:space="0" w:color="auto"/>
      </w:divBdr>
    </w:div>
    <w:div w:id="458763843">
      <w:bodyDiv w:val="1"/>
      <w:marLeft w:val="0"/>
      <w:marRight w:val="0"/>
      <w:marTop w:val="0"/>
      <w:marBottom w:val="0"/>
      <w:divBdr>
        <w:top w:val="none" w:sz="0" w:space="0" w:color="auto"/>
        <w:left w:val="none" w:sz="0" w:space="0" w:color="auto"/>
        <w:bottom w:val="none" w:sz="0" w:space="0" w:color="auto"/>
        <w:right w:val="none" w:sz="0" w:space="0" w:color="auto"/>
      </w:divBdr>
      <w:divsChild>
        <w:div w:id="1560946121">
          <w:marLeft w:val="0"/>
          <w:marRight w:val="0"/>
          <w:marTop w:val="0"/>
          <w:marBottom w:val="0"/>
          <w:divBdr>
            <w:top w:val="none" w:sz="0" w:space="0" w:color="auto"/>
            <w:left w:val="none" w:sz="0" w:space="0" w:color="auto"/>
            <w:bottom w:val="none" w:sz="0" w:space="0" w:color="auto"/>
            <w:right w:val="none" w:sz="0" w:space="0" w:color="auto"/>
          </w:divBdr>
          <w:divsChild>
            <w:div w:id="1769502020">
              <w:marLeft w:val="0"/>
              <w:marRight w:val="0"/>
              <w:marTop w:val="0"/>
              <w:marBottom w:val="0"/>
              <w:divBdr>
                <w:top w:val="none" w:sz="0" w:space="0" w:color="auto"/>
                <w:left w:val="none" w:sz="0" w:space="0" w:color="auto"/>
                <w:bottom w:val="none" w:sz="0" w:space="0" w:color="auto"/>
                <w:right w:val="none" w:sz="0" w:space="0" w:color="auto"/>
              </w:divBdr>
              <w:divsChild>
                <w:div w:id="492913565">
                  <w:marLeft w:val="0"/>
                  <w:marRight w:val="0"/>
                  <w:marTop w:val="0"/>
                  <w:marBottom w:val="0"/>
                  <w:divBdr>
                    <w:top w:val="none" w:sz="0" w:space="0" w:color="auto"/>
                    <w:left w:val="none" w:sz="0" w:space="0" w:color="auto"/>
                    <w:bottom w:val="none" w:sz="0" w:space="0" w:color="auto"/>
                    <w:right w:val="none" w:sz="0" w:space="0" w:color="auto"/>
                  </w:divBdr>
                  <w:divsChild>
                    <w:div w:id="178129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322311">
      <w:bodyDiv w:val="1"/>
      <w:marLeft w:val="0"/>
      <w:marRight w:val="0"/>
      <w:marTop w:val="0"/>
      <w:marBottom w:val="0"/>
      <w:divBdr>
        <w:top w:val="none" w:sz="0" w:space="0" w:color="auto"/>
        <w:left w:val="none" w:sz="0" w:space="0" w:color="auto"/>
        <w:bottom w:val="none" w:sz="0" w:space="0" w:color="auto"/>
        <w:right w:val="none" w:sz="0" w:space="0" w:color="auto"/>
      </w:divBdr>
      <w:divsChild>
        <w:div w:id="1438867950">
          <w:marLeft w:val="0"/>
          <w:marRight w:val="0"/>
          <w:marTop w:val="0"/>
          <w:marBottom w:val="0"/>
          <w:divBdr>
            <w:top w:val="none" w:sz="0" w:space="0" w:color="auto"/>
            <w:left w:val="none" w:sz="0" w:space="0" w:color="auto"/>
            <w:bottom w:val="none" w:sz="0" w:space="0" w:color="auto"/>
            <w:right w:val="none" w:sz="0" w:space="0" w:color="auto"/>
          </w:divBdr>
          <w:divsChild>
            <w:div w:id="2017001661">
              <w:marLeft w:val="0"/>
              <w:marRight w:val="0"/>
              <w:marTop w:val="0"/>
              <w:marBottom w:val="0"/>
              <w:divBdr>
                <w:top w:val="none" w:sz="0" w:space="0" w:color="auto"/>
                <w:left w:val="none" w:sz="0" w:space="0" w:color="auto"/>
                <w:bottom w:val="none" w:sz="0" w:space="0" w:color="auto"/>
                <w:right w:val="none" w:sz="0" w:space="0" w:color="auto"/>
              </w:divBdr>
              <w:divsChild>
                <w:div w:id="181293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60636">
          <w:marLeft w:val="0"/>
          <w:marRight w:val="0"/>
          <w:marTop w:val="0"/>
          <w:marBottom w:val="0"/>
          <w:divBdr>
            <w:top w:val="none" w:sz="0" w:space="0" w:color="auto"/>
            <w:left w:val="none" w:sz="0" w:space="0" w:color="auto"/>
            <w:bottom w:val="none" w:sz="0" w:space="0" w:color="auto"/>
            <w:right w:val="none" w:sz="0" w:space="0" w:color="auto"/>
          </w:divBdr>
          <w:divsChild>
            <w:div w:id="378943832">
              <w:marLeft w:val="0"/>
              <w:marRight w:val="0"/>
              <w:marTop w:val="0"/>
              <w:marBottom w:val="0"/>
              <w:divBdr>
                <w:top w:val="none" w:sz="0" w:space="0" w:color="auto"/>
                <w:left w:val="none" w:sz="0" w:space="0" w:color="auto"/>
                <w:bottom w:val="none" w:sz="0" w:space="0" w:color="auto"/>
                <w:right w:val="none" w:sz="0" w:space="0" w:color="auto"/>
              </w:divBdr>
              <w:divsChild>
                <w:div w:id="1260720577">
                  <w:marLeft w:val="0"/>
                  <w:marRight w:val="0"/>
                  <w:marTop w:val="0"/>
                  <w:marBottom w:val="0"/>
                  <w:divBdr>
                    <w:top w:val="none" w:sz="0" w:space="0" w:color="auto"/>
                    <w:left w:val="none" w:sz="0" w:space="0" w:color="auto"/>
                    <w:bottom w:val="none" w:sz="0" w:space="0" w:color="auto"/>
                    <w:right w:val="none" w:sz="0" w:space="0" w:color="auto"/>
                  </w:divBdr>
                  <w:divsChild>
                    <w:div w:id="148917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522100">
      <w:bodyDiv w:val="1"/>
      <w:marLeft w:val="0"/>
      <w:marRight w:val="0"/>
      <w:marTop w:val="0"/>
      <w:marBottom w:val="0"/>
      <w:divBdr>
        <w:top w:val="none" w:sz="0" w:space="0" w:color="auto"/>
        <w:left w:val="none" w:sz="0" w:space="0" w:color="auto"/>
        <w:bottom w:val="none" w:sz="0" w:space="0" w:color="auto"/>
        <w:right w:val="none" w:sz="0" w:space="0" w:color="auto"/>
      </w:divBdr>
      <w:divsChild>
        <w:div w:id="1121342931">
          <w:marLeft w:val="0"/>
          <w:marRight w:val="0"/>
          <w:marTop w:val="0"/>
          <w:marBottom w:val="0"/>
          <w:divBdr>
            <w:top w:val="none" w:sz="0" w:space="0" w:color="auto"/>
            <w:left w:val="none" w:sz="0" w:space="0" w:color="auto"/>
            <w:bottom w:val="none" w:sz="0" w:space="0" w:color="auto"/>
            <w:right w:val="none" w:sz="0" w:space="0" w:color="auto"/>
          </w:divBdr>
          <w:divsChild>
            <w:div w:id="1220244973">
              <w:marLeft w:val="0"/>
              <w:marRight w:val="0"/>
              <w:marTop w:val="0"/>
              <w:marBottom w:val="0"/>
              <w:divBdr>
                <w:top w:val="none" w:sz="0" w:space="0" w:color="auto"/>
                <w:left w:val="none" w:sz="0" w:space="0" w:color="auto"/>
                <w:bottom w:val="none" w:sz="0" w:space="0" w:color="auto"/>
                <w:right w:val="none" w:sz="0" w:space="0" w:color="auto"/>
              </w:divBdr>
              <w:divsChild>
                <w:div w:id="49453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102476">
      <w:bodyDiv w:val="1"/>
      <w:marLeft w:val="0"/>
      <w:marRight w:val="0"/>
      <w:marTop w:val="0"/>
      <w:marBottom w:val="0"/>
      <w:divBdr>
        <w:top w:val="none" w:sz="0" w:space="0" w:color="auto"/>
        <w:left w:val="none" w:sz="0" w:space="0" w:color="auto"/>
        <w:bottom w:val="none" w:sz="0" w:space="0" w:color="auto"/>
        <w:right w:val="none" w:sz="0" w:space="0" w:color="auto"/>
      </w:divBdr>
    </w:div>
    <w:div w:id="497893012">
      <w:bodyDiv w:val="1"/>
      <w:marLeft w:val="0"/>
      <w:marRight w:val="0"/>
      <w:marTop w:val="0"/>
      <w:marBottom w:val="0"/>
      <w:divBdr>
        <w:top w:val="none" w:sz="0" w:space="0" w:color="auto"/>
        <w:left w:val="none" w:sz="0" w:space="0" w:color="auto"/>
        <w:bottom w:val="none" w:sz="0" w:space="0" w:color="auto"/>
        <w:right w:val="none" w:sz="0" w:space="0" w:color="auto"/>
      </w:divBdr>
      <w:divsChild>
        <w:div w:id="1984849564">
          <w:marLeft w:val="0"/>
          <w:marRight w:val="0"/>
          <w:marTop w:val="0"/>
          <w:marBottom w:val="0"/>
          <w:divBdr>
            <w:top w:val="none" w:sz="0" w:space="0" w:color="auto"/>
            <w:left w:val="none" w:sz="0" w:space="0" w:color="auto"/>
            <w:bottom w:val="none" w:sz="0" w:space="0" w:color="auto"/>
            <w:right w:val="none" w:sz="0" w:space="0" w:color="auto"/>
          </w:divBdr>
          <w:divsChild>
            <w:div w:id="570038757">
              <w:marLeft w:val="0"/>
              <w:marRight w:val="0"/>
              <w:marTop w:val="0"/>
              <w:marBottom w:val="0"/>
              <w:divBdr>
                <w:top w:val="none" w:sz="0" w:space="0" w:color="auto"/>
                <w:left w:val="none" w:sz="0" w:space="0" w:color="auto"/>
                <w:bottom w:val="none" w:sz="0" w:space="0" w:color="auto"/>
                <w:right w:val="none" w:sz="0" w:space="0" w:color="auto"/>
              </w:divBdr>
              <w:divsChild>
                <w:div w:id="4328345">
                  <w:marLeft w:val="0"/>
                  <w:marRight w:val="0"/>
                  <w:marTop w:val="0"/>
                  <w:marBottom w:val="0"/>
                  <w:divBdr>
                    <w:top w:val="none" w:sz="0" w:space="0" w:color="auto"/>
                    <w:left w:val="none" w:sz="0" w:space="0" w:color="auto"/>
                    <w:bottom w:val="none" w:sz="0" w:space="0" w:color="auto"/>
                    <w:right w:val="none" w:sz="0" w:space="0" w:color="auto"/>
                  </w:divBdr>
                </w:div>
                <w:div w:id="182068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409926">
      <w:bodyDiv w:val="1"/>
      <w:marLeft w:val="0"/>
      <w:marRight w:val="0"/>
      <w:marTop w:val="0"/>
      <w:marBottom w:val="0"/>
      <w:divBdr>
        <w:top w:val="none" w:sz="0" w:space="0" w:color="auto"/>
        <w:left w:val="none" w:sz="0" w:space="0" w:color="auto"/>
        <w:bottom w:val="none" w:sz="0" w:space="0" w:color="auto"/>
        <w:right w:val="none" w:sz="0" w:space="0" w:color="auto"/>
      </w:divBdr>
      <w:divsChild>
        <w:div w:id="1459300168">
          <w:marLeft w:val="0"/>
          <w:marRight w:val="0"/>
          <w:marTop w:val="0"/>
          <w:marBottom w:val="0"/>
          <w:divBdr>
            <w:top w:val="none" w:sz="0" w:space="0" w:color="auto"/>
            <w:left w:val="none" w:sz="0" w:space="0" w:color="auto"/>
            <w:bottom w:val="none" w:sz="0" w:space="0" w:color="auto"/>
            <w:right w:val="none" w:sz="0" w:space="0" w:color="auto"/>
          </w:divBdr>
          <w:divsChild>
            <w:div w:id="1217352195">
              <w:marLeft w:val="0"/>
              <w:marRight w:val="0"/>
              <w:marTop w:val="0"/>
              <w:marBottom w:val="0"/>
              <w:divBdr>
                <w:top w:val="none" w:sz="0" w:space="0" w:color="auto"/>
                <w:left w:val="none" w:sz="0" w:space="0" w:color="auto"/>
                <w:bottom w:val="none" w:sz="0" w:space="0" w:color="auto"/>
                <w:right w:val="none" w:sz="0" w:space="0" w:color="auto"/>
              </w:divBdr>
              <w:divsChild>
                <w:div w:id="42785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668420">
          <w:marLeft w:val="0"/>
          <w:marRight w:val="0"/>
          <w:marTop w:val="0"/>
          <w:marBottom w:val="0"/>
          <w:divBdr>
            <w:top w:val="none" w:sz="0" w:space="0" w:color="auto"/>
            <w:left w:val="none" w:sz="0" w:space="0" w:color="auto"/>
            <w:bottom w:val="none" w:sz="0" w:space="0" w:color="auto"/>
            <w:right w:val="none" w:sz="0" w:space="0" w:color="auto"/>
          </w:divBdr>
          <w:divsChild>
            <w:div w:id="1573081952">
              <w:marLeft w:val="0"/>
              <w:marRight w:val="0"/>
              <w:marTop w:val="0"/>
              <w:marBottom w:val="0"/>
              <w:divBdr>
                <w:top w:val="none" w:sz="0" w:space="0" w:color="auto"/>
                <w:left w:val="none" w:sz="0" w:space="0" w:color="auto"/>
                <w:bottom w:val="none" w:sz="0" w:space="0" w:color="auto"/>
                <w:right w:val="none" w:sz="0" w:space="0" w:color="auto"/>
              </w:divBdr>
              <w:divsChild>
                <w:div w:id="47844943">
                  <w:marLeft w:val="0"/>
                  <w:marRight w:val="0"/>
                  <w:marTop w:val="0"/>
                  <w:marBottom w:val="0"/>
                  <w:divBdr>
                    <w:top w:val="none" w:sz="0" w:space="0" w:color="auto"/>
                    <w:left w:val="none" w:sz="0" w:space="0" w:color="auto"/>
                    <w:bottom w:val="none" w:sz="0" w:space="0" w:color="auto"/>
                    <w:right w:val="none" w:sz="0" w:space="0" w:color="auto"/>
                  </w:divBdr>
                </w:div>
                <w:div w:id="1977026403">
                  <w:marLeft w:val="0"/>
                  <w:marRight w:val="0"/>
                  <w:marTop w:val="0"/>
                  <w:marBottom w:val="0"/>
                  <w:divBdr>
                    <w:top w:val="none" w:sz="0" w:space="0" w:color="auto"/>
                    <w:left w:val="none" w:sz="0" w:space="0" w:color="auto"/>
                    <w:bottom w:val="none" w:sz="0" w:space="0" w:color="auto"/>
                    <w:right w:val="none" w:sz="0" w:space="0" w:color="auto"/>
                  </w:divBdr>
                </w:div>
              </w:divsChild>
            </w:div>
            <w:div w:id="1648315704">
              <w:marLeft w:val="0"/>
              <w:marRight w:val="0"/>
              <w:marTop w:val="0"/>
              <w:marBottom w:val="0"/>
              <w:divBdr>
                <w:top w:val="none" w:sz="0" w:space="0" w:color="auto"/>
                <w:left w:val="none" w:sz="0" w:space="0" w:color="auto"/>
                <w:bottom w:val="none" w:sz="0" w:space="0" w:color="auto"/>
                <w:right w:val="none" w:sz="0" w:space="0" w:color="auto"/>
              </w:divBdr>
              <w:divsChild>
                <w:div w:id="61645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208825">
      <w:bodyDiv w:val="1"/>
      <w:marLeft w:val="0"/>
      <w:marRight w:val="0"/>
      <w:marTop w:val="0"/>
      <w:marBottom w:val="0"/>
      <w:divBdr>
        <w:top w:val="none" w:sz="0" w:space="0" w:color="auto"/>
        <w:left w:val="none" w:sz="0" w:space="0" w:color="auto"/>
        <w:bottom w:val="none" w:sz="0" w:space="0" w:color="auto"/>
        <w:right w:val="none" w:sz="0" w:space="0" w:color="auto"/>
      </w:divBdr>
      <w:divsChild>
        <w:div w:id="1568372535">
          <w:marLeft w:val="0"/>
          <w:marRight w:val="0"/>
          <w:marTop w:val="0"/>
          <w:marBottom w:val="0"/>
          <w:divBdr>
            <w:top w:val="none" w:sz="0" w:space="0" w:color="auto"/>
            <w:left w:val="none" w:sz="0" w:space="0" w:color="auto"/>
            <w:bottom w:val="none" w:sz="0" w:space="0" w:color="auto"/>
            <w:right w:val="none" w:sz="0" w:space="0" w:color="auto"/>
          </w:divBdr>
          <w:divsChild>
            <w:div w:id="1249922036">
              <w:marLeft w:val="0"/>
              <w:marRight w:val="0"/>
              <w:marTop w:val="0"/>
              <w:marBottom w:val="0"/>
              <w:divBdr>
                <w:top w:val="none" w:sz="0" w:space="0" w:color="auto"/>
                <w:left w:val="none" w:sz="0" w:space="0" w:color="auto"/>
                <w:bottom w:val="none" w:sz="0" w:space="0" w:color="auto"/>
                <w:right w:val="none" w:sz="0" w:space="0" w:color="auto"/>
              </w:divBdr>
              <w:divsChild>
                <w:div w:id="202436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838407">
      <w:bodyDiv w:val="1"/>
      <w:marLeft w:val="0"/>
      <w:marRight w:val="0"/>
      <w:marTop w:val="0"/>
      <w:marBottom w:val="0"/>
      <w:divBdr>
        <w:top w:val="none" w:sz="0" w:space="0" w:color="auto"/>
        <w:left w:val="none" w:sz="0" w:space="0" w:color="auto"/>
        <w:bottom w:val="none" w:sz="0" w:space="0" w:color="auto"/>
        <w:right w:val="none" w:sz="0" w:space="0" w:color="auto"/>
      </w:divBdr>
    </w:div>
    <w:div w:id="569925230">
      <w:bodyDiv w:val="1"/>
      <w:marLeft w:val="0"/>
      <w:marRight w:val="0"/>
      <w:marTop w:val="0"/>
      <w:marBottom w:val="0"/>
      <w:divBdr>
        <w:top w:val="none" w:sz="0" w:space="0" w:color="auto"/>
        <w:left w:val="none" w:sz="0" w:space="0" w:color="auto"/>
        <w:bottom w:val="none" w:sz="0" w:space="0" w:color="auto"/>
        <w:right w:val="none" w:sz="0" w:space="0" w:color="auto"/>
      </w:divBdr>
      <w:divsChild>
        <w:div w:id="1366102188">
          <w:marLeft w:val="0"/>
          <w:marRight w:val="0"/>
          <w:marTop w:val="0"/>
          <w:marBottom w:val="0"/>
          <w:divBdr>
            <w:top w:val="none" w:sz="0" w:space="0" w:color="auto"/>
            <w:left w:val="none" w:sz="0" w:space="0" w:color="auto"/>
            <w:bottom w:val="none" w:sz="0" w:space="0" w:color="auto"/>
            <w:right w:val="none" w:sz="0" w:space="0" w:color="auto"/>
          </w:divBdr>
          <w:divsChild>
            <w:div w:id="2075663781">
              <w:marLeft w:val="0"/>
              <w:marRight w:val="0"/>
              <w:marTop w:val="0"/>
              <w:marBottom w:val="0"/>
              <w:divBdr>
                <w:top w:val="none" w:sz="0" w:space="0" w:color="auto"/>
                <w:left w:val="none" w:sz="0" w:space="0" w:color="auto"/>
                <w:bottom w:val="none" w:sz="0" w:space="0" w:color="auto"/>
                <w:right w:val="none" w:sz="0" w:space="0" w:color="auto"/>
              </w:divBdr>
              <w:divsChild>
                <w:div w:id="59062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443668">
      <w:bodyDiv w:val="1"/>
      <w:marLeft w:val="0"/>
      <w:marRight w:val="0"/>
      <w:marTop w:val="0"/>
      <w:marBottom w:val="0"/>
      <w:divBdr>
        <w:top w:val="none" w:sz="0" w:space="0" w:color="auto"/>
        <w:left w:val="none" w:sz="0" w:space="0" w:color="auto"/>
        <w:bottom w:val="none" w:sz="0" w:space="0" w:color="auto"/>
        <w:right w:val="none" w:sz="0" w:space="0" w:color="auto"/>
      </w:divBdr>
      <w:divsChild>
        <w:div w:id="47464270">
          <w:marLeft w:val="0"/>
          <w:marRight w:val="0"/>
          <w:marTop w:val="0"/>
          <w:marBottom w:val="0"/>
          <w:divBdr>
            <w:top w:val="none" w:sz="0" w:space="0" w:color="auto"/>
            <w:left w:val="none" w:sz="0" w:space="0" w:color="auto"/>
            <w:bottom w:val="none" w:sz="0" w:space="0" w:color="auto"/>
            <w:right w:val="none" w:sz="0" w:space="0" w:color="auto"/>
          </w:divBdr>
        </w:div>
        <w:div w:id="381442801">
          <w:marLeft w:val="0"/>
          <w:marRight w:val="0"/>
          <w:marTop w:val="0"/>
          <w:marBottom w:val="0"/>
          <w:divBdr>
            <w:top w:val="none" w:sz="0" w:space="0" w:color="auto"/>
            <w:left w:val="none" w:sz="0" w:space="0" w:color="auto"/>
            <w:bottom w:val="none" w:sz="0" w:space="0" w:color="auto"/>
            <w:right w:val="none" w:sz="0" w:space="0" w:color="auto"/>
          </w:divBdr>
        </w:div>
      </w:divsChild>
    </w:div>
    <w:div w:id="586116078">
      <w:bodyDiv w:val="1"/>
      <w:marLeft w:val="0"/>
      <w:marRight w:val="0"/>
      <w:marTop w:val="0"/>
      <w:marBottom w:val="0"/>
      <w:divBdr>
        <w:top w:val="none" w:sz="0" w:space="0" w:color="auto"/>
        <w:left w:val="none" w:sz="0" w:space="0" w:color="auto"/>
        <w:bottom w:val="none" w:sz="0" w:space="0" w:color="auto"/>
        <w:right w:val="none" w:sz="0" w:space="0" w:color="auto"/>
      </w:divBdr>
    </w:div>
    <w:div w:id="588469735">
      <w:bodyDiv w:val="1"/>
      <w:marLeft w:val="0"/>
      <w:marRight w:val="0"/>
      <w:marTop w:val="0"/>
      <w:marBottom w:val="0"/>
      <w:divBdr>
        <w:top w:val="none" w:sz="0" w:space="0" w:color="auto"/>
        <w:left w:val="none" w:sz="0" w:space="0" w:color="auto"/>
        <w:bottom w:val="none" w:sz="0" w:space="0" w:color="auto"/>
        <w:right w:val="none" w:sz="0" w:space="0" w:color="auto"/>
      </w:divBdr>
    </w:div>
    <w:div w:id="617298386">
      <w:bodyDiv w:val="1"/>
      <w:marLeft w:val="0"/>
      <w:marRight w:val="0"/>
      <w:marTop w:val="0"/>
      <w:marBottom w:val="0"/>
      <w:divBdr>
        <w:top w:val="none" w:sz="0" w:space="0" w:color="auto"/>
        <w:left w:val="none" w:sz="0" w:space="0" w:color="auto"/>
        <w:bottom w:val="none" w:sz="0" w:space="0" w:color="auto"/>
        <w:right w:val="none" w:sz="0" w:space="0" w:color="auto"/>
      </w:divBdr>
      <w:divsChild>
        <w:div w:id="1127814617">
          <w:marLeft w:val="0"/>
          <w:marRight w:val="0"/>
          <w:marTop w:val="0"/>
          <w:marBottom w:val="0"/>
          <w:divBdr>
            <w:top w:val="none" w:sz="0" w:space="0" w:color="auto"/>
            <w:left w:val="none" w:sz="0" w:space="0" w:color="auto"/>
            <w:bottom w:val="none" w:sz="0" w:space="0" w:color="auto"/>
            <w:right w:val="none" w:sz="0" w:space="0" w:color="auto"/>
          </w:divBdr>
          <w:divsChild>
            <w:div w:id="1079209486">
              <w:marLeft w:val="0"/>
              <w:marRight w:val="0"/>
              <w:marTop w:val="0"/>
              <w:marBottom w:val="0"/>
              <w:divBdr>
                <w:top w:val="none" w:sz="0" w:space="0" w:color="auto"/>
                <w:left w:val="none" w:sz="0" w:space="0" w:color="auto"/>
                <w:bottom w:val="none" w:sz="0" w:space="0" w:color="auto"/>
                <w:right w:val="none" w:sz="0" w:space="0" w:color="auto"/>
              </w:divBdr>
              <w:divsChild>
                <w:div w:id="1205562978">
                  <w:marLeft w:val="0"/>
                  <w:marRight w:val="0"/>
                  <w:marTop w:val="0"/>
                  <w:marBottom w:val="0"/>
                  <w:divBdr>
                    <w:top w:val="none" w:sz="0" w:space="0" w:color="auto"/>
                    <w:left w:val="none" w:sz="0" w:space="0" w:color="auto"/>
                    <w:bottom w:val="none" w:sz="0" w:space="0" w:color="auto"/>
                    <w:right w:val="none" w:sz="0" w:space="0" w:color="auto"/>
                  </w:divBdr>
                  <w:divsChild>
                    <w:div w:id="35226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692588">
      <w:bodyDiv w:val="1"/>
      <w:marLeft w:val="0"/>
      <w:marRight w:val="0"/>
      <w:marTop w:val="0"/>
      <w:marBottom w:val="0"/>
      <w:divBdr>
        <w:top w:val="none" w:sz="0" w:space="0" w:color="auto"/>
        <w:left w:val="none" w:sz="0" w:space="0" w:color="auto"/>
        <w:bottom w:val="none" w:sz="0" w:space="0" w:color="auto"/>
        <w:right w:val="none" w:sz="0" w:space="0" w:color="auto"/>
      </w:divBdr>
      <w:divsChild>
        <w:div w:id="1285886541">
          <w:marLeft w:val="0"/>
          <w:marRight w:val="0"/>
          <w:marTop w:val="0"/>
          <w:marBottom w:val="0"/>
          <w:divBdr>
            <w:top w:val="none" w:sz="0" w:space="0" w:color="auto"/>
            <w:left w:val="none" w:sz="0" w:space="0" w:color="auto"/>
            <w:bottom w:val="none" w:sz="0" w:space="0" w:color="auto"/>
            <w:right w:val="none" w:sz="0" w:space="0" w:color="auto"/>
          </w:divBdr>
          <w:divsChild>
            <w:div w:id="1605109572">
              <w:marLeft w:val="0"/>
              <w:marRight w:val="0"/>
              <w:marTop w:val="0"/>
              <w:marBottom w:val="0"/>
              <w:divBdr>
                <w:top w:val="none" w:sz="0" w:space="0" w:color="auto"/>
                <w:left w:val="none" w:sz="0" w:space="0" w:color="auto"/>
                <w:bottom w:val="none" w:sz="0" w:space="0" w:color="auto"/>
                <w:right w:val="none" w:sz="0" w:space="0" w:color="auto"/>
              </w:divBdr>
              <w:divsChild>
                <w:div w:id="213255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535551">
      <w:bodyDiv w:val="1"/>
      <w:marLeft w:val="0"/>
      <w:marRight w:val="0"/>
      <w:marTop w:val="0"/>
      <w:marBottom w:val="0"/>
      <w:divBdr>
        <w:top w:val="none" w:sz="0" w:space="0" w:color="auto"/>
        <w:left w:val="none" w:sz="0" w:space="0" w:color="auto"/>
        <w:bottom w:val="none" w:sz="0" w:space="0" w:color="auto"/>
        <w:right w:val="none" w:sz="0" w:space="0" w:color="auto"/>
      </w:divBdr>
    </w:div>
    <w:div w:id="635381441">
      <w:bodyDiv w:val="1"/>
      <w:marLeft w:val="0"/>
      <w:marRight w:val="0"/>
      <w:marTop w:val="0"/>
      <w:marBottom w:val="0"/>
      <w:divBdr>
        <w:top w:val="none" w:sz="0" w:space="0" w:color="auto"/>
        <w:left w:val="none" w:sz="0" w:space="0" w:color="auto"/>
        <w:bottom w:val="none" w:sz="0" w:space="0" w:color="auto"/>
        <w:right w:val="none" w:sz="0" w:space="0" w:color="auto"/>
      </w:divBdr>
    </w:div>
    <w:div w:id="666522731">
      <w:bodyDiv w:val="1"/>
      <w:marLeft w:val="0"/>
      <w:marRight w:val="0"/>
      <w:marTop w:val="0"/>
      <w:marBottom w:val="0"/>
      <w:divBdr>
        <w:top w:val="none" w:sz="0" w:space="0" w:color="auto"/>
        <w:left w:val="none" w:sz="0" w:space="0" w:color="auto"/>
        <w:bottom w:val="none" w:sz="0" w:space="0" w:color="auto"/>
        <w:right w:val="none" w:sz="0" w:space="0" w:color="auto"/>
      </w:divBdr>
      <w:divsChild>
        <w:div w:id="1620407422">
          <w:marLeft w:val="0"/>
          <w:marRight w:val="0"/>
          <w:marTop w:val="0"/>
          <w:marBottom w:val="0"/>
          <w:divBdr>
            <w:top w:val="none" w:sz="0" w:space="0" w:color="auto"/>
            <w:left w:val="none" w:sz="0" w:space="0" w:color="auto"/>
            <w:bottom w:val="none" w:sz="0" w:space="0" w:color="auto"/>
            <w:right w:val="none" w:sz="0" w:space="0" w:color="auto"/>
          </w:divBdr>
          <w:divsChild>
            <w:div w:id="1655639150">
              <w:marLeft w:val="0"/>
              <w:marRight w:val="0"/>
              <w:marTop w:val="0"/>
              <w:marBottom w:val="0"/>
              <w:divBdr>
                <w:top w:val="none" w:sz="0" w:space="0" w:color="auto"/>
                <w:left w:val="none" w:sz="0" w:space="0" w:color="auto"/>
                <w:bottom w:val="none" w:sz="0" w:space="0" w:color="auto"/>
                <w:right w:val="none" w:sz="0" w:space="0" w:color="auto"/>
              </w:divBdr>
              <w:divsChild>
                <w:div w:id="282806570">
                  <w:marLeft w:val="0"/>
                  <w:marRight w:val="0"/>
                  <w:marTop w:val="0"/>
                  <w:marBottom w:val="0"/>
                  <w:divBdr>
                    <w:top w:val="none" w:sz="0" w:space="0" w:color="auto"/>
                    <w:left w:val="none" w:sz="0" w:space="0" w:color="auto"/>
                    <w:bottom w:val="none" w:sz="0" w:space="0" w:color="auto"/>
                    <w:right w:val="none" w:sz="0" w:space="0" w:color="auto"/>
                  </w:divBdr>
                  <w:divsChild>
                    <w:div w:id="190278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566992">
      <w:bodyDiv w:val="1"/>
      <w:marLeft w:val="0"/>
      <w:marRight w:val="0"/>
      <w:marTop w:val="0"/>
      <w:marBottom w:val="0"/>
      <w:divBdr>
        <w:top w:val="none" w:sz="0" w:space="0" w:color="auto"/>
        <w:left w:val="none" w:sz="0" w:space="0" w:color="auto"/>
        <w:bottom w:val="none" w:sz="0" w:space="0" w:color="auto"/>
        <w:right w:val="none" w:sz="0" w:space="0" w:color="auto"/>
      </w:divBdr>
      <w:divsChild>
        <w:div w:id="191498271">
          <w:marLeft w:val="0"/>
          <w:marRight w:val="0"/>
          <w:marTop w:val="0"/>
          <w:marBottom w:val="0"/>
          <w:divBdr>
            <w:top w:val="none" w:sz="0" w:space="0" w:color="auto"/>
            <w:left w:val="none" w:sz="0" w:space="0" w:color="auto"/>
            <w:bottom w:val="none" w:sz="0" w:space="0" w:color="auto"/>
            <w:right w:val="none" w:sz="0" w:space="0" w:color="auto"/>
          </w:divBdr>
          <w:divsChild>
            <w:div w:id="181869830">
              <w:marLeft w:val="0"/>
              <w:marRight w:val="0"/>
              <w:marTop w:val="0"/>
              <w:marBottom w:val="0"/>
              <w:divBdr>
                <w:top w:val="none" w:sz="0" w:space="0" w:color="auto"/>
                <w:left w:val="none" w:sz="0" w:space="0" w:color="auto"/>
                <w:bottom w:val="none" w:sz="0" w:space="0" w:color="auto"/>
                <w:right w:val="none" w:sz="0" w:space="0" w:color="auto"/>
              </w:divBdr>
              <w:divsChild>
                <w:div w:id="51573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490860">
      <w:bodyDiv w:val="1"/>
      <w:marLeft w:val="0"/>
      <w:marRight w:val="0"/>
      <w:marTop w:val="0"/>
      <w:marBottom w:val="0"/>
      <w:divBdr>
        <w:top w:val="none" w:sz="0" w:space="0" w:color="auto"/>
        <w:left w:val="none" w:sz="0" w:space="0" w:color="auto"/>
        <w:bottom w:val="none" w:sz="0" w:space="0" w:color="auto"/>
        <w:right w:val="none" w:sz="0" w:space="0" w:color="auto"/>
      </w:divBdr>
    </w:div>
    <w:div w:id="694112886">
      <w:bodyDiv w:val="1"/>
      <w:marLeft w:val="0"/>
      <w:marRight w:val="0"/>
      <w:marTop w:val="0"/>
      <w:marBottom w:val="0"/>
      <w:divBdr>
        <w:top w:val="none" w:sz="0" w:space="0" w:color="auto"/>
        <w:left w:val="none" w:sz="0" w:space="0" w:color="auto"/>
        <w:bottom w:val="none" w:sz="0" w:space="0" w:color="auto"/>
        <w:right w:val="none" w:sz="0" w:space="0" w:color="auto"/>
      </w:divBdr>
      <w:divsChild>
        <w:div w:id="333070438">
          <w:marLeft w:val="0"/>
          <w:marRight w:val="0"/>
          <w:marTop w:val="0"/>
          <w:marBottom w:val="0"/>
          <w:divBdr>
            <w:top w:val="none" w:sz="0" w:space="0" w:color="auto"/>
            <w:left w:val="none" w:sz="0" w:space="0" w:color="auto"/>
            <w:bottom w:val="none" w:sz="0" w:space="0" w:color="auto"/>
            <w:right w:val="none" w:sz="0" w:space="0" w:color="auto"/>
          </w:divBdr>
          <w:divsChild>
            <w:div w:id="164591658">
              <w:marLeft w:val="0"/>
              <w:marRight w:val="0"/>
              <w:marTop w:val="0"/>
              <w:marBottom w:val="0"/>
              <w:divBdr>
                <w:top w:val="none" w:sz="0" w:space="0" w:color="auto"/>
                <w:left w:val="none" w:sz="0" w:space="0" w:color="auto"/>
                <w:bottom w:val="none" w:sz="0" w:space="0" w:color="auto"/>
                <w:right w:val="none" w:sz="0" w:space="0" w:color="auto"/>
              </w:divBdr>
              <w:divsChild>
                <w:div w:id="332026756">
                  <w:marLeft w:val="0"/>
                  <w:marRight w:val="0"/>
                  <w:marTop w:val="0"/>
                  <w:marBottom w:val="0"/>
                  <w:divBdr>
                    <w:top w:val="none" w:sz="0" w:space="0" w:color="auto"/>
                    <w:left w:val="none" w:sz="0" w:space="0" w:color="auto"/>
                    <w:bottom w:val="none" w:sz="0" w:space="0" w:color="auto"/>
                    <w:right w:val="none" w:sz="0" w:space="0" w:color="auto"/>
                  </w:divBdr>
                  <w:divsChild>
                    <w:div w:id="111097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514298">
      <w:bodyDiv w:val="1"/>
      <w:marLeft w:val="0"/>
      <w:marRight w:val="0"/>
      <w:marTop w:val="0"/>
      <w:marBottom w:val="0"/>
      <w:divBdr>
        <w:top w:val="none" w:sz="0" w:space="0" w:color="auto"/>
        <w:left w:val="none" w:sz="0" w:space="0" w:color="auto"/>
        <w:bottom w:val="none" w:sz="0" w:space="0" w:color="auto"/>
        <w:right w:val="none" w:sz="0" w:space="0" w:color="auto"/>
      </w:divBdr>
      <w:divsChild>
        <w:div w:id="984435902">
          <w:marLeft w:val="0"/>
          <w:marRight w:val="0"/>
          <w:marTop w:val="0"/>
          <w:marBottom w:val="0"/>
          <w:divBdr>
            <w:top w:val="none" w:sz="0" w:space="0" w:color="auto"/>
            <w:left w:val="none" w:sz="0" w:space="0" w:color="auto"/>
            <w:bottom w:val="none" w:sz="0" w:space="0" w:color="auto"/>
            <w:right w:val="none" w:sz="0" w:space="0" w:color="auto"/>
          </w:divBdr>
        </w:div>
        <w:div w:id="1654487797">
          <w:marLeft w:val="0"/>
          <w:marRight w:val="0"/>
          <w:marTop w:val="0"/>
          <w:marBottom w:val="0"/>
          <w:divBdr>
            <w:top w:val="none" w:sz="0" w:space="0" w:color="auto"/>
            <w:left w:val="none" w:sz="0" w:space="0" w:color="auto"/>
            <w:bottom w:val="none" w:sz="0" w:space="0" w:color="auto"/>
            <w:right w:val="none" w:sz="0" w:space="0" w:color="auto"/>
          </w:divBdr>
        </w:div>
      </w:divsChild>
    </w:div>
    <w:div w:id="722098095">
      <w:bodyDiv w:val="1"/>
      <w:marLeft w:val="0"/>
      <w:marRight w:val="0"/>
      <w:marTop w:val="0"/>
      <w:marBottom w:val="0"/>
      <w:divBdr>
        <w:top w:val="none" w:sz="0" w:space="0" w:color="auto"/>
        <w:left w:val="none" w:sz="0" w:space="0" w:color="auto"/>
        <w:bottom w:val="none" w:sz="0" w:space="0" w:color="auto"/>
        <w:right w:val="none" w:sz="0" w:space="0" w:color="auto"/>
      </w:divBdr>
      <w:divsChild>
        <w:div w:id="1684630687">
          <w:marLeft w:val="0"/>
          <w:marRight w:val="0"/>
          <w:marTop w:val="0"/>
          <w:marBottom w:val="0"/>
          <w:divBdr>
            <w:top w:val="none" w:sz="0" w:space="0" w:color="auto"/>
            <w:left w:val="none" w:sz="0" w:space="0" w:color="auto"/>
            <w:bottom w:val="none" w:sz="0" w:space="0" w:color="auto"/>
            <w:right w:val="none" w:sz="0" w:space="0" w:color="auto"/>
          </w:divBdr>
          <w:divsChild>
            <w:div w:id="742725493">
              <w:marLeft w:val="0"/>
              <w:marRight w:val="0"/>
              <w:marTop w:val="0"/>
              <w:marBottom w:val="0"/>
              <w:divBdr>
                <w:top w:val="none" w:sz="0" w:space="0" w:color="auto"/>
                <w:left w:val="none" w:sz="0" w:space="0" w:color="auto"/>
                <w:bottom w:val="none" w:sz="0" w:space="0" w:color="auto"/>
                <w:right w:val="none" w:sz="0" w:space="0" w:color="auto"/>
              </w:divBdr>
              <w:divsChild>
                <w:div w:id="181451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641649">
      <w:bodyDiv w:val="1"/>
      <w:marLeft w:val="0"/>
      <w:marRight w:val="0"/>
      <w:marTop w:val="0"/>
      <w:marBottom w:val="0"/>
      <w:divBdr>
        <w:top w:val="none" w:sz="0" w:space="0" w:color="auto"/>
        <w:left w:val="none" w:sz="0" w:space="0" w:color="auto"/>
        <w:bottom w:val="none" w:sz="0" w:space="0" w:color="auto"/>
        <w:right w:val="none" w:sz="0" w:space="0" w:color="auto"/>
      </w:divBdr>
      <w:divsChild>
        <w:div w:id="638339208">
          <w:marLeft w:val="0"/>
          <w:marRight w:val="0"/>
          <w:marTop w:val="0"/>
          <w:marBottom w:val="0"/>
          <w:divBdr>
            <w:top w:val="none" w:sz="0" w:space="0" w:color="auto"/>
            <w:left w:val="none" w:sz="0" w:space="0" w:color="auto"/>
            <w:bottom w:val="none" w:sz="0" w:space="0" w:color="auto"/>
            <w:right w:val="none" w:sz="0" w:space="0" w:color="auto"/>
          </w:divBdr>
          <w:divsChild>
            <w:div w:id="1368801435">
              <w:marLeft w:val="0"/>
              <w:marRight w:val="0"/>
              <w:marTop w:val="0"/>
              <w:marBottom w:val="0"/>
              <w:divBdr>
                <w:top w:val="none" w:sz="0" w:space="0" w:color="auto"/>
                <w:left w:val="none" w:sz="0" w:space="0" w:color="auto"/>
                <w:bottom w:val="none" w:sz="0" w:space="0" w:color="auto"/>
                <w:right w:val="none" w:sz="0" w:space="0" w:color="auto"/>
              </w:divBdr>
              <w:divsChild>
                <w:div w:id="52082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770769">
      <w:bodyDiv w:val="1"/>
      <w:marLeft w:val="0"/>
      <w:marRight w:val="0"/>
      <w:marTop w:val="0"/>
      <w:marBottom w:val="0"/>
      <w:divBdr>
        <w:top w:val="none" w:sz="0" w:space="0" w:color="auto"/>
        <w:left w:val="none" w:sz="0" w:space="0" w:color="auto"/>
        <w:bottom w:val="none" w:sz="0" w:space="0" w:color="auto"/>
        <w:right w:val="none" w:sz="0" w:space="0" w:color="auto"/>
      </w:divBdr>
      <w:divsChild>
        <w:div w:id="1469737309">
          <w:marLeft w:val="0"/>
          <w:marRight w:val="0"/>
          <w:marTop w:val="0"/>
          <w:marBottom w:val="0"/>
          <w:divBdr>
            <w:top w:val="none" w:sz="0" w:space="0" w:color="auto"/>
            <w:left w:val="none" w:sz="0" w:space="0" w:color="auto"/>
            <w:bottom w:val="none" w:sz="0" w:space="0" w:color="auto"/>
            <w:right w:val="none" w:sz="0" w:space="0" w:color="auto"/>
          </w:divBdr>
          <w:divsChild>
            <w:div w:id="121265117">
              <w:marLeft w:val="0"/>
              <w:marRight w:val="0"/>
              <w:marTop w:val="0"/>
              <w:marBottom w:val="0"/>
              <w:divBdr>
                <w:top w:val="none" w:sz="0" w:space="0" w:color="auto"/>
                <w:left w:val="none" w:sz="0" w:space="0" w:color="auto"/>
                <w:bottom w:val="none" w:sz="0" w:space="0" w:color="auto"/>
                <w:right w:val="none" w:sz="0" w:space="0" w:color="auto"/>
              </w:divBdr>
              <w:divsChild>
                <w:div w:id="704016705">
                  <w:marLeft w:val="0"/>
                  <w:marRight w:val="0"/>
                  <w:marTop w:val="0"/>
                  <w:marBottom w:val="0"/>
                  <w:divBdr>
                    <w:top w:val="none" w:sz="0" w:space="0" w:color="auto"/>
                    <w:left w:val="none" w:sz="0" w:space="0" w:color="auto"/>
                    <w:bottom w:val="none" w:sz="0" w:space="0" w:color="auto"/>
                    <w:right w:val="none" w:sz="0" w:space="0" w:color="auto"/>
                  </w:divBdr>
                  <w:divsChild>
                    <w:div w:id="1007445955">
                      <w:marLeft w:val="0"/>
                      <w:marRight w:val="0"/>
                      <w:marTop w:val="0"/>
                      <w:marBottom w:val="0"/>
                      <w:divBdr>
                        <w:top w:val="none" w:sz="0" w:space="0" w:color="auto"/>
                        <w:left w:val="none" w:sz="0" w:space="0" w:color="auto"/>
                        <w:bottom w:val="none" w:sz="0" w:space="0" w:color="auto"/>
                        <w:right w:val="none" w:sz="0" w:space="0" w:color="auto"/>
                      </w:divBdr>
                    </w:div>
                    <w:div w:id="136020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348886">
      <w:bodyDiv w:val="1"/>
      <w:marLeft w:val="0"/>
      <w:marRight w:val="0"/>
      <w:marTop w:val="0"/>
      <w:marBottom w:val="0"/>
      <w:divBdr>
        <w:top w:val="none" w:sz="0" w:space="0" w:color="auto"/>
        <w:left w:val="none" w:sz="0" w:space="0" w:color="auto"/>
        <w:bottom w:val="none" w:sz="0" w:space="0" w:color="auto"/>
        <w:right w:val="none" w:sz="0" w:space="0" w:color="auto"/>
      </w:divBdr>
      <w:divsChild>
        <w:div w:id="634486007">
          <w:marLeft w:val="0"/>
          <w:marRight w:val="0"/>
          <w:marTop w:val="0"/>
          <w:marBottom w:val="0"/>
          <w:divBdr>
            <w:top w:val="none" w:sz="0" w:space="0" w:color="auto"/>
            <w:left w:val="none" w:sz="0" w:space="0" w:color="auto"/>
            <w:bottom w:val="none" w:sz="0" w:space="0" w:color="auto"/>
            <w:right w:val="none" w:sz="0" w:space="0" w:color="auto"/>
          </w:divBdr>
        </w:div>
        <w:div w:id="815344848">
          <w:marLeft w:val="0"/>
          <w:marRight w:val="0"/>
          <w:marTop w:val="0"/>
          <w:marBottom w:val="0"/>
          <w:divBdr>
            <w:top w:val="none" w:sz="0" w:space="0" w:color="auto"/>
            <w:left w:val="none" w:sz="0" w:space="0" w:color="auto"/>
            <w:bottom w:val="none" w:sz="0" w:space="0" w:color="auto"/>
            <w:right w:val="none" w:sz="0" w:space="0" w:color="auto"/>
          </w:divBdr>
        </w:div>
        <w:div w:id="1032805620">
          <w:marLeft w:val="0"/>
          <w:marRight w:val="0"/>
          <w:marTop w:val="0"/>
          <w:marBottom w:val="0"/>
          <w:divBdr>
            <w:top w:val="none" w:sz="0" w:space="0" w:color="auto"/>
            <w:left w:val="none" w:sz="0" w:space="0" w:color="auto"/>
            <w:bottom w:val="none" w:sz="0" w:space="0" w:color="auto"/>
            <w:right w:val="none" w:sz="0" w:space="0" w:color="auto"/>
          </w:divBdr>
        </w:div>
      </w:divsChild>
    </w:div>
    <w:div w:id="732704956">
      <w:bodyDiv w:val="1"/>
      <w:marLeft w:val="0"/>
      <w:marRight w:val="0"/>
      <w:marTop w:val="0"/>
      <w:marBottom w:val="0"/>
      <w:divBdr>
        <w:top w:val="none" w:sz="0" w:space="0" w:color="auto"/>
        <w:left w:val="none" w:sz="0" w:space="0" w:color="auto"/>
        <w:bottom w:val="none" w:sz="0" w:space="0" w:color="auto"/>
        <w:right w:val="none" w:sz="0" w:space="0" w:color="auto"/>
      </w:divBdr>
      <w:divsChild>
        <w:div w:id="1500077190">
          <w:marLeft w:val="0"/>
          <w:marRight w:val="0"/>
          <w:marTop w:val="0"/>
          <w:marBottom w:val="0"/>
          <w:divBdr>
            <w:top w:val="none" w:sz="0" w:space="0" w:color="auto"/>
            <w:left w:val="none" w:sz="0" w:space="0" w:color="auto"/>
            <w:bottom w:val="none" w:sz="0" w:space="0" w:color="auto"/>
            <w:right w:val="none" w:sz="0" w:space="0" w:color="auto"/>
          </w:divBdr>
          <w:divsChild>
            <w:div w:id="1797217716">
              <w:marLeft w:val="0"/>
              <w:marRight w:val="0"/>
              <w:marTop w:val="0"/>
              <w:marBottom w:val="0"/>
              <w:divBdr>
                <w:top w:val="none" w:sz="0" w:space="0" w:color="auto"/>
                <w:left w:val="none" w:sz="0" w:space="0" w:color="auto"/>
                <w:bottom w:val="none" w:sz="0" w:space="0" w:color="auto"/>
                <w:right w:val="none" w:sz="0" w:space="0" w:color="auto"/>
              </w:divBdr>
              <w:divsChild>
                <w:div w:id="324015328">
                  <w:marLeft w:val="0"/>
                  <w:marRight w:val="0"/>
                  <w:marTop w:val="0"/>
                  <w:marBottom w:val="0"/>
                  <w:divBdr>
                    <w:top w:val="none" w:sz="0" w:space="0" w:color="auto"/>
                    <w:left w:val="none" w:sz="0" w:space="0" w:color="auto"/>
                    <w:bottom w:val="none" w:sz="0" w:space="0" w:color="auto"/>
                    <w:right w:val="none" w:sz="0" w:space="0" w:color="auto"/>
                  </w:divBdr>
                  <w:divsChild>
                    <w:div w:id="9043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307963">
      <w:bodyDiv w:val="1"/>
      <w:marLeft w:val="0"/>
      <w:marRight w:val="0"/>
      <w:marTop w:val="0"/>
      <w:marBottom w:val="0"/>
      <w:divBdr>
        <w:top w:val="none" w:sz="0" w:space="0" w:color="auto"/>
        <w:left w:val="none" w:sz="0" w:space="0" w:color="auto"/>
        <w:bottom w:val="none" w:sz="0" w:space="0" w:color="auto"/>
        <w:right w:val="none" w:sz="0" w:space="0" w:color="auto"/>
      </w:divBdr>
      <w:divsChild>
        <w:div w:id="1307707414">
          <w:marLeft w:val="0"/>
          <w:marRight w:val="0"/>
          <w:marTop w:val="0"/>
          <w:marBottom w:val="0"/>
          <w:divBdr>
            <w:top w:val="none" w:sz="0" w:space="0" w:color="auto"/>
            <w:left w:val="none" w:sz="0" w:space="0" w:color="auto"/>
            <w:bottom w:val="none" w:sz="0" w:space="0" w:color="auto"/>
            <w:right w:val="none" w:sz="0" w:space="0" w:color="auto"/>
          </w:divBdr>
          <w:divsChild>
            <w:div w:id="1323505617">
              <w:marLeft w:val="0"/>
              <w:marRight w:val="0"/>
              <w:marTop w:val="0"/>
              <w:marBottom w:val="0"/>
              <w:divBdr>
                <w:top w:val="none" w:sz="0" w:space="0" w:color="auto"/>
                <w:left w:val="none" w:sz="0" w:space="0" w:color="auto"/>
                <w:bottom w:val="none" w:sz="0" w:space="0" w:color="auto"/>
                <w:right w:val="none" w:sz="0" w:space="0" w:color="auto"/>
              </w:divBdr>
              <w:divsChild>
                <w:div w:id="1629312972">
                  <w:marLeft w:val="0"/>
                  <w:marRight w:val="0"/>
                  <w:marTop w:val="0"/>
                  <w:marBottom w:val="0"/>
                  <w:divBdr>
                    <w:top w:val="none" w:sz="0" w:space="0" w:color="auto"/>
                    <w:left w:val="none" w:sz="0" w:space="0" w:color="auto"/>
                    <w:bottom w:val="none" w:sz="0" w:space="0" w:color="auto"/>
                    <w:right w:val="none" w:sz="0" w:space="0" w:color="auto"/>
                  </w:divBdr>
                  <w:divsChild>
                    <w:div w:id="18237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620655">
      <w:bodyDiv w:val="1"/>
      <w:marLeft w:val="0"/>
      <w:marRight w:val="0"/>
      <w:marTop w:val="0"/>
      <w:marBottom w:val="0"/>
      <w:divBdr>
        <w:top w:val="none" w:sz="0" w:space="0" w:color="auto"/>
        <w:left w:val="none" w:sz="0" w:space="0" w:color="auto"/>
        <w:bottom w:val="none" w:sz="0" w:space="0" w:color="auto"/>
        <w:right w:val="none" w:sz="0" w:space="0" w:color="auto"/>
      </w:divBdr>
    </w:div>
    <w:div w:id="817652426">
      <w:bodyDiv w:val="1"/>
      <w:marLeft w:val="0"/>
      <w:marRight w:val="0"/>
      <w:marTop w:val="0"/>
      <w:marBottom w:val="0"/>
      <w:divBdr>
        <w:top w:val="none" w:sz="0" w:space="0" w:color="auto"/>
        <w:left w:val="none" w:sz="0" w:space="0" w:color="auto"/>
        <w:bottom w:val="none" w:sz="0" w:space="0" w:color="auto"/>
        <w:right w:val="none" w:sz="0" w:space="0" w:color="auto"/>
      </w:divBdr>
      <w:divsChild>
        <w:div w:id="2120291237">
          <w:marLeft w:val="0"/>
          <w:marRight w:val="0"/>
          <w:marTop w:val="0"/>
          <w:marBottom w:val="0"/>
          <w:divBdr>
            <w:top w:val="none" w:sz="0" w:space="0" w:color="auto"/>
            <w:left w:val="none" w:sz="0" w:space="0" w:color="auto"/>
            <w:bottom w:val="none" w:sz="0" w:space="0" w:color="auto"/>
            <w:right w:val="none" w:sz="0" w:space="0" w:color="auto"/>
          </w:divBdr>
          <w:divsChild>
            <w:div w:id="1956207996">
              <w:marLeft w:val="0"/>
              <w:marRight w:val="0"/>
              <w:marTop w:val="0"/>
              <w:marBottom w:val="0"/>
              <w:divBdr>
                <w:top w:val="none" w:sz="0" w:space="0" w:color="auto"/>
                <w:left w:val="none" w:sz="0" w:space="0" w:color="auto"/>
                <w:bottom w:val="none" w:sz="0" w:space="0" w:color="auto"/>
                <w:right w:val="none" w:sz="0" w:space="0" w:color="auto"/>
              </w:divBdr>
              <w:divsChild>
                <w:div w:id="117218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814006">
      <w:bodyDiv w:val="1"/>
      <w:marLeft w:val="0"/>
      <w:marRight w:val="0"/>
      <w:marTop w:val="0"/>
      <w:marBottom w:val="0"/>
      <w:divBdr>
        <w:top w:val="none" w:sz="0" w:space="0" w:color="auto"/>
        <w:left w:val="none" w:sz="0" w:space="0" w:color="auto"/>
        <w:bottom w:val="none" w:sz="0" w:space="0" w:color="auto"/>
        <w:right w:val="none" w:sz="0" w:space="0" w:color="auto"/>
      </w:divBdr>
      <w:divsChild>
        <w:div w:id="2091390752">
          <w:marLeft w:val="0"/>
          <w:marRight w:val="0"/>
          <w:marTop w:val="0"/>
          <w:marBottom w:val="0"/>
          <w:divBdr>
            <w:top w:val="none" w:sz="0" w:space="0" w:color="auto"/>
            <w:left w:val="none" w:sz="0" w:space="0" w:color="auto"/>
            <w:bottom w:val="none" w:sz="0" w:space="0" w:color="auto"/>
            <w:right w:val="none" w:sz="0" w:space="0" w:color="auto"/>
          </w:divBdr>
          <w:divsChild>
            <w:div w:id="100495181">
              <w:marLeft w:val="0"/>
              <w:marRight w:val="0"/>
              <w:marTop w:val="0"/>
              <w:marBottom w:val="0"/>
              <w:divBdr>
                <w:top w:val="none" w:sz="0" w:space="0" w:color="auto"/>
                <w:left w:val="none" w:sz="0" w:space="0" w:color="auto"/>
                <w:bottom w:val="none" w:sz="0" w:space="0" w:color="auto"/>
                <w:right w:val="none" w:sz="0" w:space="0" w:color="auto"/>
              </w:divBdr>
              <w:divsChild>
                <w:div w:id="206093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179255">
      <w:bodyDiv w:val="1"/>
      <w:marLeft w:val="0"/>
      <w:marRight w:val="0"/>
      <w:marTop w:val="0"/>
      <w:marBottom w:val="0"/>
      <w:divBdr>
        <w:top w:val="none" w:sz="0" w:space="0" w:color="auto"/>
        <w:left w:val="none" w:sz="0" w:space="0" w:color="auto"/>
        <w:bottom w:val="none" w:sz="0" w:space="0" w:color="auto"/>
        <w:right w:val="none" w:sz="0" w:space="0" w:color="auto"/>
      </w:divBdr>
      <w:divsChild>
        <w:div w:id="534315920">
          <w:marLeft w:val="0"/>
          <w:marRight w:val="0"/>
          <w:marTop w:val="0"/>
          <w:marBottom w:val="0"/>
          <w:divBdr>
            <w:top w:val="none" w:sz="0" w:space="0" w:color="auto"/>
            <w:left w:val="none" w:sz="0" w:space="0" w:color="auto"/>
            <w:bottom w:val="none" w:sz="0" w:space="0" w:color="auto"/>
            <w:right w:val="none" w:sz="0" w:space="0" w:color="auto"/>
          </w:divBdr>
          <w:divsChild>
            <w:div w:id="645551681">
              <w:marLeft w:val="0"/>
              <w:marRight w:val="0"/>
              <w:marTop w:val="0"/>
              <w:marBottom w:val="0"/>
              <w:divBdr>
                <w:top w:val="none" w:sz="0" w:space="0" w:color="auto"/>
                <w:left w:val="none" w:sz="0" w:space="0" w:color="auto"/>
                <w:bottom w:val="none" w:sz="0" w:space="0" w:color="auto"/>
                <w:right w:val="none" w:sz="0" w:space="0" w:color="auto"/>
              </w:divBdr>
              <w:divsChild>
                <w:div w:id="121916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210622">
      <w:bodyDiv w:val="1"/>
      <w:marLeft w:val="0"/>
      <w:marRight w:val="0"/>
      <w:marTop w:val="0"/>
      <w:marBottom w:val="0"/>
      <w:divBdr>
        <w:top w:val="none" w:sz="0" w:space="0" w:color="auto"/>
        <w:left w:val="none" w:sz="0" w:space="0" w:color="auto"/>
        <w:bottom w:val="none" w:sz="0" w:space="0" w:color="auto"/>
        <w:right w:val="none" w:sz="0" w:space="0" w:color="auto"/>
      </w:divBdr>
      <w:divsChild>
        <w:div w:id="1138910440">
          <w:marLeft w:val="0"/>
          <w:marRight w:val="0"/>
          <w:marTop w:val="0"/>
          <w:marBottom w:val="0"/>
          <w:divBdr>
            <w:top w:val="none" w:sz="0" w:space="0" w:color="auto"/>
            <w:left w:val="none" w:sz="0" w:space="0" w:color="auto"/>
            <w:bottom w:val="none" w:sz="0" w:space="0" w:color="auto"/>
            <w:right w:val="none" w:sz="0" w:space="0" w:color="auto"/>
          </w:divBdr>
          <w:divsChild>
            <w:div w:id="1361932588">
              <w:marLeft w:val="0"/>
              <w:marRight w:val="0"/>
              <w:marTop w:val="0"/>
              <w:marBottom w:val="0"/>
              <w:divBdr>
                <w:top w:val="none" w:sz="0" w:space="0" w:color="auto"/>
                <w:left w:val="none" w:sz="0" w:space="0" w:color="auto"/>
                <w:bottom w:val="none" w:sz="0" w:space="0" w:color="auto"/>
                <w:right w:val="none" w:sz="0" w:space="0" w:color="auto"/>
              </w:divBdr>
              <w:divsChild>
                <w:div w:id="2433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024321">
      <w:bodyDiv w:val="1"/>
      <w:marLeft w:val="0"/>
      <w:marRight w:val="0"/>
      <w:marTop w:val="0"/>
      <w:marBottom w:val="0"/>
      <w:divBdr>
        <w:top w:val="none" w:sz="0" w:space="0" w:color="auto"/>
        <w:left w:val="none" w:sz="0" w:space="0" w:color="auto"/>
        <w:bottom w:val="none" w:sz="0" w:space="0" w:color="auto"/>
        <w:right w:val="none" w:sz="0" w:space="0" w:color="auto"/>
      </w:divBdr>
      <w:divsChild>
        <w:div w:id="115297740">
          <w:marLeft w:val="0"/>
          <w:marRight w:val="0"/>
          <w:marTop w:val="0"/>
          <w:marBottom w:val="0"/>
          <w:divBdr>
            <w:top w:val="none" w:sz="0" w:space="0" w:color="auto"/>
            <w:left w:val="none" w:sz="0" w:space="0" w:color="auto"/>
            <w:bottom w:val="none" w:sz="0" w:space="0" w:color="auto"/>
            <w:right w:val="none" w:sz="0" w:space="0" w:color="auto"/>
          </w:divBdr>
          <w:divsChild>
            <w:div w:id="1068766596">
              <w:marLeft w:val="0"/>
              <w:marRight w:val="0"/>
              <w:marTop w:val="0"/>
              <w:marBottom w:val="0"/>
              <w:divBdr>
                <w:top w:val="none" w:sz="0" w:space="0" w:color="auto"/>
                <w:left w:val="none" w:sz="0" w:space="0" w:color="auto"/>
                <w:bottom w:val="none" w:sz="0" w:space="0" w:color="auto"/>
                <w:right w:val="none" w:sz="0" w:space="0" w:color="auto"/>
              </w:divBdr>
              <w:divsChild>
                <w:div w:id="185606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807115">
      <w:bodyDiv w:val="1"/>
      <w:marLeft w:val="0"/>
      <w:marRight w:val="0"/>
      <w:marTop w:val="0"/>
      <w:marBottom w:val="0"/>
      <w:divBdr>
        <w:top w:val="none" w:sz="0" w:space="0" w:color="auto"/>
        <w:left w:val="none" w:sz="0" w:space="0" w:color="auto"/>
        <w:bottom w:val="none" w:sz="0" w:space="0" w:color="auto"/>
        <w:right w:val="none" w:sz="0" w:space="0" w:color="auto"/>
      </w:divBdr>
      <w:divsChild>
        <w:div w:id="799301737">
          <w:marLeft w:val="0"/>
          <w:marRight w:val="0"/>
          <w:marTop w:val="0"/>
          <w:marBottom w:val="0"/>
          <w:divBdr>
            <w:top w:val="none" w:sz="0" w:space="0" w:color="auto"/>
            <w:left w:val="none" w:sz="0" w:space="0" w:color="auto"/>
            <w:bottom w:val="none" w:sz="0" w:space="0" w:color="auto"/>
            <w:right w:val="none" w:sz="0" w:space="0" w:color="auto"/>
          </w:divBdr>
          <w:divsChild>
            <w:div w:id="89582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598514">
      <w:bodyDiv w:val="1"/>
      <w:marLeft w:val="0"/>
      <w:marRight w:val="0"/>
      <w:marTop w:val="0"/>
      <w:marBottom w:val="0"/>
      <w:divBdr>
        <w:top w:val="none" w:sz="0" w:space="0" w:color="auto"/>
        <w:left w:val="none" w:sz="0" w:space="0" w:color="auto"/>
        <w:bottom w:val="none" w:sz="0" w:space="0" w:color="auto"/>
        <w:right w:val="none" w:sz="0" w:space="0" w:color="auto"/>
      </w:divBdr>
      <w:divsChild>
        <w:div w:id="571080765">
          <w:marLeft w:val="0"/>
          <w:marRight w:val="0"/>
          <w:marTop w:val="0"/>
          <w:marBottom w:val="0"/>
          <w:divBdr>
            <w:top w:val="none" w:sz="0" w:space="0" w:color="auto"/>
            <w:left w:val="none" w:sz="0" w:space="0" w:color="auto"/>
            <w:bottom w:val="none" w:sz="0" w:space="0" w:color="auto"/>
            <w:right w:val="none" w:sz="0" w:space="0" w:color="auto"/>
          </w:divBdr>
          <w:divsChild>
            <w:div w:id="379401874">
              <w:marLeft w:val="0"/>
              <w:marRight w:val="0"/>
              <w:marTop w:val="0"/>
              <w:marBottom w:val="0"/>
              <w:divBdr>
                <w:top w:val="none" w:sz="0" w:space="0" w:color="auto"/>
                <w:left w:val="none" w:sz="0" w:space="0" w:color="auto"/>
                <w:bottom w:val="none" w:sz="0" w:space="0" w:color="auto"/>
                <w:right w:val="none" w:sz="0" w:space="0" w:color="auto"/>
              </w:divBdr>
              <w:divsChild>
                <w:div w:id="123674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412083">
      <w:bodyDiv w:val="1"/>
      <w:marLeft w:val="0"/>
      <w:marRight w:val="0"/>
      <w:marTop w:val="0"/>
      <w:marBottom w:val="0"/>
      <w:divBdr>
        <w:top w:val="none" w:sz="0" w:space="0" w:color="auto"/>
        <w:left w:val="none" w:sz="0" w:space="0" w:color="auto"/>
        <w:bottom w:val="none" w:sz="0" w:space="0" w:color="auto"/>
        <w:right w:val="none" w:sz="0" w:space="0" w:color="auto"/>
      </w:divBdr>
    </w:div>
    <w:div w:id="911112636">
      <w:bodyDiv w:val="1"/>
      <w:marLeft w:val="0"/>
      <w:marRight w:val="0"/>
      <w:marTop w:val="0"/>
      <w:marBottom w:val="0"/>
      <w:divBdr>
        <w:top w:val="none" w:sz="0" w:space="0" w:color="auto"/>
        <w:left w:val="none" w:sz="0" w:space="0" w:color="auto"/>
        <w:bottom w:val="none" w:sz="0" w:space="0" w:color="auto"/>
        <w:right w:val="none" w:sz="0" w:space="0" w:color="auto"/>
      </w:divBdr>
      <w:divsChild>
        <w:div w:id="764571737">
          <w:marLeft w:val="0"/>
          <w:marRight w:val="0"/>
          <w:marTop w:val="0"/>
          <w:marBottom w:val="0"/>
          <w:divBdr>
            <w:top w:val="none" w:sz="0" w:space="0" w:color="auto"/>
            <w:left w:val="none" w:sz="0" w:space="0" w:color="auto"/>
            <w:bottom w:val="none" w:sz="0" w:space="0" w:color="auto"/>
            <w:right w:val="none" w:sz="0" w:space="0" w:color="auto"/>
          </w:divBdr>
          <w:divsChild>
            <w:div w:id="80299828">
              <w:marLeft w:val="0"/>
              <w:marRight w:val="0"/>
              <w:marTop w:val="0"/>
              <w:marBottom w:val="0"/>
              <w:divBdr>
                <w:top w:val="none" w:sz="0" w:space="0" w:color="auto"/>
                <w:left w:val="none" w:sz="0" w:space="0" w:color="auto"/>
                <w:bottom w:val="none" w:sz="0" w:space="0" w:color="auto"/>
                <w:right w:val="none" w:sz="0" w:space="0" w:color="auto"/>
              </w:divBdr>
              <w:divsChild>
                <w:div w:id="15646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798533">
      <w:bodyDiv w:val="1"/>
      <w:marLeft w:val="0"/>
      <w:marRight w:val="0"/>
      <w:marTop w:val="0"/>
      <w:marBottom w:val="0"/>
      <w:divBdr>
        <w:top w:val="none" w:sz="0" w:space="0" w:color="auto"/>
        <w:left w:val="none" w:sz="0" w:space="0" w:color="auto"/>
        <w:bottom w:val="none" w:sz="0" w:space="0" w:color="auto"/>
        <w:right w:val="none" w:sz="0" w:space="0" w:color="auto"/>
      </w:divBdr>
      <w:divsChild>
        <w:div w:id="331298187">
          <w:marLeft w:val="0"/>
          <w:marRight w:val="0"/>
          <w:marTop w:val="0"/>
          <w:marBottom w:val="0"/>
          <w:divBdr>
            <w:top w:val="none" w:sz="0" w:space="0" w:color="auto"/>
            <w:left w:val="none" w:sz="0" w:space="0" w:color="auto"/>
            <w:bottom w:val="none" w:sz="0" w:space="0" w:color="auto"/>
            <w:right w:val="none" w:sz="0" w:space="0" w:color="auto"/>
          </w:divBdr>
          <w:divsChild>
            <w:div w:id="1652252085">
              <w:marLeft w:val="0"/>
              <w:marRight w:val="0"/>
              <w:marTop w:val="0"/>
              <w:marBottom w:val="0"/>
              <w:divBdr>
                <w:top w:val="none" w:sz="0" w:space="0" w:color="auto"/>
                <w:left w:val="none" w:sz="0" w:space="0" w:color="auto"/>
                <w:bottom w:val="none" w:sz="0" w:space="0" w:color="auto"/>
                <w:right w:val="none" w:sz="0" w:space="0" w:color="auto"/>
              </w:divBdr>
              <w:divsChild>
                <w:div w:id="122764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087934">
      <w:bodyDiv w:val="1"/>
      <w:marLeft w:val="0"/>
      <w:marRight w:val="0"/>
      <w:marTop w:val="0"/>
      <w:marBottom w:val="0"/>
      <w:divBdr>
        <w:top w:val="none" w:sz="0" w:space="0" w:color="auto"/>
        <w:left w:val="none" w:sz="0" w:space="0" w:color="auto"/>
        <w:bottom w:val="none" w:sz="0" w:space="0" w:color="auto"/>
        <w:right w:val="none" w:sz="0" w:space="0" w:color="auto"/>
      </w:divBdr>
      <w:divsChild>
        <w:div w:id="15086828">
          <w:marLeft w:val="0"/>
          <w:marRight w:val="0"/>
          <w:marTop w:val="0"/>
          <w:marBottom w:val="0"/>
          <w:divBdr>
            <w:top w:val="none" w:sz="0" w:space="0" w:color="auto"/>
            <w:left w:val="none" w:sz="0" w:space="0" w:color="auto"/>
            <w:bottom w:val="none" w:sz="0" w:space="0" w:color="auto"/>
            <w:right w:val="none" w:sz="0" w:space="0" w:color="auto"/>
          </w:divBdr>
        </w:div>
        <w:div w:id="243539936">
          <w:marLeft w:val="0"/>
          <w:marRight w:val="0"/>
          <w:marTop w:val="0"/>
          <w:marBottom w:val="0"/>
          <w:divBdr>
            <w:top w:val="none" w:sz="0" w:space="0" w:color="auto"/>
            <w:left w:val="none" w:sz="0" w:space="0" w:color="auto"/>
            <w:bottom w:val="none" w:sz="0" w:space="0" w:color="auto"/>
            <w:right w:val="none" w:sz="0" w:space="0" w:color="auto"/>
          </w:divBdr>
        </w:div>
        <w:div w:id="302008227">
          <w:marLeft w:val="0"/>
          <w:marRight w:val="0"/>
          <w:marTop w:val="0"/>
          <w:marBottom w:val="0"/>
          <w:divBdr>
            <w:top w:val="none" w:sz="0" w:space="0" w:color="auto"/>
            <w:left w:val="none" w:sz="0" w:space="0" w:color="auto"/>
            <w:bottom w:val="none" w:sz="0" w:space="0" w:color="auto"/>
            <w:right w:val="none" w:sz="0" w:space="0" w:color="auto"/>
          </w:divBdr>
        </w:div>
        <w:div w:id="498616624">
          <w:marLeft w:val="0"/>
          <w:marRight w:val="0"/>
          <w:marTop w:val="0"/>
          <w:marBottom w:val="0"/>
          <w:divBdr>
            <w:top w:val="none" w:sz="0" w:space="0" w:color="auto"/>
            <w:left w:val="none" w:sz="0" w:space="0" w:color="auto"/>
            <w:bottom w:val="none" w:sz="0" w:space="0" w:color="auto"/>
            <w:right w:val="none" w:sz="0" w:space="0" w:color="auto"/>
          </w:divBdr>
        </w:div>
        <w:div w:id="967009230">
          <w:marLeft w:val="0"/>
          <w:marRight w:val="0"/>
          <w:marTop w:val="0"/>
          <w:marBottom w:val="0"/>
          <w:divBdr>
            <w:top w:val="none" w:sz="0" w:space="0" w:color="auto"/>
            <w:left w:val="none" w:sz="0" w:space="0" w:color="auto"/>
            <w:bottom w:val="none" w:sz="0" w:space="0" w:color="auto"/>
            <w:right w:val="none" w:sz="0" w:space="0" w:color="auto"/>
          </w:divBdr>
        </w:div>
        <w:div w:id="1262834449">
          <w:marLeft w:val="0"/>
          <w:marRight w:val="0"/>
          <w:marTop w:val="0"/>
          <w:marBottom w:val="0"/>
          <w:divBdr>
            <w:top w:val="none" w:sz="0" w:space="0" w:color="auto"/>
            <w:left w:val="none" w:sz="0" w:space="0" w:color="auto"/>
            <w:bottom w:val="none" w:sz="0" w:space="0" w:color="auto"/>
            <w:right w:val="none" w:sz="0" w:space="0" w:color="auto"/>
          </w:divBdr>
        </w:div>
        <w:div w:id="1310598355">
          <w:marLeft w:val="0"/>
          <w:marRight w:val="0"/>
          <w:marTop w:val="0"/>
          <w:marBottom w:val="0"/>
          <w:divBdr>
            <w:top w:val="none" w:sz="0" w:space="0" w:color="auto"/>
            <w:left w:val="none" w:sz="0" w:space="0" w:color="auto"/>
            <w:bottom w:val="none" w:sz="0" w:space="0" w:color="auto"/>
            <w:right w:val="none" w:sz="0" w:space="0" w:color="auto"/>
          </w:divBdr>
        </w:div>
        <w:div w:id="1439717472">
          <w:marLeft w:val="0"/>
          <w:marRight w:val="0"/>
          <w:marTop w:val="0"/>
          <w:marBottom w:val="0"/>
          <w:divBdr>
            <w:top w:val="none" w:sz="0" w:space="0" w:color="auto"/>
            <w:left w:val="none" w:sz="0" w:space="0" w:color="auto"/>
            <w:bottom w:val="none" w:sz="0" w:space="0" w:color="auto"/>
            <w:right w:val="none" w:sz="0" w:space="0" w:color="auto"/>
          </w:divBdr>
        </w:div>
        <w:div w:id="1470394052">
          <w:marLeft w:val="0"/>
          <w:marRight w:val="0"/>
          <w:marTop w:val="0"/>
          <w:marBottom w:val="0"/>
          <w:divBdr>
            <w:top w:val="none" w:sz="0" w:space="0" w:color="auto"/>
            <w:left w:val="none" w:sz="0" w:space="0" w:color="auto"/>
            <w:bottom w:val="none" w:sz="0" w:space="0" w:color="auto"/>
            <w:right w:val="none" w:sz="0" w:space="0" w:color="auto"/>
          </w:divBdr>
        </w:div>
        <w:div w:id="1522470573">
          <w:marLeft w:val="0"/>
          <w:marRight w:val="0"/>
          <w:marTop w:val="0"/>
          <w:marBottom w:val="0"/>
          <w:divBdr>
            <w:top w:val="none" w:sz="0" w:space="0" w:color="auto"/>
            <w:left w:val="none" w:sz="0" w:space="0" w:color="auto"/>
            <w:bottom w:val="none" w:sz="0" w:space="0" w:color="auto"/>
            <w:right w:val="none" w:sz="0" w:space="0" w:color="auto"/>
          </w:divBdr>
        </w:div>
        <w:div w:id="1550148076">
          <w:marLeft w:val="0"/>
          <w:marRight w:val="0"/>
          <w:marTop w:val="0"/>
          <w:marBottom w:val="0"/>
          <w:divBdr>
            <w:top w:val="none" w:sz="0" w:space="0" w:color="auto"/>
            <w:left w:val="none" w:sz="0" w:space="0" w:color="auto"/>
            <w:bottom w:val="none" w:sz="0" w:space="0" w:color="auto"/>
            <w:right w:val="none" w:sz="0" w:space="0" w:color="auto"/>
          </w:divBdr>
        </w:div>
        <w:div w:id="1614827560">
          <w:marLeft w:val="0"/>
          <w:marRight w:val="0"/>
          <w:marTop w:val="0"/>
          <w:marBottom w:val="0"/>
          <w:divBdr>
            <w:top w:val="none" w:sz="0" w:space="0" w:color="auto"/>
            <w:left w:val="none" w:sz="0" w:space="0" w:color="auto"/>
            <w:bottom w:val="none" w:sz="0" w:space="0" w:color="auto"/>
            <w:right w:val="none" w:sz="0" w:space="0" w:color="auto"/>
          </w:divBdr>
        </w:div>
        <w:div w:id="1622766154">
          <w:marLeft w:val="0"/>
          <w:marRight w:val="0"/>
          <w:marTop w:val="0"/>
          <w:marBottom w:val="0"/>
          <w:divBdr>
            <w:top w:val="none" w:sz="0" w:space="0" w:color="auto"/>
            <w:left w:val="none" w:sz="0" w:space="0" w:color="auto"/>
            <w:bottom w:val="none" w:sz="0" w:space="0" w:color="auto"/>
            <w:right w:val="none" w:sz="0" w:space="0" w:color="auto"/>
          </w:divBdr>
        </w:div>
        <w:div w:id="1716274160">
          <w:marLeft w:val="0"/>
          <w:marRight w:val="0"/>
          <w:marTop w:val="0"/>
          <w:marBottom w:val="0"/>
          <w:divBdr>
            <w:top w:val="none" w:sz="0" w:space="0" w:color="auto"/>
            <w:left w:val="none" w:sz="0" w:space="0" w:color="auto"/>
            <w:bottom w:val="none" w:sz="0" w:space="0" w:color="auto"/>
            <w:right w:val="none" w:sz="0" w:space="0" w:color="auto"/>
          </w:divBdr>
        </w:div>
        <w:div w:id="1764834622">
          <w:marLeft w:val="0"/>
          <w:marRight w:val="0"/>
          <w:marTop w:val="0"/>
          <w:marBottom w:val="0"/>
          <w:divBdr>
            <w:top w:val="none" w:sz="0" w:space="0" w:color="auto"/>
            <w:left w:val="none" w:sz="0" w:space="0" w:color="auto"/>
            <w:bottom w:val="none" w:sz="0" w:space="0" w:color="auto"/>
            <w:right w:val="none" w:sz="0" w:space="0" w:color="auto"/>
          </w:divBdr>
        </w:div>
        <w:div w:id="1838032272">
          <w:marLeft w:val="0"/>
          <w:marRight w:val="0"/>
          <w:marTop w:val="0"/>
          <w:marBottom w:val="0"/>
          <w:divBdr>
            <w:top w:val="none" w:sz="0" w:space="0" w:color="auto"/>
            <w:left w:val="none" w:sz="0" w:space="0" w:color="auto"/>
            <w:bottom w:val="none" w:sz="0" w:space="0" w:color="auto"/>
            <w:right w:val="none" w:sz="0" w:space="0" w:color="auto"/>
          </w:divBdr>
        </w:div>
        <w:div w:id="1889681227">
          <w:marLeft w:val="0"/>
          <w:marRight w:val="0"/>
          <w:marTop w:val="0"/>
          <w:marBottom w:val="0"/>
          <w:divBdr>
            <w:top w:val="none" w:sz="0" w:space="0" w:color="auto"/>
            <w:left w:val="none" w:sz="0" w:space="0" w:color="auto"/>
            <w:bottom w:val="none" w:sz="0" w:space="0" w:color="auto"/>
            <w:right w:val="none" w:sz="0" w:space="0" w:color="auto"/>
          </w:divBdr>
        </w:div>
        <w:div w:id="2095663912">
          <w:marLeft w:val="0"/>
          <w:marRight w:val="0"/>
          <w:marTop w:val="0"/>
          <w:marBottom w:val="0"/>
          <w:divBdr>
            <w:top w:val="none" w:sz="0" w:space="0" w:color="auto"/>
            <w:left w:val="none" w:sz="0" w:space="0" w:color="auto"/>
            <w:bottom w:val="none" w:sz="0" w:space="0" w:color="auto"/>
            <w:right w:val="none" w:sz="0" w:space="0" w:color="auto"/>
          </w:divBdr>
        </w:div>
      </w:divsChild>
    </w:div>
    <w:div w:id="936526911">
      <w:bodyDiv w:val="1"/>
      <w:marLeft w:val="0"/>
      <w:marRight w:val="0"/>
      <w:marTop w:val="0"/>
      <w:marBottom w:val="0"/>
      <w:divBdr>
        <w:top w:val="none" w:sz="0" w:space="0" w:color="auto"/>
        <w:left w:val="none" w:sz="0" w:space="0" w:color="auto"/>
        <w:bottom w:val="none" w:sz="0" w:space="0" w:color="auto"/>
        <w:right w:val="none" w:sz="0" w:space="0" w:color="auto"/>
      </w:divBdr>
      <w:divsChild>
        <w:div w:id="935405959">
          <w:marLeft w:val="0"/>
          <w:marRight w:val="0"/>
          <w:marTop w:val="0"/>
          <w:marBottom w:val="0"/>
          <w:divBdr>
            <w:top w:val="none" w:sz="0" w:space="0" w:color="auto"/>
            <w:left w:val="none" w:sz="0" w:space="0" w:color="auto"/>
            <w:bottom w:val="none" w:sz="0" w:space="0" w:color="auto"/>
            <w:right w:val="none" w:sz="0" w:space="0" w:color="auto"/>
          </w:divBdr>
          <w:divsChild>
            <w:div w:id="1563322650">
              <w:marLeft w:val="0"/>
              <w:marRight w:val="0"/>
              <w:marTop w:val="0"/>
              <w:marBottom w:val="0"/>
              <w:divBdr>
                <w:top w:val="none" w:sz="0" w:space="0" w:color="auto"/>
                <w:left w:val="none" w:sz="0" w:space="0" w:color="auto"/>
                <w:bottom w:val="none" w:sz="0" w:space="0" w:color="auto"/>
                <w:right w:val="none" w:sz="0" w:space="0" w:color="auto"/>
              </w:divBdr>
              <w:divsChild>
                <w:div w:id="174024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159320">
      <w:bodyDiv w:val="1"/>
      <w:marLeft w:val="0"/>
      <w:marRight w:val="0"/>
      <w:marTop w:val="0"/>
      <w:marBottom w:val="0"/>
      <w:divBdr>
        <w:top w:val="none" w:sz="0" w:space="0" w:color="auto"/>
        <w:left w:val="none" w:sz="0" w:space="0" w:color="auto"/>
        <w:bottom w:val="none" w:sz="0" w:space="0" w:color="auto"/>
        <w:right w:val="none" w:sz="0" w:space="0" w:color="auto"/>
      </w:divBdr>
    </w:div>
    <w:div w:id="950280482">
      <w:bodyDiv w:val="1"/>
      <w:marLeft w:val="0"/>
      <w:marRight w:val="0"/>
      <w:marTop w:val="0"/>
      <w:marBottom w:val="0"/>
      <w:divBdr>
        <w:top w:val="none" w:sz="0" w:space="0" w:color="auto"/>
        <w:left w:val="none" w:sz="0" w:space="0" w:color="auto"/>
        <w:bottom w:val="none" w:sz="0" w:space="0" w:color="auto"/>
        <w:right w:val="none" w:sz="0" w:space="0" w:color="auto"/>
      </w:divBdr>
      <w:divsChild>
        <w:div w:id="659384856">
          <w:marLeft w:val="0"/>
          <w:marRight w:val="0"/>
          <w:marTop w:val="0"/>
          <w:marBottom w:val="0"/>
          <w:divBdr>
            <w:top w:val="none" w:sz="0" w:space="0" w:color="auto"/>
            <w:left w:val="none" w:sz="0" w:space="0" w:color="auto"/>
            <w:bottom w:val="none" w:sz="0" w:space="0" w:color="auto"/>
            <w:right w:val="none" w:sz="0" w:space="0" w:color="auto"/>
          </w:divBdr>
          <w:divsChild>
            <w:div w:id="1044216401">
              <w:marLeft w:val="0"/>
              <w:marRight w:val="0"/>
              <w:marTop w:val="0"/>
              <w:marBottom w:val="0"/>
              <w:divBdr>
                <w:top w:val="none" w:sz="0" w:space="0" w:color="auto"/>
                <w:left w:val="none" w:sz="0" w:space="0" w:color="auto"/>
                <w:bottom w:val="none" w:sz="0" w:space="0" w:color="auto"/>
                <w:right w:val="none" w:sz="0" w:space="0" w:color="auto"/>
              </w:divBdr>
              <w:divsChild>
                <w:div w:id="18417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727714">
      <w:bodyDiv w:val="1"/>
      <w:marLeft w:val="0"/>
      <w:marRight w:val="0"/>
      <w:marTop w:val="0"/>
      <w:marBottom w:val="0"/>
      <w:divBdr>
        <w:top w:val="none" w:sz="0" w:space="0" w:color="auto"/>
        <w:left w:val="none" w:sz="0" w:space="0" w:color="auto"/>
        <w:bottom w:val="none" w:sz="0" w:space="0" w:color="auto"/>
        <w:right w:val="none" w:sz="0" w:space="0" w:color="auto"/>
      </w:divBdr>
    </w:div>
    <w:div w:id="1005330224">
      <w:bodyDiv w:val="1"/>
      <w:marLeft w:val="0"/>
      <w:marRight w:val="0"/>
      <w:marTop w:val="0"/>
      <w:marBottom w:val="0"/>
      <w:divBdr>
        <w:top w:val="none" w:sz="0" w:space="0" w:color="auto"/>
        <w:left w:val="none" w:sz="0" w:space="0" w:color="auto"/>
        <w:bottom w:val="none" w:sz="0" w:space="0" w:color="auto"/>
        <w:right w:val="none" w:sz="0" w:space="0" w:color="auto"/>
      </w:divBdr>
    </w:div>
    <w:div w:id="1016922762">
      <w:bodyDiv w:val="1"/>
      <w:marLeft w:val="0"/>
      <w:marRight w:val="0"/>
      <w:marTop w:val="0"/>
      <w:marBottom w:val="0"/>
      <w:divBdr>
        <w:top w:val="none" w:sz="0" w:space="0" w:color="auto"/>
        <w:left w:val="none" w:sz="0" w:space="0" w:color="auto"/>
        <w:bottom w:val="none" w:sz="0" w:space="0" w:color="auto"/>
        <w:right w:val="none" w:sz="0" w:space="0" w:color="auto"/>
      </w:divBdr>
    </w:div>
    <w:div w:id="1019551383">
      <w:bodyDiv w:val="1"/>
      <w:marLeft w:val="0"/>
      <w:marRight w:val="0"/>
      <w:marTop w:val="0"/>
      <w:marBottom w:val="0"/>
      <w:divBdr>
        <w:top w:val="none" w:sz="0" w:space="0" w:color="auto"/>
        <w:left w:val="none" w:sz="0" w:space="0" w:color="auto"/>
        <w:bottom w:val="none" w:sz="0" w:space="0" w:color="auto"/>
        <w:right w:val="none" w:sz="0" w:space="0" w:color="auto"/>
      </w:divBdr>
      <w:divsChild>
        <w:div w:id="267205734">
          <w:marLeft w:val="0"/>
          <w:marRight w:val="0"/>
          <w:marTop w:val="0"/>
          <w:marBottom w:val="0"/>
          <w:divBdr>
            <w:top w:val="none" w:sz="0" w:space="0" w:color="auto"/>
            <w:left w:val="none" w:sz="0" w:space="0" w:color="auto"/>
            <w:bottom w:val="none" w:sz="0" w:space="0" w:color="auto"/>
            <w:right w:val="none" w:sz="0" w:space="0" w:color="auto"/>
          </w:divBdr>
          <w:divsChild>
            <w:div w:id="1852986468">
              <w:marLeft w:val="0"/>
              <w:marRight w:val="0"/>
              <w:marTop w:val="0"/>
              <w:marBottom w:val="0"/>
              <w:divBdr>
                <w:top w:val="none" w:sz="0" w:space="0" w:color="auto"/>
                <w:left w:val="none" w:sz="0" w:space="0" w:color="auto"/>
                <w:bottom w:val="none" w:sz="0" w:space="0" w:color="auto"/>
                <w:right w:val="none" w:sz="0" w:space="0" w:color="auto"/>
              </w:divBdr>
              <w:divsChild>
                <w:div w:id="93632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783455">
      <w:bodyDiv w:val="1"/>
      <w:marLeft w:val="0"/>
      <w:marRight w:val="0"/>
      <w:marTop w:val="0"/>
      <w:marBottom w:val="0"/>
      <w:divBdr>
        <w:top w:val="none" w:sz="0" w:space="0" w:color="auto"/>
        <w:left w:val="none" w:sz="0" w:space="0" w:color="auto"/>
        <w:bottom w:val="none" w:sz="0" w:space="0" w:color="auto"/>
        <w:right w:val="none" w:sz="0" w:space="0" w:color="auto"/>
      </w:divBdr>
    </w:div>
    <w:div w:id="1035693820">
      <w:bodyDiv w:val="1"/>
      <w:marLeft w:val="0"/>
      <w:marRight w:val="0"/>
      <w:marTop w:val="0"/>
      <w:marBottom w:val="0"/>
      <w:divBdr>
        <w:top w:val="none" w:sz="0" w:space="0" w:color="auto"/>
        <w:left w:val="none" w:sz="0" w:space="0" w:color="auto"/>
        <w:bottom w:val="none" w:sz="0" w:space="0" w:color="auto"/>
        <w:right w:val="none" w:sz="0" w:space="0" w:color="auto"/>
      </w:divBdr>
    </w:div>
    <w:div w:id="1042435101">
      <w:bodyDiv w:val="1"/>
      <w:marLeft w:val="0"/>
      <w:marRight w:val="0"/>
      <w:marTop w:val="0"/>
      <w:marBottom w:val="0"/>
      <w:divBdr>
        <w:top w:val="none" w:sz="0" w:space="0" w:color="auto"/>
        <w:left w:val="none" w:sz="0" w:space="0" w:color="auto"/>
        <w:bottom w:val="none" w:sz="0" w:space="0" w:color="auto"/>
        <w:right w:val="none" w:sz="0" w:space="0" w:color="auto"/>
      </w:divBdr>
      <w:divsChild>
        <w:div w:id="276329845">
          <w:marLeft w:val="0"/>
          <w:marRight w:val="0"/>
          <w:marTop w:val="0"/>
          <w:marBottom w:val="0"/>
          <w:divBdr>
            <w:top w:val="none" w:sz="0" w:space="0" w:color="auto"/>
            <w:left w:val="none" w:sz="0" w:space="0" w:color="auto"/>
            <w:bottom w:val="none" w:sz="0" w:space="0" w:color="auto"/>
            <w:right w:val="none" w:sz="0" w:space="0" w:color="auto"/>
          </w:divBdr>
          <w:divsChild>
            <w:div w:id="725228563">
              <w:marLeft w:val="0"/>
              <w:marRight w:val="0"/>
              <w:marTop w:val="0"/>
              <w:marBottom w:val="0"/>
              <w:divBdr>
                <w:top w:val="none" w:sz="0" w:space="0" w:color="auto"/>
                <w:left w:val="none" w:sz="0" w:space="0" w:color="auto"/>
                <w:bottom w:val="none" w:sz="0" w:space="0" w:color="auto"/>
                <w:right w:val="none" w:sz="0" w:space="0" w:color="auto"/>
              </w:divBdr>
              <w:divsChild>
                <w:div w:id="48493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846455">
      <w:bodyDiv w:val="1"/>
      <w:marLeft w:val="0"/>
      <w:marRight w:val="0"/>
      <w:marTop w:val="0"/>
      <w:marBottom w:val="0"/>
      <w:divBdr>
        <w:top w:val="none" w:sz="0" w:space="0" w:color="auto"/>
        <w:left w:val="none" w:sz="0" w:space="0" w:color="auto"/>
        <w:bottom w:val="none" w:sz="0" w:space="0" w:color="auto"/>
        <w:right w:val="none" w:sz="0" w:space="0" w:color="auto"/>
      </w:divBdr>
      <w:divsChild>
        <w:div w:id="1475566486">
          <w:marLeft w:val="0"/>
          <w:marRight w:val="0"/>
          <w:marTop w:val="0"/>
          <w:marBottom w:val="0"/>
          <w:divBdr>
            <w:top w:val="none" w:sz="0" w:space="0" w:color="auto"/>
            <w:left w:val="none" w:sz="0" w:space="0" w:color="auto"/>
            <w:bottom w:val="none" w:sz="0" w:space="0" w:color="auto"/>
            <w:right w:val="none" w:sz="0" w:space="0" w:color="auto"/>
          </w:divBdr>
          <w:divsChild>
            <w:div w:id="1939679397">
              <w:marLeft w:val="0"/>
              <w:marRight w:val="0"/>
              <w:marTop w:val="0"/>
              <w:marBottom w:val="0"/>
              <w:divBdr>
                <w:top w:val="none" w:sz="0" w:space="0" w:color="auto"/>
                <w:left w:val="none" w:sz="0" w:space="0" w:color="auto"/>
                <w:bottom w:val="none" w:sz="0" w:space="0" w:color="auto"/>
                <w:right w:val="none" w:sz="0" w:space="0" w:color="auto"/>
              </w:divBdr>
              <w:divsChild>
                <w:div w:id="168370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436950">
      <w:bodyDiv w:val="1"/>
      <w:marLeft w:val="0"/>
      <w:marRight w:val="0"/>
      <w:marTop w:val="0"/>
      <w:marBottom w:val="0"/>
      <w:divBdr>
        <w:top w:val="none" w:sz="0" w:space="0" w:color="auto"/>
        <w:left w:val="none" w:sz="0" w:space="0" w:color="auto"/>
        <w:bottom w:val="none" w:sz="0" w:space="0" w:color="auto"/>
        <w:right w:val="none" w:sz="0" w:space="0" w:color="auto"/>
      </w:divBdr>
      <w:divsChild>
        <w:div w:id="1971473745">
          <w:marLeft w:val="0"/>
          <w:marRight w:val="0"/>
          <w:marTop w:val="0"/>
          <w:marBottom w:val="0"/>
          <w:divBdr>
            <w:top w:val="none" w:sz="0" w:space="0" w:color="auto"/>
            <w:left w:val="none" w:sz="0" w:space="0" w:color="auto"/>
            <w:bottom w:val="none" w:sz="0" w:space="0" w:color="auto"/>
            <w:right w:val="none" w:sz="0" w:space="0" w:color="auto"/>
          </w:divBdr>
          <w:divsChild>
            <w:div w:id="74867215">
              <w:marLeft w:val="0"/>
              <w:marRight w:val="0"/>
              <w:marTop w:val="0"/>
              <w:marBottom w:val="0"/>
              <w:divBdr>
                <w:top w:val="none" w:sz="0" w:space="0" w:color="auto"/>
                <w:left w:val="none" w:sz="0" w:space="0" w:color="auto"/>
                <w:bottom w:val="none" w:sz="0" w:space="0" w:color="auto"/>
                <w:right w:val="none" w:sz="0" w:space="0" w:color="auto"/>
              </w:divBdr>
              <w:divsChild>
                <w:div w:id="1208643185">
                  <w:marLeft w:val="0"/>
                  <w:marRight w:val="0"/>
                  <w:marTop w:val="0"/>
                  <w:marBottom w:val="0"/>
                  <w:divBdr>
                    <w:top w:val="none" w:sz="0" w:space="0" w:color="auto"/>
                    <w:left w:val="none" w:sz="0" w:space="0" w:color="auto"/>
                    <w:bottom w:val="none" w:sz="0" w:space="0" w:color="auto"/>
                    <w:right w:val="none" w:sz="0" w:space="0" w:color="auto"/>
                  </w:divBdr>
                  <w:divsChild>
                    <w:div w:id="177879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429161">
      <w:bodyDiv w:val="1"/>
      <w:marLeft w:val="0"/>
      <w:marRight w:val="0"/>
      <w:marTop w:val="0"/>
      <w:marBottom w:val="0"/>
      <w:divBdr>
        <w:top w:val="none" w:sz="0" w:space="0" w:color="auto"/>
        <w:left w:val="none" w:sz="0" w:space="0" w:color="auto"/>
        <w:bottom w:val="none" w:sz="0" w:space="0" w:color="auto"/>
        <w:right w:val="none" w:sz="0" w:space="0" w:color="auto"/>
      </w:divBdr>
      <w:divsChild>
        <w:div w:id="1135365964">
          <w:marLeft w:val="0"/>
          <w:marRight w:val="0"/>
          <w:marTop w:val="0"/>
          <w:marBottom w:val="0"/>
          <w:divBdr>
            <w:top w:val="none" w:sz="0" w:space="0" w:color="auto"/>
            <w:left w:val="none" w:sz="0" w:space="0" w:color="auto"/>
            <w:bottom w:val="none" w:sz="0" w:space="0" w:color="auto"/>
            <w:right w:val="none" w:sz="0" w:space="0" w:color="auto"/>
          </w:divBdr>
          <w:divsChild>
            <w:div w:id="1324964208">
              <w:marLeft w:val="0"/>
              <w:marRight w:val="0"/>
              <w:marTop w:val="0"/>
              <w:marBottom w:val="0"/>
              <w:divBdr>
                <w:top w:val="none" w:sz="0" w:space="0" w:color="auto"/>
                <w:left w:val="none" w:sz="0" w:space="0" w:color="auto"/>
                <w:bottom w:val="none" w:sz="0" w:space="0" w:color="auto"/>
                <w:right w:val="none" w:sz="0" w:space="0" w:color="auto"/>
              </w:divBdr>
              <w:divsChild>
                <w:div w:id="81788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232759">
      <w:bodyDiv w:val="1"/>
      <w:marLeft w:val="0"/>
      <w:marRight w:val="0"/>
      <w:marTop w:val="0"/>
      <w:marBottom w:val="0"/>
      <w:divBdr>
        <w:top w:val="none" w:sz="0" w:space="0" w:color="auto"/>
        <w:left w:val="none" w:sz="0" w:space="0" w:color="auto"/>
        <w:bottom w:val="none" w:sz="0" w:space="0" w:color="auto"/>
        <w:right w:val="none" w:sz="0" w:space="0" w:color="auto"/>
      </w:divBdr>
      <w:divsChild>
        <w:div w:id="692924354">
          <w:marLeft w:val="0"/>
          <w:marRight w:val="0"/>
          <w:marTop w:val="0"/>
          <w:marBottom w:val="0"/>
          <w:divBdr>
            <w:top w:val="none" w:sz="0" w:space="0" w:color="auto"/>
            <w:left w:val="none" w:sz="0" w:space="0" w:color="auto"/>
            <w:bottom w:val="none" w:sz="0" w:space="0" w:color="auto"/>
            <w:right w:val="none" w:sz="0" w:space="0" w:color="auto"/>
          </w:divBdr>
          <w:divsChild>
            <w:div w:id="72872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022418">
      <w:bodyDiv w:val="1"/>
      <w:marLeft w:val="0"/>
      <w:marRight w:val="0"/>
      <w:marTop w:val="0"/>
      <w:marBottom w:val="0"/>
      <w:divBdr>
        <w:top w:val="none" w:sz="0" w:space="0" w:color="auto"/>
        <w:left w:val="none" w:sz="0" w:space="0" w:color="auto"/>
        <w:bottom w:val="none" w:sz="0" w:space="0" w:color="auto"/>
        <w:right w:val="none" w:sz="0" w:space="0" w:color="auto"/>
      </w:divBdr>
    </w:div>
    <w:div w:id="1143229404">
      <w:bodyDiv w:val="1"/>
      <w:marLeft w:val="0"/>
      <w:marRight w:val="0"/>
      <w:marTop w:val="0"/>
      <w:marBottom w:val="0"/>
      <w:divBdr>
        <w:top w:val="none" w:sz="0" w:space="0" w:color="auto"/>
        <w:left w:val="none" w:sz="0" w:space="0" w:color="auto"/>
        <w:bottom w:val="none" w:sz="0" w:space="0" w:color="auto"/>
        <w:right w:val="none" w:sz="0" w:space="0" w:color="auto"/>
      </w:divBdr>
    </w:div>
    <w:div w:id="1155996408">
      <w:bodyDiv w:val="1"/>
      <w:marLeft w:val="0"/>
      <w:marRight w:val="0"/>
      <w:marTop w:val="0"/>
      <w:marBottom w:val="0"/>
      <w:divBdr>
        <w:top w:val="none" w:sz="0" w:space="0" w:color="auto"/>
        <w:left w:val="none" w:sz="0" w:space="0" w:color="auto"/>
        <w:bottom w:val="none" w:sz="0" w:space="0" w:color="auto"/>
        <w:right w:val="none" w:sz="0" w:space="0" w:color="auto"/>
      </w:divBdr>
    </w:div>
    <w:div w:id="1167938198">
      <w:bodyDiv w:val="1"/>
      <w:marLeft w:val="0"/>
      <w:marRight w:val="0"/>
      <w:marTop w:val="0"/>
      <w:marBottom w:val="0"/>
      <w:divBdr>
        <w:top w:val="none" w:sz="0" w:space="0" w:color="auto"/>
        <w:left w:val="none" w:sz="0" w:space="0" w:color="auto"/>
        <w:bottom w:val="none" w:sz="0" w:space="0" w:color="auto"/>
        <w:right w:val="none" w:sz="0" w:space="0" w:color="auto"/>
      </w:divBdr>
    </w:div>
    <w:div w:id="1173645050">
      <w:bodyDiv w:val="1"/>
      <w:marLeft w:val="0"/>
      <w:marRight w:val="0"/>
      <w:marTop w:val="0"/>
      <w:marBottom w:val="0"/>
      <w:divBdr>
        <w:top w:val="none" w:sz="0" w:space="0" w:color="auto"/>
        <w:left w:val="none" w:sz="0" w:space="0" w:color="auto"/>
        <w:bottom w:val="none" w:sz="0" w:space="0" w:color="auto"/>
        <w:right w:val="none" w:sz="0" w:space="0" w:color="auto"/>
      </w:divBdr>
      <w:divsChild>
        <w:div w:id="431555256">
          <w:marLeft w:val="0"/>
          <w:marRight w:val="0"/>
          <w:marTop w:val="0"/>
          <w:marBottom w:val="0"/>
          <w:divBdr>
            <w:top w:val="none" w:sz="0" w:space="0" w:color="auto"/>
            <w:left w:val="none" w:sz="0" w:space="0" w:color="auto"/>
            <w:bottom w:val="none" w:sz="0" w:space="0" w:color="auto"/>
            <w:right w:val="none" w:sz="0" w:space="0" w:color="auto"/>
          </w:divBdr>
          <w:divsChild>
            <w:div w:id="1436444626">
              <w:marLeft w:val="0"/>
              <w:marRight w:val="0"/>
              <w:marTop w:val="0"/>
              <w:marBottom w:val="0"/>
              <w:divBdr>
                <w:top w:val="none" w:sz="0" w:space="0" w:color="auto"/>
                <w:left w:val="none" w:sz="0" w:space="0" w:color="auto"/>
                <w:bottom w:val="none" w:sz="0" w:space="0" w:color="auto"/>
                <w:right w:val="none" w:sz="0" w:space="0" w:color="auto"/>
              </w:divBdr>
              <w:divsChild>
                <w:div w:id="153815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519662">
      <w:bodyDiv w:val="1"/>
      <w:marLeft w:val="0"/>
      <w:marRight w:val="0"/>
      <w:marTop w:val="0"/>
      <w:marBottom w:val="0"/>
      <w:divBdr>
        <w:top w:val="none" w:sz="0" w:space="0" w:color="auto"/>
        <w:left w:val="none" w:sz="0" w:space="0" w:color="auto"/>
        <w:bottom w:val="none" w:sz="0" w:space="0" w:color="auto"/>
        <w:right w:val="none" w:sz="0" w:space="0" w:color="auto"/>
      </w:divBdr>
      <w:divsChild>
        <w:div w:id="1485392092">
          <w:marLeft w:val="0"/>
          <w:marRight w:val="0"/>
          <w:marTop w:val="0"/>
          <w:marBottom w:val="0"/>
          <w:divBdr>
            <w:top w:val="none" w:sz="0" w:space="0" w:color="auto"/>
            <w:left w:val="none" w:sz="0" w:space="0" w:color="auto"/>
            <w:bottom w:val="none" w:sz="0" w:space="0" w:color="auto"/>
            <w:right w:val="none" w:sz="0" w:space="0" w:color="auto"/>
          </w:divBdr>
        </w:div>
        <w:div w:id="1775634975">
          <w:marLeft w:val="0"/>
          <w:marRight w:val="0"/>
          <w:marTop w:val="0"/>
          <w:marBottom w:val="0"/>
          <w:divBdr>
            <w:top w:val="none" w:sz="0" w:space="0" w:color="auto"/>
            <w:left w:val="none" w:sz="0" w:space="0" w:color="auto"/>
            <w:bottom w:val="none" w:sz="0" w:space="0" w:color="auto"/>
            <w:right w:val="none" w:sz="0" w:space="0" w:color="auto"/>
          </w:divBdr>
        </w:div>
      </w:divsChild>
    </w:div>
    <w:div w:id="1214122057">
      <w:bodyDiv w:val="1"/>
      <w:marLeft w:val="0"/>
      <w:marRight w:val="0"/>
      <w:marTop w:val="0"/>
      <w:marBottom w:val="0"/>
      <w:divBdr>
        <w:top w:val="none" w:sz="0" w:space="0" w:color="auto"/>
        <w:left w:val="none" w:sz="0" w:space="0" w:color="auto"/>
        <w:bottom w:val="none" w:sz="0" w:space="0" w:color="auto"/>
        <w:right w:val="none" w:sz="0" w:space="0" w:color="auto"/>
      </w:divBdr>
      <w:divsChild>
        <w:div w:id="1606186571">
          <w:marLeft w:val="0"/>
          <w:marRight w:val="0"/>
          <w:marTop w:val="0"/>
          <w:marBottom w:val="0"/>
          <w:divBdr>
            <w:top w:val="none" w:sz="0" w:space="0" w:color="auto"/>
            <w:left w:val="none" w:sz="0" w:space="0" w:color="auto"/>
            <w:bottom w:val="none" w:sz="0" w:space="0" w:color="auto"/>
            <w:right w:val="none" w:sz="0" w:space="0" w:color="auto"/>
          </w:divBdr>
          <w:divsChild>
            <w:div w:id="1588538650">
              <w:marLeft w:val="0"/>
              <w:marRight w:val="0"/>
              <w:marTop w:val="0"/>
              <w:marBottom w:val="0"/>
              <w:divBdr>
                <w:top w:val="none" w:sz="0" w:space="0" w:color="auto"/>
                <w:left w:val="none" w:sz="0" w:space="0" w:color="auto"/>
                <w:bottom w:val="none" w:sz="0" w:space="0" w:color="auto"/>
                <w:right w:val="none" w:sz="0" w:space="0" w:color="auto"/>
              </w:divBdr>
              <w:divsChild>
                <w:div w:id="115664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704996">
      <w:bodyDiv w:val="1"/>
      <w:marLeft w:val="0"/>
      <w:marRight w:val="0"/>
      <w:marTop w:val="0"/>
      <w:marBottom w:val="0"/>
      <w:divBdr>
        <w:top w:val="none" w:sz="0" w:space="0" w:color="auto"/>
        <w:left w:val="none" w:sz="0" w:space="0" w:color="auto"/>
        <w:bottom w:val="none" w:sz="0" w:space="0" w:color="auto"/>
        <w:right w:val="none" w:sz="0" w:space="0" w:color="auto"/>
      </w:divBdr>
    </w:div>
    <w:div w:id="1254128302">
      <w:bodyDiv w:val="1"/>
      <w:marLeft w:val="0"/>
      <w:marRight w:val="0"/>
      <w:marTop w:val="0"/>
      <w:marBottom w:val="0"/>
      <w:divBdr>
        <w:top w:val="none" w:sz="0" w:space="0" w:color="auto"/>
        <w:left w:val="none" w:sz="0" w:space="0" w:color="auto"/>
        <w:bottom w:val="none" w:sz="0" w:space="0" w:color="auto"/>
        <w:right w:val="none" w:sz="0" w:space="0" w:color="auto"/>
      </w:divBdr>
      <w:divsChild>
        <w:div w:id="533618113">
          <w:marLeft w:val="0"/>
          <w:marRight w:val="0"/>
          <w:marTop w:val="0"/>
          <w:marBottom w:val="0"/>
          <w:divBdr>
            <w:top w:val="none" w:sz="0" w:space="0" w:color="auto"/>
            <w:left w:val="none" w:sz="0" w:space="0" w:color="auto"/>
            <w:bottom w:val="none" w:sz="0" w:space="0" w:color="auto"/>
            <w:right w:val="none" w:sz="0" w:space="0" w:color="auto"/>
          </w:divBdr>
          <w:divsChild>
            <w:div w:id="264265519">
              <w:marLeft w:val="0"/>
              <w:marRight w:val="0"/>
              <w:marTop w:val="0"/>
              <w:marBottom w:val="0"/>
              <w:divBdr>
                <w:top w:val="none" w:sz="0" w:space="0" w:color="auto"/>
                <w:left w:val="none" w:sz="0" w:space="0" w:color="auto"/>
                <w:bottom w:val="none" w:sz="0" w:space="0" w:color="auto"/>
                <w:right w:val="none" w:sz="0" w:space="0" w:color="auto"/>
              </w:divBdr>
              <w:divsChild>
                <w:div w:id="166542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949856">
      <w:bodyDiv w:val="1"/>
      <w:marLeft w:val="0"/>
      <w:marRight w:val="0"/>
      <w:marTop w:val="0"/>
      <w:marBottom w:val="0"/>
      <w:divBdr>
        <w:top w:val="none" w:sz="0" w:space="0" w:color="auto"/>
        <w:left w:val="none" w:sz="0" w:space="0" w:color="auto"/>
        <w:bottom w:val="none" w:sz="0" w:space="0" w:color="auto"/>
        <w:right w:val="none" w:sz="0" w:space="0" w:color="auto"/>
      </w:divBdr>
      <w:divsChild>
        <w:div w:id="2044865067">
          <w:marLeft w:val="0"/>
          <w:marRight w:val="0"/>
          <w:marTop w:val="0"/>
          <w:marBottom w:val="0"/>
          <w:divBdr>
            <w:top w:val="none" w:sz="0" w:space="0" w:color="auto"/>
            <w:left w:val="none" w:sz="0" w:space="0" w:color="auto"/>
            <w:bottom w:val="none" w:sz="0" w:space="0" w:color="auto"/>
            <w:right w:val="none" w:sz="0" w:space="0" w:color="auto"/>
          </w:divBdr>
          <w:divsChild>
            <w:div w:id="548345112">
              <w:marLeft w:val="0"/>
              <w:marRight w:val="0"/>
              <w:marTop w:val="0"/>
              <w:marBottom w:val="0"/>
              <w:divBdr>
                <w:top w:val="none" w:sz="0" w:space="0" w:color="auto"/>
                <w:left w:val="none" w:sz="0" w:space="0" w:color="auto"/>
                <w:bottom w:val="none" w:sz="0" w:space="0" w:color="auto"/>
                <w:right w:val="none" w:sz="0" w:space="0" w:color="auto"/>
              </w:divBdr>
              <w:divsChild>
                <w:div w:id="493377646">
                  <w:marLeft w:val="0"/>
                  <w:marRight w:val="0"/>
                  <w:marTop w:val="0"/>
                  <w:marBottom w:val="0"/>
                  <w:divBdr>
                    <w:top w:val="none" w:sz="0" w:space="0" w:color="auto"/>
                    <w:left w:val="none" w:sz="0" w:space="0" w:color="auto"/>
                    <w:bottom w:val="none" w:sz="0" w:space="0" w:color="auto"/>
                    <w:right w:val="none" w:sz="0" w:space="0" w:color="auto"/>
                  </w:divBdr>
                </w:div>
              </w:divsChild>
            </w:div>
            <w:div w:id="1289624958">
              <w:marLeft w:val="0"/>
              <w:marRight w:val="0"/>
              <w:marTop w:val="0"/>
              <w:marBottom w:val="0"/>
              <w:divBdr>
                <w:top w:val="none" w:sz="0" w:space="0" w:color="auto"/>
                <w:left w:val="none" w:sz="0" w:space="0" w:color="auto"/>
                <w:bottom w:val="none" w:sz="0" w:space="0" w:color="auto"/>
                <w:right w:val="none" w:sz="0" w:space="0" w:color="auto"/>
              </w:divBdr>
              <w:divsChild>
                <w:div w:id="150208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007043">
      <w:bodyDiv w:val="1"/>
      <w:marLeft w:val="0"/>
      <w:marRight w:val="0"/>
      <w:marTop w:val="0"/>
      <w:marBottom w:val="0"/>
      <w:divBdr>
        <w:top w:val="none" w:sz="0" w:space="0" w:color="auto"/>
        <w:left w:val="none" w:sz="0" w:space="0" w:color="auto"/>
        <w:bottom w:val="none" w:sz="0" w:space="0" w:color="auto"/>
        <w:right w:val="none" w:sz="0" w:space="0" w:color="auto"/>
      </w:divBdr>
      <w:divsChild>
        <w:div w:id="1850220068">
          <w:marLeft w:val="0"/>
          <w:marRight w:val="0"/>
          <w:marTop w:val="0"/>
          <w:marBottom w:val="0"/>
          <w:divBdr>
            <w:top w:val="none" w:sz="0" w:space="0" w:color="auto"/>
            <w:left w:val="none" w:sz="0" w:space="0" w:color="auto"/>
            <w:bottom w:val="none" w:sz="0" w:space="0" w:color="auto"/>
            <w:right w:val="none" w:sz="0" w:space="0" w:color="auto"/>
          </w:divBdr>
          <w:divsChild>
            <w:div w:id="1760828014">
              <w:marLeft w:val="0"/>
              <w:marRight w:val="0"/>
              <w:marTop w:val="0"/>
              <w:marBottom w:val="0"/>
              <w:divBdr>
                <w:top w:val="none" w:sz="0" w:space="0" w:color="auto"/>
                <w:left w:val="none" w:sz="0" w:space="0" w:color="auto"/>
                <w:bottom w:val="none" w:sz="0" w:space="0" w:color="auto"/>
                <w:right w:val="none" w:sz="0" w:space="0" w:color="auto"/>
              </w:divBdr>
              <w:divsChild>
                <w:div w:id="93645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387522">
      <w:bodyDiv w:val="1"/>
      <w:marLeft w:val="0"/>
      <w:marRight w:val="0"/>
      <w:marTop w:val="0"/>
      <w:marBottom w:val="0"/>
      <w:divBdr>
        <w:top w:val="none" w:sz="0" w:space="0" w:color="auto"/>
        <w:left w:val="none" w:sz="0" w:space="0" w:color="auto"/>
        <w:bottom w:val="none" w:sz="0" w:space="0" w:color="auto"/>
        <w:right w:val="none" w:sz="0" w:space="0" w:color="auto"/>
      </w:divBdr>
    </w:div>
    <w:div w:id="1298995967">
      <w:bodyDiv w:val="1"/>
      <w:marLeft w:val="0"/>
      <w:marRight w:val="0"/>
      <w:marTop w:val="0"/>
      <w:marBottom w:val="0"/>
      <w:divBdr>
        <w:top w:val="none" w:sz="0" w:space="0" w:color="auto"/>
        <w:left w:val="none" w:sz="0" w:space="0" w:color="auto"/>
        <w:bottom w:val="none" w:sz="0" w:space="0" w:color="auto"/>
        <w:right w:val="none" w:sz="0" w:space="0" w:color="auto"/>
      </w:divBdr>
      <w:divsChild>
        <w:div w:id="481045115">
          <w:marLeft w:val="0"/>
          <w:marRight w:val="0"/>
          <w:marTop w:val="0"/>
          <w:marBottom w:val="0"/>
          <w:divBdr>
            <w:top w:val="none" w:sz="0" w:space="0" w:color="auto"/>
            <w:left w:val="none" w:sz="0" w:space="0" w:color="auto"/>
            <w:bottom w:val="none" w:sz="0" w:space="0" w:color="auto"/>
            <w:right w:val="none" w:sz="0" w:space="0" w:color="auto"/>
          </w:divBdr>
          <w:divsChild>
            <w:div w:id="42415739">
              <w:marLeft w:val="0"/>
              <w:marRight w:val="0"/>
              <w:marTop w:val="0"/>
              <w:marBottom w:val="0"/>
              <w:divBdr>
                <w:top w:val="none" w:sz="0" w:space="0" w:color="auto"/>
                <w:left w:val="none" w:sz="0" w:space="0" w:color="auto"/>
                <w:bottom w:val="none" w:sz="0" w:space="0" w:color="auto"/>
                <w:right w:val="none" w:sz="0" w:space="0" w:color="auto"/>
              </w:divBdr>
              <w:divsChild>
                <w:div w:id="199586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200582">
      <w:bodyDiv w:val="1"/>
      <w:marLeft w:val="0"/>
      <w:marRight w:val="0"/>
      <w:marTop w:val="0"/>
      <w:marBottom w:val="0"/>
      <w:divBdr>
        <w:top w:val="none" w:sz="0" w:space="0" w:color="auto"/>
        <w:left w:val="none" w:sz="0" w:space="0" w:color="auto"/>
        <w:bottom w:val="none" w:sz="0" w:space="0" w:color="auto"/>
        <w:right w:val="none" w:sz="0" w:space="0" w:color="auto"/>
      </w:divBdr>
      <w:divsChild>
        <w:div w:id="1186215715">
          <w:marLeft w:val="0"/>
          <w:marRight w:val="0"/>
          <w:marTop w:val="0"/>
          <w:marBottom w:val="0"/>
          <w:divBdr>
            <w:top w:val="none" w:sz="0" w:space="0" w:color="auto"/>
            <w:left w:val="none" w:sz="0" w:space="0" w:color="auto"/>
            <w:bottom w:val="none" w:sz="0" w:space="0" w:color="auto"/>
            <w:right w:val="none" w:sz="0" w:space="0" w:color="auto"/>
          </w:divBdr>
          <w:divsChild>
            <w:div w:id="1596092135">
              <w:marLeft w:val="0"/>
              <w:marRight w:val="0"/>
              <w:marTop w:val="0"/>
              <w:marBottom w:val="0"/>
              <w:divBdr>
                <w:top w:val="none" w:sz="0" w:space="0" w:color="auto"/>
                <w:left w:val="none" w:sz="0" w:space="0" w:color="auto"/>
                <w:bottom w:val="none" w:sz="0" w:space="0" w:color="auto"/>
                <w:right w:val="none" w:sz="0" w:space="0" w:color="auto"/>
              </w:divBdr>
              <w:divsChild>
                <w:div w:id="186490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138693">
          <w:marLeft w:val="0"/>
          <w:marRight w:val="0"/>
          <w:marTop w:val="0"/>
          <w:marBottom w:val="0"/>
          <w:divBdr>
            <w:top w:val="none" w:sz="0" w:space="0" w:color="auto"/>
            <w:left w:val="none" w:sz="0" w:space="0" w:color="auto"/>
            <w:bottom w:val="none" w:sz="0" w:space="0" w:color="auto"/>
            <w:right w:val="none" w:sz="0" w:space="0" w:color="auto"/>
          </w:divBdr>
          <w:divsChild>
            <w:div w:id="4329942">
              <w:marLeft w:val="0"/>
              <w:marRight w:val="0"/>
              <w:marTop w:val="0"/>
              <w:marBottom w:val="0"/>
              <w:divBdr>
                <w:top w:val="none" w:sz="0" w:space="0" w:color="auto"/>
                <w:left w:val="none" w:sz="0" w:space="0" w:color="auto"/>
                <w:bottom w:val="none" w:sz="0" w:space="0" w:color="auto"/>
                <w:right w:val="none" w:sz="0" w:space="0" w:color="auto"/>
              </w:divBdr>
              <w:divsChild>
                <w:div w:id="81681101">
                  <w:marLeft w:val="0"/>
                  <w:marRight w:val="0"/>
                  <w:marTop w:val="0"/>
                  <w:marBottom w:val="0"/>
                  <w:divBdr>
                    <w:top w:val="none" w:sz="0" w:space="0" w:color="auto"/>
                    <w:left w:val="none" w:sz="0" w:space="0" w:color="auto"/>
                    <w:bottom w:val="none" w:sz="0" w:space="0" w:color="auto"/>
                    <w:right w:val="none" w:sz="0" w:space="0" w:color="auto"/>
                  </w:divBdr>
                  <w:divsChild>
                    <w:div w:id="159844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651584">
      <w:bodyDiv w:val="1"/>
      <w:marLeft w:val="0"/>
      <w:marRight w:val="0"/>
      <w:marTop w:val="0"/>
      <w:marBottom w:val="0"/>
      <w:divBdr>
        <w:top w:val="none" w:sz="0" w:space="0" w:color="auto"/>
        <w:left w:val="none" w:sz="0" w:space="0" w:color="auto"/>
        <w:bottom w:val="none" w:sz="0" w:space="0" w:color="auto"/>
        <w:right w:val="none" w:sz="0" w:space="0" w:color="auto"/>
      </w:divBdr>
      <w:divsChild>
        <w:div w:id="1557087141">
          <w:marLeft w:val="0"/>
          <w:marRight w:val="0"/>
          <w:marTop w:val="0"/>
          <w:marBottom w:val="0"/>
          <w:divBdr>
            <w:top w:val="none" w:sz="0" w:space="0" w:color="auto"/>
            <w:left w:val="none" w:sz="0" w:space="0" w:color="auto"/>
            <w:bottom w:val="none" w:sz="0" w:space="0" w:color="auto"/>
            <w:right w:val="none" w:sz="0" w:space="0" w:color="auto"/>
          </w:divBdr>
          <w:divsChild>
            <w:div w:id="1302030673">
              <w:marLeft w:val="0"/>
              <w:marRight w:val="0"/>
              <w:marTop w:val="0"/>
              <w:marBottom w:val="0"/>
              <w:divBdr>
                <w:top w:val="none" w:sz="0" w:space="0" w:color="auto"/>
                <w:left w:val="none" w:sz="0" w:space="0" w:color="auto"/>
                <w:bottom w:val="none" w:sz="0" w:space="0" w:color="auto"/>
                <w:right w:val="none" w:sz="0" w:space="0" w:color="auto"/>
              </w:divBdr>
              <w:divsChild>
                <w:div w:id="81383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569358">
          <w:marLeft w:val="0"/>
          <w:marRight w:val="0"/>
          <w:marTop w:val="0"/>
          <w:marBottom w:val="0"/>
          <w:divBdr>
            <w:top w:val="none" w:sz="0" w:space="0" w:color="auto"/>
            <w:left w:val="none" w:sz="0" w:space="0" w:color="auto"/>
            <w:bottom w:val="none" w:sz="0" w:space="0" w:color="auto"/>
            <w:right w:val="none" w:sz="0" w:space="0" w:color="auto"/>
          </w:divBdr>
          <w:divsChild>
            <w:div w:id="466749314">
              <w:marLeft w:val="0"/>
              <w:marRight w:val="0"/>
              <w:marTop w:val="0"/>
              <w:marBottom w:val="0"/>
              <w:divBdr>
                <w:top w:val="none" w:sz="0" w:space="0" w:color="auto"/>
                <w:left w:val="none" w:sz="0" w:space="0" w:color="auto"/>
                <w:bottom w:val="none" w:sz="0" w:space="0" w:color="auto"/>
                <w:right w:val="none" w:sz="0" w:space="0" w:color="auto"/>
              </w:divBdr>
              <w:divsChild>
                <w:div w:id="831137147">
                  <w:marLeft w:val="0"/>
                  <w:marRight w:val="0"/>
                  <w:marTop w:val="0"/>
                  <w:marBottom w:val="0"/>
                  <w:divBdr>
                    <w:top w:val="none" w:sz="0" w:space="0" w:color="auto"/>
                    <w:left w:val="none" w:sz="0" w:space="0" w:color="auto"/>
                    <w:bottom w:val="none" w:sz="0" w:space="0" w:color="auto"/>
                    <w:right w:val="none" w:sz="0" w:space="0" w:color="auto"/>
                  </w:divBdr>
                </w:div>
                <w:div w:id="1744569945">
                  <w:marLeft w:val="0"/>
                  <w:marRight w:val="0"/>
                  <w:marTop w:val="0"/>
                  <w:marBottom w:val="0"/>
                  <w:divBdr>
                    <w:top w:val="none" w:sz="0" w:space="0" w:color="auto"/>
                    <w:left w:val="none" w:sz="0" w:space="0" w:color="auto"/>
                    <w:bottom w:val="none" w:sz="0" w:space="0" w:color="auto"/>
                    <w:right w:val="none" w:sz="0" w:space="0" w:color="auto"/>
                  </w:divBdr>
                </w:div>
              </w:divsChild>
            </w:div>
            <w:div w:id="905384844">
              <w:marLeft w:val="0"/>
              <w:marRight w:val="0"/>
              <w:marTop w:val="0"/>
              <w:marBottom w:val="0"/>
              <w:divBdr>
                <w:top w:val="none" w:sz="0" w:space="0" w:color="auto"/>
                <w:left w:val="none" w:sz="0" w:space="0" w:color="auto"/>
                <w:bottom w:val="none" w:sz="0" w:space="0" w:color="auto"/>
                <w:right w:val="none" w:sz="0" w:space="0" w:color="auto"/>
              </w:divBdr>
              <w:divsChild>
                <w:div w:id="58946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251491">
      <w:bodyDiv w:val="1"/>
      <w:marLeft w:val="0"/>
      <w:marRight w:val="0"/>
      <w:marTop w:val="0"/>
      <w:marBottom w:val="0"/>
      <w:divBdr>
        <w:top w:val="none" w:sz="0" w:space="0" w:color="auto"/>
        <w:left w:val="none" w:sz="0" w:space="0" w:color="auto"/>
        <w:bottom w:val="none" w:sz="0" w:space="0" w:color="auto"/>
        <w:right w:val="none" w:sz="0" w:space="0" w:color="auto"/>
      </w:divBdr>
      <w:divsChild>
        <w:div w:id="86117596">
          <w:marLeft w:val="0"/>
          <w:marRight w:val="0"/>
          <w:marTop w:val="0"/>
          <w:marBottom w:val="0"/>
          <w:divBdr>
            <w:top w:val="none" w:sz="0" w:space="0" w:color="auto"/>
            <w:left w:val="none" w:sz="0" w:space="0" w:color="auto"/>
            <w:bottom w:val="none" w:sz="0" w:space="0" w:color="auto"/>
            <w:right w:val="none" w:sz="0" w:space="0" w:color="auto"/>
          </w:divBdr>
          <w:divsChild>
            <w:div w:id="1562449915">
              <w:marLeft w:val="0"/>
              <w:marRight w:val="0"/>
              <w:marTop w:val="0"/>
              <w:marBottom w:val="0"/>
              <w:divBdr>
                <w:top w:val="none" w:sz="0" w:space="0" w:color="auto"/>
                <w:left w:val="none" w:sz="0" w:space="0" w:color="auto"/>
                <w:bottom w:val="none" w:sz="0" w:space="0" w:color="auto"/>
                <w:right w:val="none" w:sz="0" w:space="0" w:color="auto"/>
              </w:divBdr>
              <w:divsChild>
                <w:div w:id="119434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028869">
      <w:bodyDiv w:val="1"/>
      <w:marLeft w:val="0"/>
      <w:marRight w:val="0"/>
      <w:marTop w:val="0"/>
      <w:marBottom w:val="0"/>
      <w:divBdr>
        <w:top w:val="none" w:sz="0" w:space="0" w:color="auto"/>
        <w:left w:val="none" w:sz="0" w:space="0" w:color="auto"/>
        <w:bottom w:val="none" w:sz="0" w:space="0" w:color="auto"/>
        <w:right w:val="none" w:sz="0" w:space="0" w:color="auto"/>
      </w:divBdr>
      <w:divsChild>
        <w:div w:id="1528179353">
          <w:marLeft w:val="0"/>
          <w:marRight w:val="0"/>
          <w:marTop w:val="0"/>
          <w:marBottom w:val="0"/>
          <w:divBdr>
            <w:top w:val="none" w:sz="0" w:space="0" w:color="auto"/>
            <w:left w:val="none" w:sz="0" w:space="0" w:color="auto"/>
            <w:bottom w:val="none" w:sz="0" w:space="0" w:color="auto"/>
            <w:right w:val="none" w:sz="0" w:space="0" w:color="auto"/>
          </w:divBdr>
          <w:divsChild>
            <w:div w:id="525406618">
              <w:marLeft w:val="0"/>
              <w:marRight w:val="0"/>
              <w:marTop w:val="0"/>
              <w:marBottom w:val="0"/>
              <w:divBdr>
                <w:top w:val="none" w:sz="0" w:space="0" w:color="auto"/>
                <w:left w:val="none" w:sz="0" w:space="0" w:color="auto"/>
                <w:bottom w:val="none" w:sz="0" w:space="0" w:color="auto"/>
                <w:right w:val="none" w:sz="0" w:space="0" w:color="auto"/>
              </w:divBdr>
              <w:divsChild>
                <w:div w:id="2125228414">
                  <w:marLeft w:val="0"/>
                  <w:marRight w:val="0"/>
                  <w:marTop w:val="0"/>
                  <w:marBottom w:val="0"/>
                  <w:divBdr>
                    <w:top w:val="none" w:sz="0" w:space="0" w:color="auto"/>
                    <w:left w:val="none" w:sz="0" w:space="0" w:color="auto"/>
                    <w:bottom w:val="none" w:sz="0" w:space="0" w:color="auto"/>
                    <w:right w:val="none" w:sz="0" w:space="0" w:color="auto"/>
                  </w:divBdr>
                  <w:divsChild>
                    <w:div w:id="57038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458531">
      <w:bodyDiv w:val="1"/>
      <w:marLeft w:val="0"/>
      <w:marRight w:val="0"/>
      <w:marTop w:val="0"/>
      <w:marBottom w:val="0"/>
      <w:divBdr>
        <w:top w:val="none" w:sz="0" w:space="0" w:color="auto"/>
        <w:left w:val="none" w:sz="0" w:space="0" w:color="auto"/>
        <w:bottom w:val="none" w:sz="0" w:space="0" w:color="auto"/>
        <w:right w:val="none" w:sz="0" w:space="0" w:color="auto"/>
      </w:divBdr>
    </w:div>
    <w:div w:id="1373766400">
      <w:bodyDiv w:val="1"/>
      <w:marLeft w:val="0"/>
      <w:marRight w:val="0"/>
      <w:marTop w:val="0"/>
      <w:marBottom w:val="0"/>
      <w:divBdr>
        <w:top w:val="none" w:sz="0" w:space="0" w:color="auto"/>
        <w:left w:val="none" w:sz="0" w:space="0" w:color="auto"/>
        <w:bottom w:val="none" w:sz="0" w:space="0" w:color="auto"/>
        <w:right w:val="none" w:sz="0" w:space="0" w:color="auto"/>
      </w:divBdr>
      <w:divsChild>
        <w:div w:id="1548109017">
          <w:marLeft w:val="0"/>
          <w:marRight w:val="0"/>
          <w:marTop w:val="0"/>
          <w:marBottom w:val="0"/>
          <w:divBdr>
            <w:top w:val="none" w:sz="0" w:space="0" w:color="auto"/>
            <w:left w:val="none" w:sz="0" w:space="0" w:color="auto"/>
            <w:bottom w:val="none" w:sz="0" w:space="0" w:color="auto"/>
            <w:right w:val="none" w:sz="0" w:space="0" w:color="auto"/>
          </w:divBdr>
          <w:divsChild>
            <w:div w:id="356545513">
              <w:marLeft w:val="0"/>
              <w:marRight w:val="0"/>
              <w:marTop w:val="0"/>
              <w:marBottom w:val="0"/>
              <w:divBdr>
                <w:top w:val="none" w:sz="0" w:space="0" w:color="auto"/>
                <w:left w:val="none" w:sz="0" w:space="0" w:color="auto"/>
                <w:bottom w:val="none" w:sz="0" w:space="0" w:color="auto"/>
                <w:right w:val="none" w:sz="0" w:space="0" w:color="auto"/>
              </w:divBdr>
              <w:divsChild>
                <w:div w:id="12682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226362">
      <w:bodyDiv w:val="1"/>
      <w:marLeft w:val="0"/>
      <w:marRight w:val="0"/>
      <w:marTop w:val="0"/>
      <w:marBottom w:val="0"/>
      <w:divBdr>
        <w:top w:val="none" w:sz="0" w:space="0" w:color="auto"/>
        <w:left w:val="none" w:sz="0" w:space="0" w:color="auto"/>
        <w:bottom w:val="none" w:sz="0" w:space="0" w:color="auto"/>
        <w:right w:val="none" w:sz="0" w:space="0" w:color="auto"/>
      </w:divBdr>
    </w:div>
    <w:div w:id="1391033428">
      <w:bodyDiv w:val="1"/>
      <w:marLeft w:val="0"/>
      <w:marRight w:val="0"/>
      <w:marTop w:val="0"/>
      <w:marBottom w:val="0"/>
      <w:divBdr>
        <w:top w:val="none" w:sz="0" w:space="0" w:color="auto"/>
        <w:left w:val="none" w:sz="0" w:space="0" w:color="auto"/>
        <w:bottom w:val="none" w:sz="0" w:space="0" w:color="auto"/>
        <w:right w:val="none" w:sz="0" w:space="0" w:color="auto"/>
      </w:divBdr>
      <w:divsChild>
        <w:div w:id="190651591">
          <w:marLeft w:val="0"/>
          <w:marRight w:val="0"/>
          <w:marTop w:val="0"/>
          <w:marBottom w:val="0"/>
          <w:divBdr>
            <w:top w:val="none" w:sz="0" w:space="0" w:color="auto"/>
            <w:left w:val="none" w:sz="0" w:space="0" w:color="auto"/>
            <w:bottom w:val="none" w:sz="0" w:space="0" w:color="auto"/>
            <w:right w:val="none" w:sz="0" w:space="0" w:color="auto"/>
          </w:divBdr>
        </w:div>
        <w:div w:id="569386806">
          <w:marLeft w:val="0"/>
          <w:marRight w:val="0"/>
          <w:marTop w:val="0"/>
          <w:marBottom w:val="0"/>
          <w:divBdr>
            <w:top w:val="none" w:sz="0" w:space="0" w:color="auto"/>
            <w:left w:val="none" w:sz="0" w:space="0" w:color="auto"/>
            <w:bottom w:val="none" w:sz="0" w:space="0" w:color="auto"/>
            <w:right w:val="none" w:sz="0" w:space="0" w:color="auto"/>
          </w:divBdr>
        </w:div>
      </w:divsChild>
    </w:div>
    <w:div w:id="1396396087">
      <w:bodyDiv w:val="1"/>
      <w:marLeft w:val="0"/>
      <w:marRight w:val="0"/>
      <w:marTop w:val="0"/>
      <w:marBottom w:val="0"/>
      <w:divBdr>
        <w:top w:val="none" w:sz="0" w:space="0" w:color="auto"/>
        <w:left w:val="none" w:sz="0" w:space="0" w:color="auto"/>
        <w:bottom w:val="none" w:sz="0" w:space="0" w:color="auto"/>
        <w:right w:val="none" w:sz="0" w:space="0" w:color="auto"/>
      </w:divBdr>
      <w:divsChild>
        <w:div w:id="636764213">
          <w:marLeft w:val="0"/>
          <w:marRight w:val="0"/>
          <w:marTop w:val="0"/>
          <w:marBottom w:val="0"/>
          <w:divBdr>
            <w:top w:val="none" w:sz="0" w:space="0" w:color="auto"/>
            <w:left w:val="none" w:sz="0" w:space="0" w:color="auto"/>
            <w:bottom w:val="none" w:sz="0" w:space="0" w:color="auto"/>
            <w:right w:val="none" w:sz="0" w:space="0" w:color="auto"/>
          </w:divBdr>
          <w:divsChild>
            <w:div w:id="735203445">
              <w:marLeft w:val="0"/>
              <w:marRight w:val="0"/>
              <w:marTop w:val="0"/>
              <w:marBottom w:val="0"/>
              <w:divBdr>
                <w:top w:val="none" w:sz="0" w:space="0" w:color="auto"/>
                <w:left w:val="none" w:sz="0" w:space="0" w:color="auto"/>
                <w:bottom w:val="none" w:sz="0" w:space="0" w:color="auto"/>
                <w:right w:val="none" w:sz="0" w:space="0" w:color="auto"/>
              </w:divBdr>
              <w:divsChild>
                <w:div w:id="27957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884134">
      <w:bodyDiv w:val="1"/>
      <w:marLeft w:val="0"/>
      <w:marRight w:val="0"/>
      <w:marTop w:val="0"/>
      <w:marBottom w:val="0"/>
      <w:divBdr>
        <w:top w:val="none" w:sz="0" w:space="0" w:color="auto"/>
        <w:left w:val="none" w:sz="0" w:space="0" w:color="auto"/>
        <w:bottom w:val="none" w:sz="0" w:space="0" w:color="auto"/>
        <w:right w:val="none" w:sz="0" w:space="0" w:color="auto"/>
      </w:divBdr>
    </w:div>
    <w:div w:id="1460414896">
      <w:bodyDiv w:val="1"/>
      <w:marLeft w:val="0"/>
      <w:marRight w:val="0"/>
      <w:marTop w:val="0"/>
      <w:marBottom w:val="0"/>
      <w:divBdr>
        <w:top w:val="none" w:sz="0" w:space="0" w:color="auto"/>
        <w:left w:val="none" w:sz="0" w:space="0" w:color="auto"/>
        <w:bottom w:val="none" w:sz="0" w:space="0" w:color="auto"/>
        <w:right w:val="none" w:sz="0" w:space="0" w:color="auto"/>
      </w:divBdr>
      <w:divsChild>
        <w:div w:id="453596434">
          <w:marLeft w:val="0"/>
          <w:marRight w:val="0"/>
          <w:marTop w:val="0"/>
          <w:marBottom w:val="0"/>
          <w:divBdr>
            <w:top w:val="none" w:sz="0" w:space="0" w:color="auto"/>
            <w:left w:val="none" w:sz="0" w:space="0" w:color="auto"/>
            <w:bottom w:val="none" w:sz="0" w:space="0" w:color="auto"/>
            <w:right w:val="none" w:sz="0" w:space="0" w:color="auto"/>
          </w:divBdr>
        </w:div>
        <w:div w:id="832572055">
          <w:marLeft w:val="0"/>
          <w:marRight w:val="0"/>
          <w:marTop w:val="0"/>
          <w:marBottom w:val="0"/>
          <w:divBdr>
            <w:top w:val="none" w:sz="0" w:space="0" w:color="auto"/>
            <w:left w:val="none" w:sz="0" w:space="0" w:color="auto"/>
            <w:bottom w:val="none" w:sz="0" w:space="0" w:color="auto"/>
            <w:right w:val="none" w:sz="0" w:space="0" w:color="auto"/>
          </w:divBdr>
        </w:div>
      </w:divsChild>
    </w:div>
    <w:div w:id="1477142236">
      <w:bodyDiv w:val="1"/>
      <w:marLeft w:val="0"/>
      <w:marRight w:val="0"/>
      <w:marTop w:val="0"/>
      <w:marBottom w:val="0"/>
      <w:divBdr>
        <w:top w:val="none" w:sz="0" w:space="0" w:color="auto"/>
        <w:left w:val="none" w:sz="0" w:space="0" w:color="auto"/>
        <w:bottom w:val="none" w:sz="0" w:space="0" w:color="auto"/>
        <w:right w:val="none" w:sz="0" w:space="0" w:color="auto"/>
      </w:divBdr>
      <w:divsChild>
        <w:div w:id="1465780163">
          <w:marLeft w:val="0"/>
          <w:marRight w:val="0"/>
          <w:marTop w:val="0"/>
          <w:marBottom w:val="0"/>
          <w:divBdr>
            <w:top w:val="none" w:sz="0" w:space="0" w:color="auto"/>
            <w:left w:val="none" w:sz="0" w:space="0" w:color="auto"/>
            <w:bottom w:val="none" w:sz="0" w:space="0" w:color="auto"/>
            <w:right w:val="none" w:sz="0" w:space="0" w:color="auto"/>
          </w:divBdr>
          <w:divsChild>
            <w:div w:id="652374426">
              <w:marLeft w:val="0"/>
              <w:marRight w:val="0"/>
              <w:marTop w:val="0"/>
              <w:marBottom w:val="0"/>
              <w:divBdr>
                <w:top w:val="none" w:sz="0" w:space="0" w:color="auto"/>
                <w:left w:val="none" w:sz="0" w:space="0" w:color="auto"/>
                <w:bottom w:val="none" w:sz="0" w:space="0" w:color="auto"/>
                <w:right w:val="none" w:sz="0" w:space="0" w:color="auto"/>
              </w:divBdr>
              <w:divsChild>
                <w:div w:id="19628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422049">
      <w:bodyDiv w:val="1"/>
      <w:marLeft w:val="0"/>
      <w:marRight w:val="0"/>
      <w:marTop w:val="0"/>
      <w:marBottom w:val="0"/>
      <w:divBdr>
        <w:top w:val="none" w:sz="0" w:space="0" w:color="auto"/>
        <w:left w:val="none" w:sz="0" w:space="0" w:color="auto"/>
        <w:bottom w:val="none" w:sz="0" w:space="0" w:color="auto"/>
        <w:right w:val="none" w:sz="0" w:space="0" w:color="auto"/>
      </w:divBdr>
      <w:divsChild>
        <w:div w:id="268512898">
          <w:marLeft w:val="0"/>
          <w:marRight w:val="0"/>
          <w:marTop w:val="0"/>
          <w:marBottom w:val="0"/>
          <w:divBdr>
            <w:top w:val="none" w:sz="0" w:space="0" w:color="auto"/>
            <w:left w:val="none" w:sz="0" w:space="0" w:color="auto"/>
            <w:bottom w:val="none" w:sz="0" w:space="0" w:color="auto"/>
            <w:right w:val="none" w:sz="0" w:space="0" w:color="auto"/>
          </w:divBdr>
          <w:divsChild>
            <w:div w:id="22681178">
              <w:marLeft w:val="0"/>
              <w:marRight w:val="0"/>
              <w:marTop w:val="0"/>
              <w:marBottom w:val="0"/>
              <w:divBdr>
                <w:top w:val="none" w:sz="0" w:space="0" w:color="auto"/>
                <w:left w:val="none" w:sz="0" w:space="0" w:color="auto"/>
                <w:bottom w:val="none" w:sz="0" w:space="0" w:color="auto"/>
                <w:right w:val="none" w:sz="0" w:space="0" w:color="auto"/>
              </w:divBdr>
              <w:divsChild>
                <w:div w:id="1908684337">
                  <w:marLeft w:val="0"/>
                  <w:marRight w:val="0"/>
                  <w:marTop w:val="0"/>
                  <w:marBottom w:val="0"/>
                  <w:divBdr>
                    <w:top w:val="none" w:sz="0" w:space="0" w:color="auto"/>
                    <w:left w:val="none" w:sz="0" w:space="0" w:color="auto"/>
                    <w:bottom w:val="none" w:sz="0" w:space="0" w:color="auto"/>
                    <w:right w:val="none" w:sz="0" w:space="0" w:color="auto"/>
                  </w:divBdr>
                  <w:divsChild>
                    <w:div w:id="187114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842792">
      <w:bodyDiv w:val="1"/>
      <w:marLeft w:val="0"/>
      <w:marRight w:val="0"/>
      <w:marTop w:val="0"/>
      <w:marBottom w:val="0"/>
      <w:divBdr>
        <w:top w:val="none" w:sz="0" w:space="0" w:color="auto"/>
        <w:left w:val="none" w:sz="0" w:space="0" w:color="auto"/>
        <w:bottom w:val="none" w:sz="0" w:space="0" w:color="auto"/>
        <w:right w:val="none" w:sz="0" w:space="0" w:color="auto"/>
      </w:divBdr>
    </w:div>
    <w:div w:id="1493721610">
      <w:bodyDiv w:val="1"/>
      <w:marLeft w:val="0"/>
      <w:marRight w:val="0"/>
      <w:marTop w:val="0"/>
      <w:marBottom w:val="0"/>
      <w:divBdr>
        <w:top w:val="none" w:sz="0" w:space="0" w:color="auto"/>
        <w:left w:val="none" w:sz="0" w:space="0" w:color="auto"/>
        <w:bottom w:val="none" w:sz="0" w:space="0" w:color="auto"/>
        <w:right w:val="none" w:sz="0" w:space="0" w:color="auto"/>
      </w:divBdr>
    </w:div>
    <w:div w:id="1525441498">
      <w:bodyDiv w:val="1"/>
      <w:marLeft w:val="0"/>
      <w:marRight w:val="0"/>
      <w:marTop w:val="0"/>
      <w:marBottom w:val="0"/>
      <w:divBdr>
        <w:top w:val="none" w:sz="0" w:space="0" w:color="auto"/>
        <w:left w:val="none" w:sz="0" w:space="0" w:color="auto"/>
        <w:bottom w:val="none" w:sz="0" w:space="0" w:color="auto"/>
        <w:right w:val="none" w:sz="0" w:space="0" w:color="auto"/>
      </w:divBdr>
      <w:divsChild>
        <w:div w:id="1203596621">
          <w:marLeft w:val="0"/>
          <w:marRight w:val="0"/>
          <w:marTop w:val="0"/>
          <w:marBottom w:val="0"/>
          <w:divBdr>
            <w:top w:val="none" w:sz="0" w:space="0" w:color="auto"/>
            <w:left w:val="none" w:sz="0" w:space="0" w:color="auto"/>
            <w:bottom w:val="none" w:sz="0" w:space="0" w:color="auto"/>
            <w:right w:val="none" w:sz="0" w:space="0" w:color="auto"/>
          </w:divBdr>
          <w:divsChild>
            <w:div w:id="380903421">
              <w:marLeft w:val="0"/>
              <w:marRight w:val="0"/>
              <w:marTop w:val="0"/>
              <w:marBottom w:val="0"/>
              <w:divBdr>
                <w:top w:val="none" w:sz="0" w:space="0" w:color="auto"/>
                <w:left w:val="none" w:sz="0" w:space="0" w:color="auto"/>
                <w:bottom w:val="none" w:sz="0" w:space="0" w:color="auto"/>
                <w:right w:val="none" w:sz="0" w:space="0" w:color="auto"/>
              </w:divBdr>
              <w:divsChild>
                <w:div w:id="3292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704143">
      <w:bodyDiv w:val="1"/>
      <w:marLeft w:val="0"/>
      <w:marRight w:val="0"/>
      <w:marTop w:val="0"/>
      <w:marBottom w:val="0"/>
      <w:divBdr>
        <w:top w:val="none" w:sz="0" w:space="0" w:color="auto"/>
        <w:left w:val="none" w:sz="0" w:space="0" w:color="auto"/>
        <w:bottom w:val="none" w:sz="0" w:space="0" w:color="auto"/>
        <w:right w:val="none" w:sz="0" w:space="0" w:color="auto"/>
      </w:divBdr>
    </w:div>
    <w:div w:id="1528836192">
      <w:bodyDiv w:val="1"/>
      <w:marLeft w:val="0"/>
      <w:marRight w:val="0"/>
      <w:marTop w:val="0"/>
      <w:marBottom w:val="0"/>
      <w:divBdr>
        <w:top w:val="none" w:sz="0" w:space="0" w:color="auto"/>
        <w:left w:val="none" w:sz="0" w:space="0" w:color="auto"/>
        <w:bottom w:val="none" w:sz="0" w:space="0" w:color="auto"/>
        <w:right w:val="none" w:sz="0" w:space="0" w:color="auto"/>
      </w:divBdr>
      <w:divsChild>
        <w:div w:id="795804544">
          <w:marLeft w:val="0"/>
          <w:marRight w:val="0"/>
          <w:marTop w:val="0"/>
          <w:marBottom w:val="0"/>
          <w:divBdr>
            <w:top w:val="none" w:sz="0" w:space="0" w:color="auto"/>
            <w:left w:val="none" w:sz="0" w:space="0" w:color="auto"/>
            <w:bottom w:val="none" w:sz="0" w:space="0" w:color="auto"/>
            <w:right w:val="none" w:sz="0" w:space="0" w:color="auto"/>
          </w:divBdr>
          <w:divsChild>
            <w:div w:id="754281407">
              <w:marLeft w:val="0"/>
              <w:marRight w:val="0"/>
              <w:marTop w:val="0"/>
              <w:marBottom w:val="0"/>
              <w:divBdr>
                <w:top w:val="none" w:sz="0" w:space="0" w:color="auto"/>
                <w:left w:val="none" w:sz="0" w:space="0" w:color="auto"/>
                <w:bottom w:val="none" w:sz="0" w:space="0" w:color="auto"/>
                <w:right w:val="none" w:sz="0" w:space="0" w:color="auto"/>
              </w:divBdr>
              <w:divsChild>
                <w:div w:id="13681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487343">
      <w:bodyDiv w:val="1"/>
      <w:marLeft w:val="0"/>
      <w:marRight w:val="0"/>
      <w:marTop w:val="0"/>
      <w:marBottom w:val="0"/>
      <w:divBdr>
        <w:top w:val="none" w:sz="0" w:space="0" w:color="auto"/>
        <w:left w:val="none" w:sz="0" w:space="0" w:color="auto"/>
        <w:bottom w:val="none" w:sz="0" w:space="0" w:color="auto"/>
        <w:right w:val="none" w:sz="0" w:space="0" w:color="auto"/>
      </w:divBdr>
    </w:div>
    <w:div w:id="1533569246">
      <w:bodyDiv w:val="1"/>
      <w:marLeft w:val="0"/>
      <w:marRight w:val="0"/>
      <w:marTop w:val="0"/>
      <w:marBottom w:val="0"/>
      <w:divBdr>
        <w:top w:val="none" w:sz="0" w:space="0" w:color="auto"/>
        <w:left w:val="none" w:sz="0" w:space="0" w:color="auto"/>
        <w:bottom w:val="none" w:sz="0" w:space="0" w:color="auto"/>
        <w:right w:val="none" w:sz="0" w:space="0" w:color="auto"/>
      </w:divBdr>
    </w:div>
    <w:div w:id="1540624950">
      <w:bodyDiv w:val="1"/>
      <w:marLeft w:val="0"/>
      <w:marRight w:val="0"/>
      <w:marTop w:val="0"/>
      <w:marBottom w:val="0"/>
      <w:divBdr>
        <w:top w:val="none" w:sz="0" w:space="0" w:color="auto"/>
        <w:left w:val="none" w:sz="0" w:space="0" w:color="auto"/>
        <w:bottom w:val="none" w:sz="0" w:space="0" w:color="auto"/>
        <w:right w:val="none" w:sz="0" w:space="0" w:color="auto"/>
      </w:divBdr>
      <w:divsChild>
        <w:div w:id="197088047">
          <w:marLeft w:val="0"/>
          <w:marRight w:val="0"/>
          <w:marTop w:val="0"/>
          <w:marBottom w:val="0"/>
          <w:divBdr>
            <w:top w:val="none" w:sz="0" w:space="0" w:color="auto"/>
            <w:left w:val="none" w:sz="0" w:space="0" w:color="auto"/>
            <w:bottom w:val="none" w:sz="0" w:space="0" w:color="auto"/>
            <w:right w:val="none" w:sz="0" w:space="0" w:color="auto"/>
          </w:divBdr>
          <w:divsChild>
            <w:div w:id="901523739">
              <w:marLeft w:val="0"/>
              <w:marRight w:val="0"/>
              <w:marTop w:val="0"/>
              <w:marBottom w:val="0"/>
              <w:divBdr>
                <w:top w:val="none" w:sz="0" w:space="0" w:color="auto"/>
                <w:left w:val="none" w:sz="0" w:space="0" w:color="auto"/>
                <w:bottom w:val="none" w:sz="0" w:space="0" w:color="auto"/>
                <w:right w:val="none" w:sz="0" w:space="0" w:color="auto"/>
              </w:divBdr>
              <w:divsChild>
                <w:div w:id="165833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448226">
      <w:bodyDiv w:val="1"/>
      <w:marLeft w:val="0"/>
      <w:marRight w:val="0"/>
      <w:marTop w:val="0"/>
      <w:marBottom w:val="0"/>
      <w:divBdr>
        <w:top w:val="none" w:sz="0" w:space="0" w:color="auto"/>
        <w:left w:val="none" w:sz="0" w:space="0" w:color="auto"/>
        <w:bottom w:val="none" w:sz="0" w:space="0" w:color="auto"/>
        <w:right w:val="none" w:sz="0" w:space="0" w:color="auto"/>
      </w:divBdr>
      <w:divsChild>
        <w:div w:id="402261261">
          <w:marLeft w:val="0"/>
          <w:marRight w:val="0"/>
          <w:marTop w:val="0"/>
          <w:marBottom w:val="0"/>
          <w:divBdr>
            <w:top w:val="none" w:sz="0" w:space="0" w:color="auto"/>
            <w:left w:val="none" w:sz="0" w:space="0" w:color="auto"/>
            <w:bottom w:val="none" w:sz="0" w:space="0" w:color="auto"/>
            <w:right w:val="none" w:sz="0" w:space="0" w:color="auto"/>
          </w:divBdr>
          <w:divsChild>
            <w:div w:id="379018470">
              <w:marLeft w:val="0"/>
              <w:marRight w:val="0"/>
              <w:marTop w:val="0"/>
              <w:marBottom w:val="0"/>
              <w:divBdr>
                <w:top w:val="none" w:sz="0" w:space="0" w:color="auto"/>
                <w:left w:val="none" w:sz="0" w:space="0" w:color="auto"/>
                <w:bottom w:val="none" w:sz="0" w:space="0" w:color="auto"/>
                <w:right w:val="none" w:sz="0" w:space="0" w:color="auto"/>
              </w:divBdr>
              <w:divsChild>
                <w:div w:id="63827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573827">
      <w:bodyDiv w:val="1"/>
      <w:marLeft w:val="0"/>
      <w:marRight w:val="0"/>
      <w:marTop w:val="0"/>
      <w:marBottom w:val="0"/>
      <w:divBdr>
        <w:top w:val="none" w:sz="0" w:space="0" w:color="auto"/>
        <w:left w:val="none" w:sz="0" w:space="0" w:color="auto"/>
        <w:bottom w:val="none" w:sz="0" w:space="0" w:color="auto"/>
        <w:right w:val="none" w:sz="0" w:space="0" w:color="auto"/>
      </w:divBdr>
      <w:divsChild>
        <w:div w:id="364791812">
          <w:marLeft w:val="0"/>
          <w:marRight w:val="0"/>
          <w:marTop w:val="0"/>
          <w:marBottom w:val="0"/>
          <w:divBdr>
            <w:top w:val="none" w:sz="0" w:space="0" w:color="auto"/>
            <w:left w:val="none" w:sz="0" w:space="0" w:color="auto"/>
            <w:bottom w:val="none" w:sz="0" w:space="0" w:color="auto"/>
            <w:right w:val="none" w:sz="0" w:space="0" w:color="auto"/>
          </w:divBdr>
          <w:divsChild>
            <w:div w:id="1997371024">
              <w:marLeft w:val="0"/>
              <w:marRight w:val="0"/>
              <w:marTop w:val="0"/>
              <w:marBottom w:val="0"/>
              <w:divBdr>
                <w:top w:val="none" w:sz="0" w:space="0" w:color="auto"/>
                <w:left w:val="none" w:sz="0" w:space="0" w:color="auto"/>
                <w:bottom w:val="none" w:sz="0" w:space="0" w:color="auto"/>
                <w:right w:val="none" w:sz="0" w:space="0" w:color="auto"/>
              </w:divBdr>
              <w:divsChild>
                <w:div w:id="22638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313279">
      <w:bodyDiv w:val="1"/>
      <w:marLeft w:val="0"/>
      <w:marRight w:val="0"/>
      <w:marTop w:val="0"/>
      <w:marBottom w:val="0"/>
      <w:divBdr>
        <w:top w:val="none" w:sz="0" w:space="0" w:color="auto"/>
        <w:left w:val="none" w:sz="0" w:space="0" w:color="auto"/>
        <w:bottom w:val="none" w:sz="0" w:space="0" w:color="auto"/>
        <w:right w:val="none" w:sz="0" w:space="0" w:color="auto"/>
      </w:divBdr>
    </w:div>
    <w:div w:id="1582595766">
      <w:bodyDiv w:val="1"/>
      <w:marLeft w:val="0"/>
      <w:marRight w:val="0"/>
      <w:marTop w:val="0"/>
      <w:marBottom w:val="0"/>
      <w:divBdr>
        <w:top w:val="none" w:sz="0" w:space="0" w:color="auto"/>
        <w:left w:val="none" w:sz="0" w:space="0" w:color="auto"/>
        <w:bottom w:val="none" w:sz="0" w:space="0" w:color="auto"/>
        <w:right w:val="none" w:sz="0" w:space="0" w:color="auto"/>
      </w:divBdr>
      <w:divsChild>
        <w:div w:id="377557419">
          <w:marLeft w:val="0"/>
          <w:marRight w:val="0"/>
          <w:marTop w:val="0"/>
          <w:marBottom w:val="0"/>
          <w:divBdr>
            <w:top w:val="none" w:sz="0" w:space="0" w:color="auto"/>
            <w:left w:val="none" w:sz="0" w:space="0" w:color="auto"/>
            <w:bottom w:val="none" w:sz="0" w:space="0" w:color="auto"/>
            <w:right w:val="none" w:sz="0" w:space="0" w:color="auto"/>
          </w:divBdr>
          <w:divsChild>
            <w:div w:id="1418748281">
              <w:marLeft w:val="0"/>
              <w:marRight w:val="0"/>
              <w:marTop w:val="0"/>
              <w:marBottom w:val="0"/>
              <w:divBdr>
                <w:top w:val="none" w:sz="0" w:space="0" w:color="auto"/>
                <w:left w:val="none" w:sz="0" w:space="0" w:color="auto"/>
                <w:bottom w:val="none" w:sz="0" w:space="0" w:color="auto"/>
                <w:right w:val="none" w:sz="0" w:space="0" w:color="auto"/>
              </w:divBdr>
              <w:divsChild>
                <w:div w:id="1770464484">
                  <w:marLeft w:val="0"/>
                  <w:marRight w:val="0"/>
                  <w:marTop w:val="0"/>
                  <w:marBottom w:val="0"/>
                  <w:divBdr>
                    <w:top w:val="none" w:sz="0" w:space="0" w:color="auto"/>
                    <w:left w:val="none" w:sz="0" w:space="0" w:color="auto"/>
                    <w:bottom w:val="none" w:sz="0" w:space="0" w:color="auto"/>
                    <w:right w:val="none" w:sz="0" w:space="0" w:color="auto"/>
                  </w:divBdr>
                  <w:divsChild>
                    <w:div w:id="111780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315019">
      <w:bodyDiv w:val="1"/>
      <w:marLeft w:val="0"/>
      <w:marRight w:val="0"/>
      <w:marTop w:val="0"/>
      <w:marBottom w:val="0"/>
      <w:divBdr>
        <w:top w:val="none" w:sz="0" w:space="0" w:color="auto"/>
        <w:left w:val="none" w:sz="0" w:space="0" w:color="auto"/>
        <w:bottom w:val="none" w:sz="0" w:space="0" w:color="auto"/>
        <w:right w:val="none" w:sz="0" w:space="0" w:color="auto"/>
      </w:divBdr>
      <w:divsChild>
        <w:div w:id="215239371">
          <w:marLeft w:val="0"/>
          <w:marRight w:val="0"/>
          <w:marTop w:val="0"/>
          <w:marBottom w:val="0"/>
          <w:divBdr>
            <w:top w:val="none" w:sz="0" w:space="0" w:color="auto"/>
            <w:left w:val="none" w:sz="0" w:space="0" w:color="auto"/>
            <w:bottom w:val="none" w:sz="0" w:space="0" w:color="auto"/>
            <w:right w:val="none" w:sz="0" w:space="0" w:color="auto"/>
          </w:divBdr>
          <w:divsChild>
            <w:div w:id="1557625214">
              <w:marLeft w:val="0"/>
              <w:marRight w:val="0"/>
              <w:marTop w:val="0"/>
              <w:marBottom w:val="0"/>
              <w:divBdr>
                <w:top w:val="none" w:sz="0" w:space="0" w:color="auto"/>
                <w:left w:val="none" w:sz="0" w:space="0" w:color="auto"/>
                <w:bottom w:val="none" w:sz="0" w:space="0" w:color="auto"/>
                <w:right w:val="none" w:sz="0" w:space="0" w:color="auto"/>
              </w:divBdr>
              <w:divsChild>
                <w:div w:id="148874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371258">
      <w:bodyDiv w:val="1"/>
      <w:marLeft w:val="0"/>
      <w:marRight w:val="0"/>
      <w:marTop w:val="0"/>
      <w:marBottom w:val="0"/>
      <w:divBdr>
        <w:top w:val="none" w:sz="0" w:space="0" w:color="auto"/>
        <w:left w:val="none" w:sz="0" w:space="0" w:color="auto"/>
        <w:bottom w:val="none" w:sz="0" w:space="0" w:color="auto"/>
        <w:right w:val="none" w:sz="0" w:space="0" w:color="auto"/>
      </w:divBdr>
      <w:divsChild>
        <w:div w:id="1653288118">
          <w:marLeft w:val="0"/>
          <w:marRight w:val="0"/>
          <w:marTop w:val="0"/>
          <w:marBottom w:val="0"/>
          <w:divBdr>
            <w:top w:val="none" w:sz="0" w:space="0" w:color="auto"/>
            <w:left w:val="none" w:sz="0" w:space="0" w:color="auto"/>
            <w:bottom w:val="none" w:sz="0" w:space="0" w:color="auto"/>
            <w:right w:val="none" w:sz="0" w:space="0" w:color="auto"/>
          </w:divBdr>
          <w:divsChild>
            <w:div w:id="2112772882">
              <w:marLeft w:val="0"/>
              <w:marRight w:val="0"/>
              <w:marTop w:val="0"/>
              <w:marBottom w:val="0"/>
              <w:divBdr>
                <w:top w:val="none" w:sz="0" w:space="0" w:color="auto"/>
                <w:left w:val="none" w:sz="0" w:space="0" w:color="auto"/>
                <w:bottom w:val="none" w:sz="0" w:space="0" w:color="auto"/>
                <w:right w:val="none" w:sz="0" w:space="0" w:color="auto"/>
              </w:divBdr>
              <w:divsChild>
                <w:div w:id="142318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342854">
      <w:bodyDiv w:val="1"/>
      <w:marLeft w:val="0"/>
      <w:marRight w:val="0"/>
      <w:marTop w:val="0"/>
      <w:marBottom w:val="0"/>
      <w:divBdr>
        <w:top w:val="none" w:sz="0" w:space="0" w:color="auto"/>
        <w:left w:val="none" w:sz="0" w:space="0" w:color="auto"/>
        <w:bottom w:val="none" w:sz="0" w:space="0" w:color="auto"/>
        <w:right w:val="none" w:sz="0" w:space="0" w:color="auto"/>
      </w:divBdr>
      <w:divsChild>
        <w:div w:id="728915597">
          <w:marLeft w:val="0"/>
          <w:marRight w:val="0"/>
          <w:marTop w:val="0"/>
          <w:marBottom w:val="0"/>
          <w:divBdr>
            <w:top w:val="none" w:sz="0" w:space="0" w:color="auto"/>
            <w:left w:val="none" w:sz="0" w:space="0" w:color="auto"/>
            <w:bottom w:val="none" w:sz="0" w:space="0" w:color="auto"/>
            <w:right w:val="none" w:sz="0" w:space="0" w:color="auto"/>
          </w:divBdr>
          <w:divsChild>
            <w:div w:id="357512590">
              <w:marLeft w:val="0"/>
              <w:marRight w:val="0"/>
              <w:marTop w:val="0"/>
              <w:marBottom w:val="0"/>
              <w:divBdr>
                <w:top w:val="none" w:sz="0" w:space="0" w:color="auto"/>
                <w:left w:val="none" w:sz="0" w:space="0" w:color="auto"/>
                <w:bottom w:val="none" w:sz="0" w:space="0" w:color="auto"/>
                <w:right w:val="none" w:sz="0" w:space="0" w:color="auto"/>
              </w:divBdr>
              <w:divsChild>
                <w:div w:id="1410997958">
                  <w:marLeft w:val="0"/>
                  <w:marRight w:val="0"/>
                  <w:marTop w:val="0"/>
                  <w:marBottom w:val="0"/>
                  <w:divBdr>
                    <w:top w:val="none" w:sz="0" w:space="0" w:color="auto"/>
                    <w:left w:val="none" w:sz="0" w:space="0" w:color="auto"/>
                    <w:bottom w:val="none" w:sz="0" w:space="0" w:color="auto"/>
                    <w:right w:val="none" w:sz="0" w:space="0" w:color="auto"/>
                  </w:divBdr>
                  <w:divsChild>
                    <w:div w:id="84733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888046">
      <w:bodyDiv w:val="1"/>
      <w:marLeft w:val="0"/>
      <w:marRight w:val="0"/>
      <w:marTop w:val="0"/>
      <w:marBottom w:val="0"/>
      <w:divBdr>
        <w:top w:val="none" w:sz="0" w:space="0" w:color="auto"/>
        <w:left w:val="none" w:sz="0" w:space="0" w:color="auto"/>
        <w:bottom w:val="none" w:sz="0" w:space="0" w:color="auto"/>
        <w:right w:val="none" w:sz="0" w:space="0" w:color="auto"/>
      </w:divBdr>
    </w:div>
    <w:div w:id="1684824558">
      <w:bodyDiv w:val="1"/>
      <w:marLeft w:val="0"/>
      <w:marRight w:val="0"/>
      <w:marTop w:val="0"/>
      <w:marBottom w:val="0"/>
      <w:divBdr>
        <w:top w:val="none" w:sz="0" w:space="0" w:color="auto"/>
        <w:left w:val="none" w:sz="0" w:space="0" w:color="auto"/>
        <w:bottom w:val="none" w:sz="0" w:space="0" w:color="auto"/>
        <w:right w:val="none" w:sz="0" w:space="0" w:color="auto"/>
      </w:divBdr>
      <w:divsChild>
        <w:div w:id="132143435">
          <w:marLeft w:val="0"/>
          <w:marRight w:val="0"/>
          <w:marTop w:val="0"/>
          <w:marBottom w:val="0"/>
          <w:divBdr>
            <w:top w:val="none" w:sz="0" w:space="0" w:color="auto"/>
            <w:left w:val="none" w:sz="0" w:space="0" w:color="auto"/>
            <w:bottom w:val="none" w:sz="0" w:space="0" w:color="auto"/>
            <w:right w:val="none" w:sz="0" w:space="0" w:color="auto"/>
          </w:divBdr>
        </w:div>
        <w:div w:id="1097824797">
          <w:marLeft w:val="0"/>
          <w:marRight w:val="0"/>
          <w:marTop w:val="0"/>
          <w:marBottom w:val="0"/>
          <w:divBdr>
            <w:top w:val="none" w:sz="0" w:space="0" w:color="auto"/>
            <w:left w:val="none" w:sz="0" w:space="0" w:color="auto"/>
            <w:bottom w:val="none" w:sz="0" w:space="0" w:color="auto"/>
            <w:right w:val="none" w:sz="0" w:space="0" w:color="auto"/>
          </w:divBdr>
        </w:div>
      </w:divsChild>
    </w:div>
    <w:div w:id="1707290365">
      <w:bodyDiv w:val="1"/>
      <w:marLeft w:val="0"/>
      <w:marRight w:val="0"/>
      <w:marTop w:val="0"/>
      <w:marBottom w:val="0"/>
      <w:divBdr>
        <w:top w:val="none" w:sz="0" w:space="0" w:color="auto"/>
        <w:left w:val="none" w:sz="0" w:space="0" w:color="auto"/>
        <w:bottom w:val="none" w:sz="0" w:space="0" w:color="auto"/>
        <w:right w:val="none" w:sz="0" w:space="0" w:color="auto"/>
      </w:divBdr>
    </w:div>
    <w:div w:id="1711147411">
      <w:bodyDiv w:val="1"/>
      <w:marLeft w:val="0"/>
      <w:marRight w:val="0"/>
      <w:marTop w:val="0"/>
      <w:marBottom w:val="0"/>
      <w:divBdr>
        <w:top w:val="none" w:sz="0" w:space="0" w:color="auto"/>
        <w:left w:val="none" w:sz="0" w:space="0" w:color="auto"/>
        <w:bottom w:val="none" w:sz="0" w:space="0" w:color="auto"/>
        <w:right w:val="none" w:sz="0" w:space="0" w:color="auto"/>
      </w:divBdr>
    </w:div>
    <w:div w:id="1714378559">
      <w:bodyDiv w:val="1"/>
      <w:marLeft w:val="0"/>
      <w:marRight w:val="0"/>
      <w:marTop w:val="0"/>
      <w:marBottom w:val="0"/>
      <w:divBdr>
        <w:top w:val="none" w:sz="0" w:space="0" w:color="auto"/>
        <w:left w:val="none" w:sz="0" w:space="0" w:color="auto"/>
        <w:bottom w:val="none" w:sz="0" w:space="0" w:color="auto"/>
        <w:right w:val="none" w:sz="0" w:space="0" w:color="auto"/>
      </w:divBdr>
      <w:divsChild>
        <w:div w:id="2100979605">
          <w:marLeft w:val="0"/>
          <w:marRight w:val="0"/>
          <w:marTop w:val="0"/>
          <w:marBottom w:val="0"/>
          <w:divBdr>
            <w:top w:val="none" w:sz="0" w:space="0" w:color="auto"/>
            <w:left w:val="none" w:sz="0" w:space="0" w:color="auto"/>
            <w:bottom w:val="none" w:sz="0" w:space="0" w:color="auto"/>
            <w:right w:val="none" w:sz="0" w:space="0" w:color="auto"/>
          </w:divBdr>
          <w:divsChild>
            <w:div w:id="760838112">
              <w:marLeft w:val="0"/>
              <w:marRight w:val="0"/>
              <w:marTop w:val="0"/>
              <w:marBottom w:val="0"/>
              <w:divBdr>
                <w:top w:val="none" w:sz="0" w:space="0" w:color="auto"/>
                <w:left w:val="none" w:sz="0" w:space="0" w:color="auto"/>
                <w:bottom w:val="none" w:sz="0" w:space="0" w:color="auto"/>
                <w:right w:val="none" w:sz="0" w:space="0" w:color="auto"/>
              </w:divBdr>
              <w:divsChild>
                <w:div w:id="2010865408">
                  <w:marLeft w:val="0"/>
                  <w:marRight w:val="0"/>
                  <w:marTop w:val="0"/>
                  <w:marBottom w:val="0"/>
                  <w:divBdr>
                    <w:top w:val="none" w:sz="0" w:space="0" w:color="auto"/>
                    <w:left w:val="none" w:sz="0" w:space="0" w:color="auto"/>
                    <w:bottom w:val="none" w:sz="0" w:space="0" w:color="auto"/>
                    <w:right w:val="none" w:sz="0" w:space="0" w:color="auto"/>
                  </w:divBdr>
                  <w:divsChild>
                    <w:div w:id="173501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456487">
      <w:bodyDiv w:val="1"/>
      <w:marLeft w:val="0"/>
      <w:marRight w:val="0"/>
      <w:marTop w:val="0"/>
      <w:marBottom w:val="0"/>
      <w:divBdr>
        <w:top w:val="none" w:sz="0" w:space="0" w:color="auto"/>
        <w:left w:val="none" w:sz="0" w:space="0" w:color="auto"/>
        <w:bottom w:val="none" w:sz="0" w:space="0" w:color="auto"/>
        <w:right w:val="none" w:sz="0" w:space="0" w:color="auto"/>
      </w:divBdr>
    </w:div>
    <w:div w:id="1729915682">
      <w:bodyDiv w:val="1"/>
      <w:marLeft w:val="0"/>
      <w:marRight w:val="0"/>
      <w:marTop w:val="0"/>
      <w:marBottom w:val="0"/>
      <w:divBdr>
        <w:top w:val="none" w:sz="0" w:space="0" w:color="auto"/>
        <w:left w:val="none" w:sz="0" w:space="0" w:color="auto"/>
        <w:bottom w:val="none" w:sz="0" w:space="0" w:color="auto"/>
        <w:right w:val="none" w:sz="0" w:space="0" w:color="auto"/>
      </w:divBdr>
      <w:divsChild>
        <w:div w:id="595510">
          <w:marLeft w:val="0"/>
          <w:marRight w:val="0"/>
          <w:marTop w:val="0"/>
          <w:marBottom w:val="0"/>
          <w:divBdr>
            <w:top w:val="none" w:sz="0" w:space="0" w:color="auto"/>
            <w:left w:val="none" w:sz="0" w:space="0" w:color="auto"/>
            <w:bottom w:val="none" w:sz="0" w:space="0" w:color="auto"/>
            <w:right w:val="none" w:sz="0" w:space="0" w:color="auto"/>
          </w:divBdr>
        </w:div>
        <w:div w:id="321081291">
          <w:marLeft w:val="0"/>
          <w:marRight w:val="0"/>
          <w:marTop w:val="0"/>
          <w:marBottom w:val="0"/>
          <w:divBdr>
            <w:top w:val="none" w:sz="0" w:space="0" w:color="auto"/>
            <w:left w:val="none" w:sz="0" w:space="0" w:color="auto"/>
            <w:bottom w:val="none" w:sz="0" w:space="0" w:color="auto"/>
            <w:right w:val="none" w:sz="0" w:space="0" w:color="auto"/>
          </w:divBdr>
        </w:div>
        <w:div w:id="542325613">
          <w:marLeft w:val="0"/>
          <w:marRight w:val="0"/>
          <w:marTop w:val="0"/>
          <w:marBottom w:val="0"/>
          <w:divBdr>
            <w:top w:val="none" w:sz="0" w:space="0" w:color="auto"/>
            <w:left w:val="none" w:sz="0" w:space="0" w:color="auto"/>
            <w:bottom w:val="none" w:sz="0" w:space="0" w:color="auto"/>
            <w:right w:val="none" w:sz="0" w:space="0" w:color="auto"/>
          </w:divBdr>
        </w:div>
        <w:div w:id="758480297">
          <w:marLeft w:val="0"/>
          <w:marRight w:val="0"/>
          <w:marTop w:val="0"/>
          <w:marBottom w:val="0"/>
          <w:divBdr>
            <w:top w:val="none" w:sz="0" w:space="0" w:color="auto"/>
            <w:left w:val="none" w:sz="0" w:space="0" w:color="auto"/>
            <w:bottom w:val="none" w:sz="0" w:space="0" w:color="auto"/>
            <w:right w:val="none" w:sz="0" w:space="0" w:color="auto"/>
          </w:divBdr>
        </w:div>
        <w:div w:id="920066904">
          <w:marLeft w:val="0"/>
          <w:marRight w:val="0"/>
          <w:marTop w:val="0"/>
          <w:marBottom w:val="0"/>
          <w:divBdr>
            <w:top w:val="none" w:sz="0" w:space="0" w:color="auto"/>
            <w:left w:val="none" w:sz="0" w:space="0" w:color="auto"/>
            <w:bottom w:val="none" w:sz="0" w:space="0" w:color="auto"/>
            <w:right w:val="none" w:sz="0" w:space="0" w:color="auto"/>
          </w:divBdr>
        </w:div>
        <w:div w:id="1220940260">
          <w:marLeft w:val="0"/>
          <w:marRight w:val="0"/>
          <w:marTop w:val="0"/>
          <w:marBottom w:val="0"/>
          <w:divBdr>
            <w:top w:val="none" w:sz="0" w:space="0" w:color="auto"/>
            <w:left w:val="none" w:sz="0" w:space="0" w:color="auto"/>
            <w:bottom w:val="none" w:sz="0" w:space="0" w:color="auto"/>
            <w:right w:val="none" w:sz="0" w:space="0" w:color="auto"/>
          </w:divBdr>
        </w:div>
        <w:div w:id="1641617793">
          <w:marLeft w:val="0"/>
          <w:marRight w:val="0"/>
          <w:marTop w:val="0"/>
          <w:marBottom w:val="0"/>
          <w:divBdr>
            <w:top w:val="none" w:sz="0" w:space="0" w:color="auto"/>
            <w:left w:val="none" w:sz="0" w:space="0" w:color="auto"/>
            <w:bottom w:val="none" w:sz="0" w:space="0" w:color="auto"/>
            <w:right w:val="none" w:sz="0" w:space="0" w:color="auto"/>
          </w:divBdr>
        </w:div>
        <w:div w:id="1654531469">
          <w:marLeft w:val="0"/>
          <w:marRight w:val="0"/>
          <w:marTop w:val="0"/>
          <w:marBottom w:val="0"/>
          <w:divBdr>
            <w:top w:val="none" w:sz="0" w:space="0" w:color="auto"/>
            <w:left w:val="none" w:sz="0" w:space="0" w:color="auto"/>
            <w:bottom w:val="none" w:sz="0" w:space="0" w:color="auto"/>
            <w:right w:val="none" w:sz="0" w:space="0" w:color="auto"/>
          </w:divBdr>
        </w:div>
        <w:div w:id="1843818682">
          <w:marLeft w:val="0"/>
          <w:marRight w:val="0"/>
          <w:marTop w:val="0"/>
          <w:marBottom w:val="0"/>
          <w:divBdr>
            <w:top w:val="none" w:sz="0" w:space="0" w:color="auto"/>
            <w:left w:val="none" w:sz="0" w:space="0" w:color="auto"/>
            <w:bottom w:val="none" w:sz="0" w:space="0" w:color="auto"/>
            <w:right w:val="none" w:sz="0" w:space="0" w:color="auto"/>
          </w:divBdr>
        </w:div>
      </w:divsChild>
    </w:div>
    <w:div w:id="1778982685">
      <w:bodyDiv w:val="1"/>
      <w:marLeft w:val="0"/>
      <w:marRight w:val="0"/>
      <w:marTop w:val="0"/>
      <w:marBottom w:val="0"/>
      <w:divBdr>
        <w:top w:val="none" w:sz="0" w:space="0" w:color="auto"/>
        <w:left w:val="none" w:sz="0" w:space="0" w:color="auto"/>
        <w:bottom w:val="none" w:sz="0" w:space="0" w:color="auto"/>
        <w:right w:val="none" w:sz="0" w:space="0" w:color="auto"/>
      </w:divBdr>
      <w:divsChild>
        <w:div w:id="653147693">
          <w:marLeft w:val="0"/>
          <w:marRight w:val="0"/>
          <w:marTop w:val="0"/>
          <w:marBottom w:val="0"/>
          <w:divBdr>
            <w:top w:val="none" w:sz="0" w:space="0" w:color="auto"/>
            <w:left w:val="none" w:sz="0" w:space="0" w:color="auto"/>
            <w:bottom w:val="none" w:sz="0" w:space="0" w:color="auto"/>
            <w:right w:val="none" w:sz="0" w:space="0" w:color="auto"/>
          </w:divBdr>
          <w:divsChild>
            <w:div w:id="1115565647">
              <w:marLeft w:val="0"/>
              <w:marRight w:val="0"/>
              <w:marTop w:val="0"/>
              <w:marBottom w:val="0"/>
              <w:divBdr>
                <w:top w:val="none" w:sz="0" w:space="0" w:color="auto"/>
                <w:left w:val="none" w:sz="0" w:space="0" w:color="auto"/>
                <w:bottom w:val="none" w:sz="0" w:space="0" w:color="auto"/>
                <w:right w:val="none" w:sz="0" w:space="0" w:color="auto"/>
              </w:divBdr>
              <w:divsChild>
                <w:div w:id="462772018">
                  <w:marLeft w:val="0"/>
                  <w:marRight w:val="0"/>
                  <w:marTop w:val="0"/>
                  <w:marBottom w:val="0"/>
                  <w:divBdr>
                    <w:top w:val="none" w:sz="0" w:space="0" w:color="auto"/>
                    <w:left w:val="none" w:sz="0" w:space="0" w:color="auto"/>
                    <w:bottom w:val="none" w:sz="0" w:space="0" w:color="auto"/>
                    <w:right w:val="none" w:sz="0" w:space="0" w:color="auto"/>
                  </w:divBdr>
                  <w:divsChild>
                    <w:div w:id="33307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154180">
      <w:bodyDiv w:val="1"/>
      <w:marLeft w:val="0"/>
      <w:marRight w:val="0"/>
      <w:marTop w:val="0"/>
      <w:marBottom w:val="0"/>
      <w:divBdr>
        <w:top w:val="none" w:sz="0" w:space="0" w:color="auto"/>
        <w:left w:val="none" w:sz="0" w:space="0" w:color="auto"/>
        <w:bottom w:val="none" w:sz="0" w:space="0" w:color="auto"/>
        <w:right w:val="none" w:sz="0" w:space="0" w:color="auto"/>
      </w:divBdr>
      <w:divsChild>
        <w:div w:id="1203447523">
          <w:marLeft w:val="0"/>
          <w:marRight w:val="0"/>
          <w:marTop w:val="0"/>
          <w:marBottom w:val="0"/>
          <w:divBdr>
            <w:top w:val="none" w:sz="0" w:space="0" w:color="auto"/>
            <w:left w:val="none" w:sz="0" w:space="0" w:color="auto"/>
            <w:bottom w:val="none" w:sz="0" w:space="0" w:color="auto"/>
            <w:right w:val="none" w:sz="0" w:space="0" w:color="auto"/>
          </w:divBdr>
          <w:divsChild>
            <w:div w:id="514655601">
              <w:marLeft w:val="0"/>
              <w:marRight w:val="0"/>
              <w:marTop w:val="0"/>
              <w:marBottom w:val="0"/>
              <w:divBdr>
                <w:top w:val="none" w:sz="0" w:space="0" w:color="auto"/>
                <w:left w:val="none" w:sz="0" w:space="0" w:color="auto"/>
                <w:bottom w:val="none" w:sz="0" w:space="0" w:color="auto"/>
                <w:right w:val="none" w:sz="0" w:space="0" w:color="auto"/>
              </w:divBdr>
              <w:divsChild>
                <w:div w:id="1234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328141">
      <w:bodyDiv w:val="1"/>
      <w:marLeft w:val="0"/>
      <w:marRight w:val="0"/>
      <w:marTop w:val="0"/>
      <w:marBottom w:val="0"/>
      <w:divBdr>
        <w:top w:val="none" w:sz="0" w:space="0" w:color="auto"/>
        <w:left w:val="none" w:sz="0" w:space="0" w:color="auto"/>
        <w:bottom w:val="none" w:sz="0" w:space="0" w:color="auto"/>
        <w:right w:val="none" w:sz="0" w:space="0" w:color="auto"/>
      </w:divBdr>
    </w:div>
    <w:div w:id="1805853951">
      <w:bodyDiv w:val="1"/>
      <w:marLeft w:val="0"/>
      <w:marRight w:val="0"/>
      <w:marTop w:val="0"/>
      <w:marBottom w:val="0"/>
      <w:divBdr>
        <w:top w:val="none" w:sz="0" w:space="0" w:color="auto"/>
        <w:left w:val="none" w:sz="0" w:space="0" w:color="auto"/>
        <w:bottom w:val="none" w:sz="0" w:space="0" w:color="auto"/>
        <w:right w:val="none" w:sz="0" w:space="0" w:color="auto"/>
      </w:divBdr>
    </w:div>
    <w:div w:id="1811634432">
      <w:bodyDiv w:val="1"/>
      <w:marLeft w:val="0"/>
      <w:marRight w:val="0"/>
      <w:marTop w:val="0"/>
      <w:marBottom w:val="0"/>
      <w:divBdr>
        <w:top w:val="none" w:sz="0" w:space="0" w:color="auto"/>
        <w:left w:val="none" w:sz="0" w:space="0" w:color="auto"/>
        <w:bottom w:val="none" w:sz="0" w:space="0" w:color="auto"/>
        <w:right w:val="none" w:sz="0" w:space="0" w:color="auto"/>
      </w:divBdr>
      <w:divsChild>
        <w:div w:id="1241256113">
          <w:marLeft w:val="0"/>
          <w:marRight w:val="0"/>
          <w:marTop w:val="0"/>
          <w:marBottom w:val="0"/>
          <w:divBdr>
            <w:top w:val="none" w:sz="0" w:space="0" w:color="auto"/>
            <w:left w:val="none" w:sz="0" w:space="0" w:color="auto"/>
            <w:bottom w:val="none" w:sz="0" w:space="0" w:color="auto"/>
            <w:right w:val="none" w:sz="0" w:space="0" w:color="auto"/>
          </w:divBdr>
          <w:divsChild>
            <w:div w:id="516818946">
              <w:marLeft w:val="0"/>
              <w:marRight w:val="0"/>
              <w:marTop w:val="0"/>
              <w:marBottom w:val="0"/>
              <w:divBdr>
                <w:top w:val="none" w:sz="0" w:space="0" w:color="auto"/>
                <w:left w:val="none" w:sz="0" w:space="0" w:color="auto"/>
                <w:bottom w:val="none" w:sz="0" w:space="0" w:color="auto"/>
                <w:right w:val="none" w:sz="0" w:space="0" w:color="auto"/>
              </w:divBdr>
              <w:divsChild>
                <w:div w:id="151784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282002">
      <w:bodyDiv w:val="1"/>
      <w:marLeft w:val="0"/>
      <w:marRight w:val="0"/>
      <w:marTop w:val="0"/>
      <w:marBottom w:val="0"/>
      <w:divBdr>
        <w:top w:val="none" w:sz="0" w:space="0" w:color="auto"/>
        <w:left w:val="none" w:sz="0" w:space="0" w:color="auto"/>
        <w:bottom w:val="none" w:sz="0" w:space="0" w:color="auto"/>
        <w:right w:val="none" w:sz="0" w:space="0" w:color="auto"/>
      </w:divBdr>
      <w:divsChild>
        <w:div w:id="696202790">
          <w:marLeft w:val="0"/>
          <w:marRight w:val="0"/>
          <w:marTop w:val="0"/>
          <w:marBottom w:val="0"/>
          <w:divBdr>
            <w:top w:val="none" w:sz="0" w:space="0" w:color="auto"/>
            <w:left w:val="none" w:sz="0" w:space="0" w:color="auto"/>
            <w:bottom w:val="none" w:sz="0" w:space="0" w:color="auto"/>
            <w:right w:val="none" w:sz="0" w:space="0" w:color="auto"/>
          </w:divBdr>
          <w:divsChild>
            <w:div w:id="530841678">
              <w:marLeft w:val="0"/>
              <w:marRight w:val="0"/>
              <w:marTop w:val="0"/>
              <w:marBottom w:val="0"/>
              <w:divBdr>
                <w:top w:val="none" w:sz="0" w:space="0" w:color="auto"/>
                <w:left w:val="none" w:sz="0" w:space="0" w:color="auto"/>
                <w:bottom w:val="none" w:sz="0" w:space="0" w:color="auto"/>
                <w:right w:val="none" w:sz="0" w:space="0" w:color="auto"/>
              </w:divBdr>
              <w:divsChild>
                <w:div w:id="210043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90744">
          <w:marLeft w:val="0"/>
          <w:marRight w:val="0"/>
          <w:marTop w:val="0"/>
          <w:marBottom w:val="0"/>
          <w:divBdr>
            <w:top w:val="none" w:sz="0" w:space="0" w:color="auto"/>
            <w:left w:val="none" w:sz="0" w:space="0" w:color="auto"/>
            <w:bottom w:val="none" w:sz="0" w:space="0" w:color="auto"/>
            <w:right w:val="none" w:sz="0" w:space="0" w:color="auto"/>
          </w:divBdr>
          <w:divsChild>
            <w:div w:id="760178082">
              <w:marLeft w:val="0"/>
              <w:marRight w:val="0"/>
              <w:marTop w:val="0"/>
              <w:marBottom w:val="0"/>
              <w:divBdr>
                <w:top w:val="none" w:sz="0" w:space="0" w:color="auto"/>
                <w:left w:val="none" w:sz="0" w:space="0" w:color="auto"/>
                <w:bottom w:val="none" w:sz="0" w:space="0" w:color="auto"/>
                <w:right w:val="none" w:sz="0" w:space="0" w:color="auto"/>
              </w:divBdr>
              <w:divsChild>
                <w:div w:id="698551284">
                  <w:marLeft w:val="0"/>
                  <w:marRight w:val="0"/>
                  <w:marTop w:val="0"/>
                  <w:marBottom w:val="0"/>
                  <w:divBdr>
                    <w:top w:val="none" w:sz="0" w:space="0" w:color="auto"/>
                    <w:left w:val="none" w:sz="0" w:space="0" w:color="auto"/>
                    <w:bottom w:val="none" w:sz="0" w:space="0" w:color="auto"/>
                    <w:right w:val="none" w:sz="0" w:space="0" w:color="auto"/>
                  </w:divBdr>
                  <w:divsChild>
                    <w:div w:id="1129319776">
                      <w:marLeft w:val="0"/>
                      <w:marRight w:val="0"/>
                      <w:marTop w:val="0"/>
                      <w:marBottom w:val="0"/>
                      <w:divBdr>
                        <w:top w:val="none" w:sz="0" w:space="0" w:color="auto"/>
                        <w:left w:val="none" w:sz="0" w:space="0" w:color="auto"/>
                        <w:bottom w:val="none" w:sz="0" w:space="0" w:color="auto"/>
                        <w:right w:val="none" w:sz="0" w:space="0" w:color="auto"/>
                      </w:divBdr>
                      <w:divsChild>
                        <w:div w:id="91312947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844317843">
      <w:bodyDiv w:val="1"/>
      <w:marLeft w:val="0"/>
      <w:marRight w:val="0"/>
      <w:marTop w:val="0"/>
      <w:marBottom w:val="0"/>
      <w:divBdr>
        <w:top w:val="none" w:sz="0" w:space="0" w:color="auto"/>
        <w:left w:val="none" w:sz="0" w:space="0" w:color="auto"/>
        <w:bottom w:val="none" w:sz="0" w:space="0" w:color="auto"/>
        <w:right w:val="none" w:sz="0" w:space="0" w:color="auto"/>
      </w:divBdr>
      <w:divsChild>
        <w:div w:id="361787990">
          <w:marLeft w:val="0"/>
          <w:marRight w:val="0"/>
          <w:marTop w:val="0"/>
          <w:marBottom w:val="0"/>
          <w:divBdr>
            <w:top w:val="none" w:sz="0" w:space="0" w:color="auto"/>
            <w:left w:val="none" w:sz="0" w:space="0" w:color="auto"/>
            <w:bottom w:val="none" w:sz="0" w:space="0" w:color="auto"/>
            <w:right w:val="none" w:sz="0" w:space="0" w:color="auto"/>
          </w:divBdr>
          <w:divsChild>
            <w:div w:id="1136989306">
              <w:marLeft w:val="0"/>
              <w:marRight w:val="0"/>
              <w:marTop w:val="0"/>
              <w:marBottom w:val="0"/>
              <w:divBdr>
                <w:top w:val="none" w:sz="0" w:space="0" w:color="auto"/>
                <w:left w:val="none" w:sz="0" w:space="0" w:color="auto"/>
                <w:bottom w:val="none" w:sz="0" w:space="0" w:color="auto"/>
                <w:right w:val="none" w:sz="0" w:space="0" w:color="auto"/>
              </w:divBdr>
              <w:divsChild>
                <w:div w:id="1732851878">
                  <w:marLeft w:val="0"/>
                  <w:marRight w:val="0"/>
                  <w:marTop w:val="0"/>
                  <w:marBottom w:val="0"/>
                  <w:divBdr>
                    <w:top w:val="none" w:sz="0" w:space="0" w:color="auto"/>
                    <w:left w:val="none" w:sz="0" w:space="0" w:color="auto"/>
                    <w:bottom w:val="none" w:sz="0" w:space="0" w:color="auto"/>
                    <w:right w:val="none" w:sz="0" w:space="0" w:color="auto"/>
                  </w:divBdr>
                  <w:divsChild>
                    <w:div w:id="105862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029905">
      <w:bodyDiv w:val="1"/>
      <w:marLeft w:val="0"/>
      <w:marRight w:val="0"/>
      <w:marTop w:val="0"/>
      <w:marBottom w:val="0"/>
      <w:divBdr>
        <w:top w:val="none" w:sz="0" w:space="0" w:color="auto"/>
        <w:left w:val="none" w:sz="0" w:space="0" w:color="auto"/>
        <w:bottom w:val="none" w:sz="0" w:space="0" w:color="auto"/>
        <w:right w:val="none" w:sz="0" w:space="0" w:color="auto"/>
      </w:divBdr>
      <w:divsChild>
        <w:div w:id="2078242223">
          <w:marLeft w:val="0"/>
          <w:marRight w:val="0"/>
          <w:marTop w:val="0"/>
          <w:marBottom w:val="0"/>
          <w:divBdr>
            <w:top w:val="none" w:sz="0" w:space="0" w:color="auto"/>
            <w:left w:val="none" w:sz="0" w:space="0" w:color="auto"/>
            <w:bottom w:val="none" w:sz="0" w:space="0" w:color="auto"/>
            <w:right w:val="none" w:sz="0" w:space="0" w:color="auto"/>
          </w:divBdr>
          <w:divsChild>
            <w:div w:id="1003165991">
              <w:marLeft w:val="0"/>
              <w:marRight w:val="0"/>
              <w:marTop w:val="0"/>
              <w:marBottom w:val="0"/>
              <w:divBdr>
                <w:top w:val="none" w:sz="0" w:space="0" w:color="auto"/>
                <w:left w:val="none" w:sz="0" w:space="0" w:color="auto"/>
                <w:bottom w:val="none" w:sz="0" w:space="0" w:color="auto"/>
                <w:right w:val="none" w:sz="0" w:space="0" w:color="auto"/>
              </w:divBdr>
              <w:divsChild>
                <w:div w:id="142286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308024">
      <w:bodyDiv w:val="1"/>
      <w:marLeft w:val="0"/>
      <w:marRight w:val="0"/>
      <w:marTop w:val="0"/>
      <w:marBottom w:val="0"/>
      <w:divBdr>
        <w:top w:val="none" w:sz="0" w:space="0" w:color="auto"/>
        <w:left w:val="none" w:sz="0" w:space="0" w:color="auto"/>
        <w:bottom w:val="none" w:sz="0" w:space="0" w:color="auto"/>
        <w:right w:val="none" w:sz="0" w:space="0" w:color="auto"/>
      </w:divBdr>
      <w:divsChild>
        <w:div w:id="1976638576">
          <w:marLeft w:val="0"/>
          <w:marRight w:val="0"/>
          <w:marTop w:val="0"/>
          <w:marBottom w:val="0"/>
          <w:divBdr>
            <w:top w:val="none" w:sz="0" w:space="0" w:color="auto"/>
            <w:left w:val="none" w:sz="0" w:space="0" w:color="auto"/>
            <w:bottom w:val="none" w:sz="0" w:space="0" w:color="auto"/>
            <w:right w:val="none" w:sz="0" w:space="0" w:color="auto"/>
          </w:divBdr>
          <w:divsChild>
            <w:div w:id="1900827193">
              <w:marLeft w:val="0"/>
              <w:marRight w:val="0"/>
              <w:marTop w:val="0"/>
              <w:marBottom w:val="0"/>
              <w:divBdr>
                <w:top w:val="none" w:sz="0" w:space="0" w:color="auto"/>
                <w:left w:val="none" w:sz="0" w:space="0" w:color="auto"/>
                <w:bottom w:val="none" w:sz="0" w:space="0" w:color="auto"/>
                <w:right w:val="none" w:sz="0" w:space="0" w:color="auto"/>
              </w:divBdr>
              <w:divsChild>
                <w:div w:id="552472516">
                  <w:marLeft w:val="0"/>
                  <w:marRight w:val="0"/>
                  <w:marTop w:val="0"/>
                  <w:marBottom w:val="0"/>
                  <w:divBdr>
                    <w:top w:val="none" w:sz="0" w:space="0" w:color="auto"/>
                    <w:left w:val="none" w:sz="0" w:space="0" w:color="auto"/>
                    <w:bottom w:val="none" w:sz="0" w:space="0" w:color="auto"/>
                    <w:right w:val="none" w:sz="0" w:space="0" w:color="auto"/>
                  </w:divBdr>
                  <w:divsChild>
                    <w:div w:id="169819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9968284">
      <w:bodyDiv w:val="1"/>
      <w:marLeft w:val="0"/>
      <w:marRight w:val="0"/>
      <w:marTop w:val="0"/>
      <w:marBottom w:val="0"/>
      <w:divBdr>
        <w:top w:val="none" w:sz="0" w:space="0" w:color="auto"/>
        <w:left w:val="none" w:sz="0" w:space="0" w:color="auto"/>
        <w:bottom w:val="none" w:sz="0" w:space="0" w:color="auto"/>
        <w:right w:val="none" w:sz="0" w:space="0" w:color="auto"/>
      </w:divBdr>
      <w:divsChild>
        <w:div w:id="1509061796">
          <w:marLeft w:val="0"/>
          <w:marRight w:val="0"/>
          <w:marTop w:val="0"/>
          <w:marBottom w:val="0"/>
          <w:divBdr>
            <w:top w:val="none" w:sz="0" w:space="0" w:color="auto"/>
            <w:left w:val="none" w:sz="0" w:space="0" w:color="auto"/>
            <w:bottom w:val="none" w:sz="0" w:space="0" w:color="auto"/>
            <w:right w:val="none" w:sz="0" w:space="0" w:color="auto"/>
          </w:divBdr>
        </w:div>
        <w:div w:id="1747416735">
          <w:marLeft w:val="0"/>
          <w:marRight w:val="0"/>
          <w:marTop w:val="0"/>
          <w:marBottom w:val="0"/>
          <w:divBdr>
            <w:top w:val="none" w:sz="0" w:space="0" w:color="auto"/>
            <w:left w:val="none" w:sz="0" w:space="0" w:color="auto"/>
            <w:bottom w:val="none" w:sz="0" w:space="0" w:color="auto"/>
            <w:right w:val="none" w:sz="0" w:space="0" w:color="auto"/>
          </w:divBdr>
        </w:div>
      </w:divsChild>
    </w:div>
    <w:div w:id="1975325469">
      <w:bodyDiv w:val="1"/>
      <w:marLeft w:val="0"/>
      <w:marRight w:val="0"/>
      <w:marTop w:val="0"/>
      <w:marBottom w:val="0"/>
      <w:divBdr>
        <w:top w:val="none" w:sz="0" w:space="0" w:color="auto"/>
        <w:left w:val="none" w:sz="0" w:space="0" w:color="auto"/>
        <w:bottom w:val="none" w:sz="0" w:space="0" w:color="auto"/>
        <w:right w:val="none" w:sz="0" w:space="0" w:color="auto"/>
      </w:divBdr>
      <w:divsChild>
        <w:div w:id="438372949">
          <w:marLeft w:val="0"/>
          <w:marRight w:val="0"/>
          <w:marTop w:val="0"/>
          <w:marBottom w:val="0"/>
          <w:divBdr>
            <w:top w:val="none" w:sz="0" w:space="0" w:color="auto"/>
            <w:left w:val="none" w:sz="0" w:space="0" w:color="auto"/>
            <w:bottom w:val="none" w:sz="0" w:space="0" w:color="auto"/>
            <w:right w:val="none" w:sz="0" w:space="0" w:color="auto"/>
          </w:divBdr>
          <w:divsChild>
            <w:div w:id="1377005119">
              <w:marLeft w:val="0"/>
              <w:marRight w:val="0"/>
              <w:marTop w:val="0"/>
              <w:marBottom w:val="0"/>
              <w:divBdr>
                <w:top w:val="none" w:sz="0" w:space="0" w:color="auto"/>
                <w:left w:val="none" w:sz="0" w:space="0" w:color="auto"/>
                <w:bottom w:val="none" w:sz="0" w:space="0" w:color="auto"/>
                <w:right w:val="none" w:sz="0" w:space="0" w:color="auto"/>
              </w:divBdr>
              <w:divsChild>
                <w:div w:id="161174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745573">
      <w:bodyDiv w:val="1"/>
      <w:marLeft w:val="0"/>
      <w:marRight w:val="0"/>
      <w:marTop w:val="0"/>
      <w:marBottom w:val="0"/>
      <w:divBdr>
        <w:top w:val="none" w:sz="0" w:space="0" w:color="auto"/>
        <w:left w:val="none" w:sz="0" w:space="0" w:color="auto"/>
        <w:bottom w:val="none" w:sz="0" w:space="0" w:color="auto"/>
        <w:right w:val="none" w:sz="0" w:space="0" w:color="auto"/>
      </w:divBdr>
      <w:divsChild>
        <w:div w:id="692656963">
          <w:marLeft w:val="0"/>
          <w:marRight w:val="0"/>
          <w:marTop w:val="0"/>
          <w:marBottom w:val="0"/>
          <w:divBdr>
            <w:top w:val="none" w:sz="0" w:space="0" w:color="auto"/>
            <w:left w:val="none" w:sz="0" w:space="0" w:color="auto"/>
            <w:bottom w:val="none" w:sz="0" w:space="0" w:color="auto"/>
            <w:right w:val="none" w:sz="0" w:space="0" w:color="auto"/>
          </w:divBdr>
          <w:divsChild>
            <w:div w:id="2078817909">
              <w:marLeft w:val="0"/>
              <w:marRight w:val="0"/>
              <w:marTop w:val="0"/>
              <w:marBottom w:val="0"/>
              <w:divBdr>
                <w:top w:val="none" w:sz="0" w:space="0" w:color="auto"/>
                <w:left w:val="none" w:sz="0" w:space="0" w:color="auto"/>
                <w:bottom w:val="none" w:sz="0" w:space="0" w:color="auto"/>
                <w:right w:val="none" w:sz="0" w:space="0" w:color="auto"/>
              </w:divBdr>
              <w:divsChild>
                <w:div w:id="2101901444">
                  <w:marLeft w:val="0"/>
                  <w:marRight w:val="0"/>
                  <w:marTop w:val="0"/>
                  <w:marBottom w:val="0"/>
                  <w:divBdr>
                    <w:top w:val="none" w:sz="0" w:space="0" w:color="auto"/>
                    <w:left w:val="none" w:sz="0" w:space="0" w:color="auto"/>
                    <w:bottom w:val="none" w:sz="0" w:space="0" w:color="auto"/>
                    <w:right w:val="none" w:sz="0" w:space="0" w:color="auto"/>
                  </w:divBdr>
                  <w:divsChild>
                    <w:div w:id="19878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652574">
      <w:bodyDiv w:val="1"/>
      <w:marLeft w:val="0"/>
      <w:marRight w:val="0"/>
      <w:marTop w:val="0"/>
      <w:marBottom w:val="0"/>
      <w:divBdr>
        <w:top w:val="none" w:sz="0" w:space="0" w:color="auto"/>
        <w:left w:val="none" w:sz="0" w:space="0" w:color="auto"/>
        <w:bottom w:val="none" w:sz="0" w:space="0" w:color="auto"/>
        <w:right w:val="none" w:sz="0" w:space="0" w:color="auto"/>
      </w:divBdr>
      <w:divsChild>
        <w:div w:id="1743142329">
          <w:marLeft w:val="0"/>
          <w:marRight w:val="0"/>
          <w:marTop w:val="0"/>
          <w:marBottom w:val="0"/>
          <w:divBdr>
            <w:top w:val="none" w:sz="0" w:space="0" w:color="auto"/>
            <w:left w:val="none" w:sz="0" w:space="0" w:color="auto"/>
            <w:bottom w:val="none" w:sz="0" w:space="0" w:color="auto"/>
            <w:right w:val="none" w:sz="0" w:space="0" w:color="auto"/>
          </w:divBdr>
          <w:divsChild>
            <w:div w:id="483276139">
              <w:marLeft w:val="0"/>
              <w:marRight w:val="0"/>
              <w:marTop w:val="0"/>
              <w:marBottom w:val="0"/>
              <w:divBdr>
                <w:top w:val="none" w:sz="0" w:space="0" w:color="auto"/>
                <w:left w:val="none" w:sz="0" w:space="0" w:color="auto"/>
                <w:bottom w:val="none" w:sz="0" w:space="0" w:color="auto"/>
                <w:right w:val="none" w:sz="0" w:space="0" w:color="auto"/>
              </w:divBdr>
              <w:divsChild>
                <w:div w:id="1589077700">
                  <w:marLeft w:val="0"/>
                  <w:marRight w:val="0"/>
                  <w:marTop w:val="0"/>
                  <w:marBottom w:val="0"/>
                  <w:divBdr>
                    <w:top w:val="none" w:sz="0" w:space="0" w:color="auto"/>
                    <w:left w:val="none" w:sz="0" w:space="0" w:color="auto"/>
                    <w:bottom w:val="none" w:sz="0" w:space="0" w:color="auto"/>
                    <w:right w:val="none" w:sz="0" w:space="0" w:color="auto"/>
                  </w:divBdr>
                  <w:divsChild>
                    <w:div w:id="54560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856012">
              <w:marLeft w:val="0"/>
              <w:marRight w:val="0"/>
              <w:marTop w:val="0"/>
              <w:marBottom w:val="0"/>
              <w:divBdr>
                <w:top w:val="none" w:sz="0" w:space="0" w:color="auto"/>
                <w:left w:val="none" w:sz="0" w:space="0" w:color="auto"/>
                <w:bottom w:val="none" w:sz="0" w:space="0" w:color="auto"/>
                <w:right w:val="none" w:sz="0" w:space="0" w:color="auto"/>
              </w:divBdr>
              <w:divsChild>
                <w:div w:id="35088137">
                  <w:marLeft w:val="0"/>
                  <w:marRight w:val="0"/>
                  <w:marTop w:val="0"/>
                  <w:marBottom w:val="0"/>
                  <w:divBdr>
                    <w:top w:val="none" w:sz="0" w:space="0" w:color="auto"/>
                    <w:left w:val="none" w:sz="0" w:space="0" w:color="auto"/>
                    <w:bottom w:val="none" w:sz="0" w:space="0" w:color="auto"/>
                    <w:right w:val="none" w:sz="0" w:space="0" w:color="auto"/>
                  </w:divBdr>
                  <w:divsChild>
                    <w:div w:id="1972710103">
                      <w:marLeft w:val="0"/>
                      <w:marRight w:val="0"/>
                      <w:marTop w:val="0"/>
                      <w:marBottom w:val="0"/>
                      <w:divBdr>
                        <w:top w:val="none" w:sz="0" w:space="0" w:color="auto"/>
                        <w:left w:val="none" w:sz="0" w:space="0" w:color="auto"/>
                        <w:bottom w:val="none" w:sz="0" w:space="0" w:color="auto"/>
                        <w:right w:val="none" w:sz="0" w:space="0" w:color="auto"/>
                      </w:divBdr>
                    </w:div>
                  </w:divsChild>
                </w:div>
                <w:div w:id="476653350">
                  <w:marLeft w:val="0"/>
                  <w:marRight w:val="0"/>
                  <w:marTop w:val="0"/>
                  <w:marBottom w:val="0"/>
                  <w:divBdr>
                    <w:top w:val="none" w:sz="0" w:space="0" w:color="auto"/>
                    <w:left w:val="none" w:sz="0" w:space="0" w:color="auto"/>
                    <w:bottom w:val="none" w:sz="0" w:space="0" w:color="auto"/>
                    <w:right w:val="none" w:sz="0" w:space="0" w:color="auto"/>
                  </w:divBdr>
                  <w:divsChild>
                    <w:div w:id="179281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349510">
      <w:bodyDiv w:val="1"/>
      <w:marLeft w:val="0"/>
      <w:marRight w:val="0"/>
      <w:marTop w:val="0"/>
      <w:marBottom w:val="0"/>
      <w:divBdr>
        <w:top w:val="none" w:sz="0" w:space="0" w:color="auto"/>
        <w:left w:val="none" w:sz="0" w:space="0" w:color="auto"/>
        <w:bottom w:val="none" w:sz="0" w:space="0" w:color="auto"/>
        <w:right w:val="none" w:sz="0" w:space="0" w:color="auto"/>
      </w:divBdr>
    </w:div>
    <w:div w:id="2067292136">
      <w:bodyDiv w:val="1"/>
      <w:marLeft w:val="0"/>
      <w:marRight w:val="0"/>
      <w:marTop w:val="0"/>
      <w:marBottom w:val="0"/>
      <w:divBdr>
        <w:top w:val="none" w:sz="0" w:space="0" w:color="auto"/>
        <w:left w:val="none" w:sz="0" w:space="0" w:color="auto"/>
        <w:bottom w:val="none" w:sz="0" w:space="0" w:color="auto"/>
        <w:right w:val="none" w:sz="0" w:space="0" w:color="auto"/>
      </w:divBdr>
    </w:div>
    <w:div w:id="2071997543">
      <w:bodyDiv w:val="1"/>
      <w:marLeft w:val="0"/>
      <w:marRight w:val="0"/>
      <w:marTop w:val="0"/>
      <w:marBottom w:val="0"/>
      <w:divBdr>
        <w:top w:val="none" w:sz="0" w:space="0" w:color="auto"/>
        <w:left w:val="none" w:sz="0" w:space="0" w:color="auto"/>
        <w:bottom w:val="none" w:sz="0" w:space="0" w:color="auto"/>
        <w:right w:val="none" w:sz="0" w:space="0" w:color="auto"/>
      </w:divBdr>
      <w:divsChild>
        <w:div w:id="550920367">
          <w:marLeft w:val="0"/>
          <w:marRight w:val="0"/>
          <w:marTop w:val="0"/>
          <w:marBottom w:val="0"/>
          <w:divBdr>
            <w:top w:val="none" w:sz="0" w:space="0" w:color="auto"/>
            <w:left w:val="none" w:sz="0" w:space="0" w:color="auto"/>
            <w:bottom w:val="none" w:sz="0" w:space="0" w:color="auto"/>
            <w:right w:val="none" w:sz="0" w:space="0" w:color="auto"/>
          </w:divBdr>
          <w:divsChild>
            <w:div w:id="284506120">
              <w:marLeft w:val="0"/>
              <w:marRight w:val="0"/>
              <w:marTop w:val="0"/>
              <w:marBottom w:val="0"/>
              <w:divBdr>
                <w:top w:val="none" w:sz="0" w:space="0" w:color="auto"/>
                <w:left w:val="none" w:sz="0" w:space="0" w:color="auto"/>
                <w:bottom w:val="none" w:sz="0" w:space="0" w:color="auto"/>
                <w:right w:val="none" w:sz="0" w:space="0" w:color="auto"/>
              </w:divBdr>
              <w:divsChild>
                <w:div w:id="1437753408">
                  <w:marLeft w:val="0"/>
                  <w:marRight w:val="0"/>
                  <w:marTop w:val="0"/>
                  <w:marBottom w:val="0"/>
                  <w:divBdr>
                    <w:top w:val="none" w:sz="0" w:space="0" w:color="auto"/>
                    <w:left w:val="none" w:sz="0" w:space="0" w:color="auto"/>
                    <w:bottom w:val="none" w:sz="0" w:space="0" w:color="auto"/>
                    <w:right w:val="none" w:sz="0" w:space="0" w:color="auto"/>
                  </w:divBdr>
                  <w:divsChild>
                    <w:div w:id="204833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927303">
          <w:marLeft w:val="0"/>
          <w:marRight w:val="0"/>
          <w:marTop w:val="0"/>
          <w:marBottom w:val="0"/>
          <w:divBdr>
            <w:top w:val="none" w:sz="0" w:space="0" w:color="auto"/>
            <w:left w:val="none" w:sz="0" w:space="0" w:color="auto"/>
            <w:bottom w:val="none" w:sz="0" w:space="0" w:color="auto"/>
            <w:right w:val="none" w:sz="0" w:space="0" w:color="auto"/>
          </w:divBdr>
          <w:divsChild>
            <w:div w:id="666976250">
              <w:marLeft w:val="0"/>
              <w:marRight w:val="0"/>
              <w:marTop w:val="0"/>
              <w:marBottom w:val="0"/>
              <w:divBdr>
                <w:top w:val="none" w:sz="0" w:space="0" w:color="auto"/>
                <w:left w:val="none" w:sz="0" w:space="0" w:color="auto"/>
                <w:bottom w:val="none" w:sz="0" w:space="0" w:color="auto"/>
                <w:right w:val="none" w:sz="0" w:space="0" w:color="auto"/>
              </w:divBdr>
              <w:divsChild>
                <w:div w:id="136409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352505">
      <w:bodyDiv w:val="1"/>
      <w:marLeft w:val="0"/>
      <w:marRight w:val="0"/>
      <w:marTop w:val="0"/>
      <w:marBottom w:val="0"/>
      <w:divBdr>
        <w:top w:val="none" w:sz="0" w:space="0" w:color="auto"/>
        <w:left w:val="none" w:sz="0" w:space="0" w:color="auto"/>
        <w:bottom w:val="none" w:sz="0" w:space="0" w:color="auto"/>
        <w:right w:val="none" w:sz="0" w:space="0" w:color="auto"/>
      </w:divBdr>
      <w:divsChild>
        <w:div w:id="547180426">
          <w:marLeft w:val="0"/>
          <w:marRight w:val="0"/>
          <w:marTop w:val="0"/>
          <w:marBottom w:val="0"/>
          <w:divBdr>
            <w:top w:val="none" w:sz="0" w:space="0" w:color="auto"/>
            <w:left w:val="none" w:sz="0" w:space="0" w:color="auto"/>
            <w:bottom w:val="none" w:sz="0" w:space="0" w:color="auto"/>
            <w:right w:val="none" w:sz="0" w:space="0" w:color="auto"/>
          </w:divBdr>
          <w:divsChild>
            <w:div w:id="1381904815">
              <w:marLeft w:val="0"/>
              <w:marRight w:val="0"/>
              <w:marTop w:val="0"/>
              <w:marBottom w:val="0"/>
              <w:divBdr>
                <w:top w:val="none" w:sz="0" w:space="0" w:color="auto"/>
                <w:left w:val="none" w:sz="0" w:space="0" w:color="auto"/>
                <w:bottom w:val="none" w:sz="0" w:space="0" w:color="auto"/>
                <w:right w:val="none" w:sz="0" w:space="0" w:color="auto"/>
              </w:divBdr>
              <w:divsChild>
                <w:div w:id="178384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013804">
      <w:bodyDiv w:val="1"/>
      <w:marLeft w:val="0"/>
      <w:marRight w:val="0"/>
      <w:marTop w:val="0"/>
      <w:marBottom w:val="0"/>
      <w:divBdr>
        <w:top w:val="none" w:sz="0" w:space="0" w:color="auto"/>
        <w:left w:val="none" w:sz="0" w:space="0" w:color="auto"/>
        <w:bottom w:val="none" w:sz="0" w:space="0" w:color="auto"/>
        <w:right w:val="none" w:sz="0" w:space="0" w:color="auto"/>
      </w:divBdr>
      <w:divsChild>
        <w:div w:id="2146729372">
          <w:marLeft w:val="0"/>
          <w:marRight w:val="0"/>
          <w:marTop w:val="0"/>
          <w:marBottom w:val="0"/>
          <w:divBdr>
            <w:top w:val="none" w:sz="0" w:space="0" w:color="auto"/>
            <w:left w:val="none" w:sz="0" w:space="0" w:color="auto"/>
            <w:bottom w:val="none" w:sz="0" w:space="0" w:color="auto"/>
            <w:right w:val="none" w:sz="0" w:space="0" w:color="auto"/>
          </w:divBdr>
          <w:divsChild>
            <w:div w:id="1937444668">
              <w:marLeft w:val="0"/>
              <w:marRight w:val="0"/>
              <w:marTop w:val="0"/>
              <w:marBottom w:val="0"/>
              <w:divBdr>
                <w:top w:val="none" w:sz="0" w:space="0" w:color="auto"/>
                <w:left w:val="none" w:sz="0" w:space="0" w:color="auto"/>
                <w:bottom w:val="none" w:sz="0" w:space="0" w:color="auto"/>
                <w:right w:val="none" w:sz="0" w:space="0" w:color="auto"/>
              </w:divBdr>
              <w:divsChild>
                <w:div w:id="691301984">
                  <w:marLeft w:val="0"/>
                  <w:marRight w:val="0"/>
                  <w:marTop w:val="0"/>
                  <w:marBottom w:val="0"/>
                  <w:divBdr>
                    <w:top w:val="none" w:sz="0" w:space="0" w:color="auto"/>
                    <w:left w:val="none" w:sz="0" w:space="0" w:color="auto"/>
                    <w:bottom w:val="none" w:sz="0" w:space="0" w:color="auto"/>
                    <w:right w:val="none" w:sz="0" w:space="0" w:color="auto"/>
                  </w:divBdr>
                  <w:divsChild>
                    <w:div w:id="26230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067688">
      <w:bodyDiv w:val="1"/>
      <w:marLeft w:val="0"/>
      <w:marRight w:val="0"/>
      <w:marTop w:val="0"/>
      <w:marBottom w:val="0"/>
      <w:divBdr>
        <w:top w:val="none" w:sz="0" w:space="0" w:color="auto"/>
        <w:left w:val="none" w:sz="0" w:space="0" w:color="auto"/>
        <w:bottom w:val="none" w:sz="0" w:space="0" w:color="auto"/>
        <w:right w:val="none" w:sz="0" w:space="0" w:color="auto"/>
      </w:divBdr>
      <w:divsChild>
        <w:div w:id="1759788430">
          <w:marLeft w:val="0"/>
          <w:marRight w:val="0"/>
          <w:marTop w:val="0"/>
          <w:marBottom w:val="0"/>
          <w:divBdr>
            <w:top w:val="none" w:sz="0" w:space="0" w:color="auto"/>
            <w:left w:val="none" w:sz="0" w:space="0" w:color="auto"/>
            <w:bottom w:val="none" w:sz="0" w:space="0" w:color="auto"/>
            <w:right w:val="none" w:sz="0" w:space="0" w:color="auto"/>
          </w:divBdr>
          <w:divsChild>
            <w:div w:id="484515188">
              <w:marLeft w:val="0"/>
              <w:marRight w:val="0"/>
              <w:marTop w:val="0"/>
              <w:marBottom w:val="0"/>
              <w:divBdr>
                <w:top w:val="none" w:sz="0" w:space="0" w:color="auto"/>
                <w:left w:val="none" w:sz="0" w:space="0" w:color="auto"/>
                <w:bottom w:val="none" w:sz="0" w:space="0" w:color="auto"/>
                <w:right w:val="none" w:sz="0" w:space="0" w:color="auto"/>
              </w:divBdr>
              <w:divsChild>
                <w:div w:id="206825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295615">
      <w:bodyDiv w:val="1"/>
      <w:marLeft w:val="0"/>
      <w:marRight w:val="0"/>
      <w:marTop w:val="0"/>
      <w:marBottom w:val="0"/>
      <w:divBdr>
        <w:top w:val="none" w:sz="0" w:space="0" w:color="auto"/>
        <w:left w:val="none" w:sz="0" w:space="0" w:color="auto"/>
        <w:bottom w:val="none" w:sz="0" w:space="0" w:color="auto"/>
        <w:right w:val="none" w:sz="0" w:space="0" w:color="auto"/>
      </w:divBdr>
      <w:divsChild>
        <w:div w:id="1973246222">
          <w:marLeft w:val="0"/>
          <w:marRight w:val="0"/>
          <w:marTop w:val="0"/>
          <w:marBottom w:val="0"/>
          <w:divBdr>
            <w:top w:val="none" w:sz="0" w:space="0" w:color="auto"/>
            <w:left w:val="none" w:sz="0" w:space="0" w:color="auto"/>
            <w:bottom w:val="none" w:sz="0" w:space="0" w:color="auto"/>
            <w:right w:val="none" w:sz="0" w:space="0" w:color="auto"/>
          </w:divBdr>
          <w:divsChild>
            <w:div w:id="1854568089">
              <w:marLeft w:val="0"/>
              <w:marRight w:val="0"/>
              <w:marTop w:val="0"/>
              <w:marBottom w:val="0"/>
              <w:divBdr>
                <w:top w:val="none" w:sz="0" w:space="0" w:color="auto"/>
                <w:left w:val="none" w:sz="0" w:space="0" w:color="auto"/>
                <w:bottom w:val="none" w:sz="0" w:space="0" w:color="auto"/>
                <w:right w:val="none" w:sz="0" w:space="0" w:color="auto"/>
              </w:divBdr>
              <w:divsChild>
                <w:div w:id="2255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0ADAECB-BCA0-3A45-8768-F42167CD6BFB}">
  <we:reference id="wa200000368" version="1.0.0.0" store="en-001" storeType="OMEX"/>
  <we:alternateReferences>
    <we:reference id="wa200000368" version="1.0.0.0" store="en-001"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E31FA490-7F72-974D-83FC-597C262CD54F}">
  <we:reference id="wa200001482" version="1.0.5.0" store="en-US" storeType="OMEX"/>
  <we:alternateReferences>
    <we:reference id="wa200001482" version="1.0.5.0" store="en-US" storeType="OMEX"/>
  </we:alternateReferences>
  <we:properties>
    <we:property name="cache" value="{}"/>
    <we:property name="user-choices" value="{&quot;f5f588bc2772aee801dcee24a79ce0e5&quot;:&quot;Era:&quot;,&quot;8c56bc6b280f6b3b098c0dee0f38fa9d&quot;:&quot;Feasible Option?&quot;,&quot;d49432c4f2a873af1ce4c55f626d52db&quot;:&quot;used&quot;,&quot;328ac3184750568347103f388bb308b3&quot;:&quot;describe the experience of&quot;,&quot;258b30dac8d79e6af7d7638c46a70951&quot;:&quot;unit&quot;,&quot;27785ff6bf82ee2788a9282a954fcf4b&quot;:&quot;paediatric&quot;,&quot;a5f56a32b39490fb027a460d6a4cccd1&quot;:&quot;underwent the&quot;,&quot;73e6d3dbca7ed59c93e210c214db9548&quot;:&quot;retrospectively collected.&quot;,&quot;3270361ed64e7cb511afe19317ed73b8&quot;:&quot;underwent the&quot;,&quot;0561d705f79c0a1969ffe57caa09d77c&quot;:&quot;had a&quot;,&quot;dd86a3bb70250f6d1a0ae458eb4a0b5f&quot;:&quot;at&quot;,&quot;4a35af59712fc5a13bac735cee97b21b&quot;:&quot;them&quot;,&quot;d08780c92db889b765dcbbae4483035a&quot;:&quot;to the&quot;,&quot;4998e10e075975b9c2208a8d1fb7ad3f&quot;:&quot;from the&quot;,&quot;c3b6eb7922fd8a2f4014fe4b2651cf6b&quot;:&quot;with a&quot;,&quot;b73310875000f791616da393f851fe58&quot;:&quot;81% of the&quot;,&quot;3292f049ac7a9ab2bb3337db612680da&quot;:&quot;have&quot;,&quot;0c155ba8e54f29ffd80f2ef58ddd1829&quot;:&quot;thromboembolic, or&quot;,&quot;109374d73cc9cd977e56fc848a7e8270&quot;:&quot;Conclusions:&quot;,&quot;7cab0ae4aa035ce924a663758e831d42&quot;:&quot;that the&quot;,&quot;3942733b0ad709d6688bb96a243101f7&quot;:&quot;Although&quot;,&quot;9d398825460f2b2ec3aa619c46c7e912&quot;:&quot;reoperations&quot;,&quot;1cae8cc13dc87f96e2a8d47c85dac0d2&quot;:&quot;treat&quot;,&quot;c4a6f08333c5aa6afd8b1b6e8011ad91&quot;:&quot;expand&quot;,&quot;1e8c6219614d8c5d6ec6aeb72a0f11e6&quot;:&quot;through&quot;,&quot;32b1c3b709ef6130601bb67a83f7443e&quot;:&quot;treat tunnel-type&quot;,&quot;77037b15c5073cddee3a153f8cc4316b&quot;:&quot;reoperation.&quot;,&quot;0808afe2f8a25018dba32c950aa0566c&quot;:&quot;rather than&quot;,&quot;226abb27ff895615737d450d8f9658ce&quot;:&quot;both&quot;,&quot;44c6672e8b25952774afae2870050082&quot;:&quot;sixteeen paediatric&quot;,&quot;ec00573d5b087e5c72b91b7d44f3c5db&quot;:&quot;obtained&quot;,&quot;d5a12f1122d13cabeab6f0d461ccd468&quot;:&quot;We retrospectively&quot;,&quot;c555fcefbbd2bf0443537dc7da92fdec&quot;:&quot;disease characteristics,&quot;,&quot;4363bbc6d410d5139499f52762a5b2bd&quot;:&quot;and length of stay in&quot;,&quot;05984a364401e52b2482d62046135c79&quot;:&quot;care&quot;,&quot;a2503dca7d83ab1ea248ebb0fad812f3&quot;:&quot;patients.&quot;,&quot;6e5bd03097f06214cc65ca7d5066d630&quot;:&quot;were the&quot;,&quot;6cf1b91273f1a3363e5a55da1ea8e2e0&quot;:&quot;Under&quot;,&quot;b32e066d4a860414caed0c5b2a6522b6&quot;:&quot;arrest,&quot;,&quot;ce61b39e50c87ce79ea4124e230578c1&quot;:&quot;in&quot;,&quot;9a95e1c2c0d99824ed1e0cd1da8e4fed&quot;:&quot;the annulus of the&quot;,&quot;78cdc6415cfac38e5b7d2ddcecf8a3a0&quot;:&quot;valve&quot;,&quot;8523875efa63739234e54d6eaca97ea1&quot;:&quot;preserve&quot;,&quot;e565e139b6dd634fdb8ff63c93ae8857&quot;:&quot;block. Then&quot;,&quot;1811a0239aff145f0aa6fc761cc309bc&quot;:&quot;completely removed.&quot;,&quot;af38124c8ca222ea43d20a50f7c138ac&quot;:&quot;enlarged annulus of the&quot;,&quot;362ac807a6e8bc161d78f5dabdfbc3f4&quot;:&quot;valve&quot;,&quot;dff4ac943852ac0c20e0a53f12341a66&quot;:&quot;exterior of the patch.&quot;,&quot;82f7332410215a3398258a1a905c7cde&quot;:&quot;part&quot;,&quot;6c041f66a22a397a9805507e749096b6&quot;:&quot;Continuous data descriptive&quot;,&quot;778bea54cfa7bbd6d97c28c42935258c&quot;:&quot;statistics&quot;,&quot;ac191b1544d58deb0631e87eb0789f28&quot;:&quot;(81%)&quot;,&quot;c7451e95f9aa5bc1165f16db97610233&quot;:&quot;(19%).&quot;,&quot;cbf68a2c796e15e030072d0b61cd267d&quot;:&quot;summarises&quot;,&quot;26b473529b28a193d1e0c1fc51a0a679&quot;:&quot;of the&quot;,&quot;0da0a5b12709ba5fe90708d3634794ad&quot;:&quot;The main&quot;,&quot;360e1ff398f77f3c6790bd569238f2df&quot;:&quot;underwent a&quot;,&quot;e52baede49c4525b2a3de25c43e0fd55&quot;:&quot;previous&quot;,&quot;70503f15696a1d30d3c55730491e5aeb&quot;:&quot;these&quot;,&quot;ab8a42eb4a30a4442aeb775bf53713c5&quot;:&quot;are shown&quot;,&quot;3a19b9f0ae0b2114712e3d8e8d09eae5&quot;:&quot;The aortic&quot;,&quot;8d1efac8d601843e19bbd96b7b1a3205&quot;:&quot;was&quot;,&quot;282a9557a62b338eb1cd103e31576884&quot;:&quot;The preoperative maximum&quot;,&quot;ee42dcbc2d34deb12a44b25d5fb9416b&quot;:&quot;in&quot;,&quot;6de5628c3ac144043df6ffc34c53383d&quot;:&quot;z score&quot;,&quot;c9bc3ad791aff38751f06705dd1af48d&quot;:&quot;-3&quot;,&quot;5cd10550dc5ffb50917299462ad305e1&quot;:&quot;Most of the&quot;,&quot;3b8b2341f8c24cf23024691c80c8079d&quot;:&quot;whereas&quot;,&quot;602d37565c53ff57ffec1c0b8984caf6&quot;:&quot;median durations of&quot;,&quot;a64fec1bc9f1f54ff5e72e61ae4a0ab1&quot;:&quot;ACC&quot;,&quot;50fb0f6ed944cb8e237046f1db7ba8c2&quot;:&quot;min&quot;,&quot;e9c59971be0239cb208ad25860c5a0d0&quot;:&quot;min&quot;,&quot;baf538dd448bfdc850986f32f1641770&quot;:&quot;One&quot;,&quot;979cb11aca6c5c7bc740b502a2765c20&quot;:&quot;with&quot;,&quot;e89555e2dc45d15afe8723025f575ed0&quot;:&quot;and the&quot;,&quot;ca87c204dbb69a82ce565d02c2c9f614&quot;:&quot;uncomplicated.&quot;,&quot;9a8fb9b357297c5becf6da714f6dc766&quot;:&quot;after the operation.&quot;,&quot;5cdb385c547f656d9cec04df55b25724&quot;:&quot;in&quot;,&quot;3e6995c105dc8099e0d1acdb97efec51&quot;:&quot;had a&quot;,&quot;c206af19c4dcbf4bdc62fd32b375dbf4&quot;:&quot;patients,&quot;,&quot;87511d8c404a96b58347c00f6ae3b6f7&quot;:&quot;one,&quot;,&quot;462a9bdee07c83558e5cabef62c0391f&quot;:&quot;the second year postoperatively.&quot;,&quot;f1402458b3795ca693e6c4b94fb3179a&quot;:&quot;their fourth and fifteenth&quot;,&quot;c411c6e2d2ebee08336fe682026cee32&quot;:&quot;postoperative&quot;,&quot;04a84b51a916d431cd4e0ef130284dca&quot;:&quot;in the fifth and sixth&quot;,&quot;68bcb411f147c104b51188e710a149b8&quot;:&quot;postoperative&quot;,&quot;7d5fb0189cd5d6f339c591d69301d4d8&quot;:&quot;straightforward&quot;,&quot;e26828005c5c66d5ba415f5a0d5d04e9&quot;:&quot;and the&quot;,&quot;6bb43773ee8da367e62d6b2ac1c0acd1&quot;:&quot;uneventful.&quot;,&quot;ae90181548a35372fb0fef2a67b7b9c7&quot;:&quot;at&quot;,&quot;9b648508c3c7f9b5b6b57caa43f2e2ec&quot;:&quot;The median&quot;,&quot;10d7067894547a527cb19d2c48455477&quot;:&quot;noncerebral&quot;,&quot;d6644160e9e7a50b09b7f60e58c12fda&quot;:&quot;bleeding,&quot;,&quot;2804260b77ca9dbe55041709980ffc72&quot;:&quot;endocarditis was&quot;,&quot;dad26aa7b686905a20ce4fc9c9c0c801&quot;:&quot;during&quot;,&quot;be1ac8ea736768c9d42fef1480392db1&quot;:&quot;Taking into account&quot;,&quot;fed6b9c0a48cab020d3efd54ad5cf546&quot;:&quot;indices, the&quot;,&quot;f27dca955d289769372d62f3efe3f977&quot;:&quot;that&quot;,&quot;672a60893106480fce534e757fbbbf59&quot;:&quot;Excluding&quot;,&quot;c05abc9cff8102b4d92cc6e7285f7be1&quot;:&quot;undergone&quot;,&quot;5a4f77f0247caae34e5dbd8ace7900ee&quot;:&quot;maximum&quot;,&quot;d94f88b65432d9a172a7047d39446040&quot;:&quot;often&quot;,&quot;fcce107a828103f305dff345dfa03d4f&quot;:&quot;of&quot;,&quot;c58cf19c30a1de2cf49619ee85ac87b8&quot;:&quot;&quot;,&quot;1488ca14d215959489c2f01b3ee971cf&quot;:&quot;Although&quot;,&quot;d06c951af6b29d4176cccf13545289b5&quot;:&quot;acknowledge&quot;,&quot;02bde336b45afdbde42df02492fffe4e&quot;:&quot;During&quot;,&quot;deab84ba63f665217c2a2490443f7055&quot;:&quot;articles&quot;,&quot;14a62e7a25a770b08aee8b90a0eb66ca&quot;:&quot;reported that&quot;,&quot;4c38837f7f2852dae64610238ad65ec1&quot;:&quot;have&quot;,&quot;702585348cb63c2cd938e4a5b1e3a6ed&quot;:&quot;during&quot;,&quot;289f3e3604b78df0c1ea0d82de7bd074&quot;:&quot;that&quot;,&quot;c62002387954bbe3b22fc2eac9d3d674&quot;:&quot;article&quot;,&quot;d3b6d0b01dccb1bd4d876245c7a1efaf&quot;:&quot;that the&quot;,&quot;31584ca517cbeda5fd052553ee93d469&quot;:&quot;of&quot;,&quot;fdfa5f2612449b378e9a46e98481802c&quot;:&quot;procedure,&quot;,&quot;2268d0f2d11731413e9246493df4f39d&quot;:&quot;intervention,&quot;,&quot;eab4d4a3bd6c621a764705a828d5ef45&quot;:&quot;having&quot;,&quot;e4647d43f30384795c0dc1f96d172cfb&quot;:&quot;before&quot;,&quot;9fb3a222691542e5c3b167e9505ff296&quot;:&quot;Although we had a&quot;,&quot;ca5591be7c88064dfa8664841fb4fcd1&quot;:&quot;higher preoperative&quot;,&quot;c3f11bfff22b754f2dba047447da2713&quot;:&quot;gradient&quot;,&quot;3ba7a42f5869e39da2ba2600d859a45e&quot;:&quot;LVOT&quot;,&quot;627a1db582d54a54ff0dfb2b22a72ed3&quot;:&quot;worse&quot;,&quot;86ffee1950ad59275fdf4ea9ffdbae52&quot;:&quot;results&quot;,&quot;9912acea6f278db6ec456552010d2ea2&quot;:&quot;attributed&quot;,&quot;4f0bc1f141d8be7c07ffc324b72e5fd0&quot;:&quot;to those of&quot;,&quot;3753fc31f1930694a2c041919c3b577c&quot;:&quot;The postoperative&quot;,&quot;0d3ddbdc78adf61b4d84a987dd807b28&quot;:&quot;with a&quot;,&quot;e4f71b6318efb23decb2fff12e3a54e9&quot;:&quot;stay in the ICU,&quot;,&quot;71d69079506c3ebb12b607b3837eab59&quot;:&quot;stay,&quot;,&quot;0ce210bea3c643196db00d414bd4a8da&quot;:&quot;similar&quot;,&quot;b547012fd9d38ac2c04d1da2c75109ef&quot;:&quot;to that in&quot;,&quot;4ad6dbae7bed62626af27ab3bebaa289&quot;:&quot;develop&quot;,&quot;e2279c518158cd506ccd0da85e01cc39&quot;:&quot;Note that&quot;,&quot;4f86d55176544865ce2d0301ca2d53ea&quot;:&quot;patches&quot;,&quot;e19c5dcb8c2377087860e64eed763938&quot;:&quot;who undergo&quot;,&quot;a838ea934f78a1b6144d9160f2a73316&quot;:&quot;since&quot;,&quot;a9a14ba412361ba9a5d794b18b7a5585&quot;:&quot;reconstruction of the&quot;,&quot;20a4a630f662963df2a2b0cf0368537d&quot;:&quot;septum&quot;,&quot;d8566709ed0184f5f1299cb0ca6e3752&quot;:&quot;RVOT&quot;,&quot;a6fac06ce8e882f9f92d0134d3cfea91&quot;:&quot;PPS were&quot;,&quot;67dddd5b20dff9a6adacf1a7e6cfe7ba&quot;:&quot;treated&quot;,&quot;cf11ca38d0e9829be56a6b7211438235&quot;:&quot;using the&quot;,&quot;45c433c4dbcdda2ec25d8811af7fec6d&quot;:&quot;In the&quot;,&quot;66241d32662e171d148b0947f9fe6555&quot;:&quot;reintervention&quot;,&quot;1a8b2340b9dad681105d6c9210d3a3ca&quot;:&quot;reintervention&quot;,&quot;d00fb495a4e02067ef1004fef3e5fabf&quot;:&quot;Note that the&quot;,&quot;73360c523b9521af5c06e718066e3ea8&quot;:&quot;underwent&quot;,&quot;5c4b3ea026fc1be9214c38e2be052bf6&quot;:&quot;LVOT-related&quot;,&quot;b8eb7def21731d51d199c9740d8c9052&quot;:&quot;years,&quot;,&quot;af9033a8d92da4a7007b9faba64516c7&quot;:&quot;was&quot;,&quot;b42648c099240c4aaa6a8811868cca67&quot;:&quot;believe that&quot;,&quot;7e7972be79a623dc0053a5bb11b7f965&quot;:&quot;First, the&quot;,&quot;e7407dafd340aaa201eba861584e8d6f&quot;:&quot;minimum implanted&quot;,&quot;0558039a7f842b684ee277ea445430e0&quot;:&quot;size&quot;,&quot;c1d461872d6dc5e61aadf1f87ca7f6f8&quot;:&quot;19mm&quot;,&quot;908c5789e92df2ebd07ff9ea4f3ce0d5&quot;:&quot;With a&quot;,&quot;d270f6a39e78955d88bb84b2dadca4af&quot;:&quot;a second&quot;,&quot;4efb46a915bfb603abab35a693a87385&quot;:&quot;yielded a&quot;,&quot;0f27ca726d4e24e5942dad7ac301fab2&quot;:&quot;of...&quot;,&quot;0a1fa3bcbfcf89d4e21512ba1f882be8&quot;:&quot;during&quot;,&quot;9c0b2bb726b3092e218ada3dcbb440f1&quot;:&quot;Similarly,&quot;,&quot;1767db1eb3179f42a686092dea68dc03&quot;:&quot;al.&quot;,&quot;f64a4e9b8c406c6b9a3870af657f934e&quot;:&quot;had a&quot;,&quot;49bf82dd579323df216409e28d877201&quot;:&quot;during&quot;,&quot;99c45cbf18a0b4f2591929e08e103bba&quot;:&quot;One&quot;,&quot;febf736a03b459589137e26c03d27a97&quot;:&quot;the&quot;,&quot;636611af7512fc91287974530605cc91&quot;:&quot;postoperative 2nd&quot;,&quot;513f4eb3ce14b27b901947c498219762&quot;:&quot;after&quot;,&quot;c70cbe19c127b96ebcd28479d4ac5195&quot;:&quot;during the&quot;,&quot;99374e27657e1c722401566d9c91a6ac&quot;:&quot;with&quot;,&quot;8ea60baa5a27ea0ba1e09103913c2fbc&quot;:&quot;and&quot;,&quot;73f8d5a97910a18617e095e37d1241cf&quot;:&quot;was maintained until&quot;,&quot;61a7aeac462be7ac09465695db2ae785&quot;:&quot;The&quot;,&quot;64379390a4d13f3c3b8a988b6ad712df&quot;:&quot;placement rate&quot;,&quot;dddc15e91907302a149838c435fbfe82&quot;:&quot;Similarly&quot;,&quot;6a28886d4aaf5cdb4d92a59a5350838a&quot;:&quot;the&quot;,&quot;0262abc2a960a5a60f6967917e039a16&quot;:&quot;septal incision&quot;,&quot;0673b38602a06385ea210fc7f54d12e3&quot;:&quot;of&quot;,&quot;6799acd04e799fb28677185ccf3431ff&quot;:&quot;avoid leaflet&quot;,&quot;b3289d2cd43945392c079ba9bdd84b8c&quot;:&quot;injury&quot;,&quot;bb7f06a2c452af95141e1547ede49deb&quot;:&quot;valve,&quot;,&quot;d44dda70dc08b506f737cc0c7b064d34&quot;:&quot;al.&quot;,&quot;991544465ebc6f848550c02906e8d624&quot;:&quot;required&quot;,&quot;cecc89599d078ad6fd146dd53fb7f22e&quot;:&quot;al.&quot;,&quot;faa3c65d5cb56d85470dfbac3cbaf5d1&quot;:&quot;(7%) replacement&quot;,&quot;67164b65cdd35e9117d08055b1e8a5ec&quot;:&quot;after&quot;,&quot;89444428f799b60c8bd80ba6eb5d80c8&quot;:&quot;z scores of.....&quot;,&quot;166f37abfd8671b352404dd5a7238a92&quot;:&quot;after the&quot;,&quot;8ff633fa6bc98f9e45560a9be5aa72ea&quot;:&quot;at&quot;,&quot;ef3d73c98f206bf3a2f24337327cef61&quot;:&quot;due to&quot;,&quot;6c2f505537f2986160bf5021538903cf&quot;:&quot;impaired&quot;,&quot;6ab0ec9f9c80dfbb54b5367007056755&quot;:&quot;apparatus which led&quot;,&quot;bec8dcb46a90557a95418d50d5684ab5&quot;:&quot;after&quot;,&quot;bba2a67f2c8623600b73d024aba67101&quot;:&quot;However,&quot;,&quot;1de50df455b148b15fe92343b7ef7ed7&quot;:&quot;and the&quot;,&quot;1fce57ddd296fabc26cabc620bd1de76&quot;:&quot;after the&quot;,&quot;2400389c876f92fadc7b6222c3346f1b&quot;:&quot;VSD-related&quot;,&quot;83f626e94bc413905263ef6158c1dce9&quot;:&quot;that&quot;,&quot;89da9ff025a251feff06d41c57a8d3b8&quot;:&quot;Konno-Rastan&quot;,&quot;0aa42483e5b0b921f7afcbbc0074a94b&quot;:&quot;prosthesis surgery&quot;,&quot;024849bd3512db657a5cf04b7d07f2be&quot;:&quot;choice, as&quot;,&quot;8b36bd5b2b828d256999862a5b5ece03&quot;:&quot;paediatric&quot;,&quot;56b0d59481301722fc4eb71b97765125&quot;:&quot;it increases with&quot;,&quot;8d29053fbb9871173217b28419689413&quot;:&quot;encountered that&quot;,&quot;7e9341c2ca9415c46eab9dd6c9fb41d8&quot;:&quot;Therefore,&quot;,&quot;920b3ff27d902f73068eda61ba448f32&quot;:&quot;annulus size are&quot;,&quot;b66e104e924e0e05f0536b1af1a3d10f&quot;:&quot;the&quot;,&quot;32fb8440edcc4364555390cfb38c561f&quot;:&quot;LVOT-related&quot;,&quot;7d42ad1929628a1165a4ab53dc33249e&quot;:&quot;retrospective and&quot;,&quot;0354fc097f3ac26b7e8062bf5e31bf15&quot;:&quot;in&quot;,&quot;19fa8604909401da38faf3d4fe739b96&quot;:&quot;centre,&quot;,&quot;b6d7bde1401beff8107862951dce746a&quot;:&quot;limited&quot;,&quot;0c37d846e9e31ba12a9b34e3b84af29f&quot;:&quot;help overcome&quot;,&quot;6adf97f83acf6453d4a6a4b1070f3754&quot;:&quot;None.&quot;,&quot;5bf3f7fcf83c794601a21f68a8cc7cb4&quot;:&quot;did not receive a&quot;,&quot;cfc71d6b9dae2ee2687786199b8afe08&quot;:&quot;non-profit sector.&quot;,&quot;f9a472e3b5c0e0078109acf2d51887ae&quot;:&quot;COMPETING&quot;,&quot;ad9fee4e7bebf99dfe99aa456c1d5197&quot;:&quot;declares that&quot;,&quot;3253d11349802c2970a2330947edc62e&quot;:&quot;J,&quot;,&quot;655701198e2d17fc5f033ff6ce2026fc&quot;:&quot;Waldhausen&quot;,&quot;5176493e8758333dc3b23e74bef68d7d&quot;:&quot;Herendeen&quot;,&quot;10423ce80adfc00325ae3268513218c7&quot;:&quot;Taybi&quot;,&quot;88b630641ec7d42094d8e58974745958&quot;:&quot;ND,&quot;,&quot;1bdd255d7cf4378975c9473541fba497&quot;:&quot;for&quot;,&quot;4ab3dc503a8e6c9e8248a3698a9961fa&quot;:&quot;defect closure.&quot;,&quot;aa742042d2d02d736fc887bedee37a3b&quot;:&quot;Taber&quot;,&quot;c286a8d956fd642446069a673de4e863&quot;:&quot;Green&quot;,&quot;fe2651ed63b18969e262c59b4ed516de&quot;:&quot;Left Ventricular Outflow Tract&quot;,&quot;050e229f719c37c50ece555b2c59d27c&quot;:&quot;Ventriculotomy.&quot;,&quot;c0c3a86a4a8f4806c35b455a4db04fca&quot;:&quot;H,&quot;,&quot;5829faa4ddf7851d5eb2f77371c6e71c&quot;:&quot;Subaortic Stenosis&quot;,&quot;8155b80627ff12aa4de7c6213b8907d3&quot;:&quot;a Fibromuscular Hypertrophy.&quot;,&quot;747566108f4bbe24708e52c926ee6f49&quot;:&quot;for&quot;,&quot;b72f216db21f7f4e7363ba0902296583&quot;:&quot;with&quot;,&quot;e6dfa0a4a984eb57ea9f77a3abed459d&quot;:&quot;hypertrophic cardiomyopathy.&quot;,&quot;6d16b13a9a3ac08039611cc1a772929b&quot;:&quot;JJ,&quot;,&quot;2003f82c253b4887f7a0ec25b3b659b2&quot;:&quot;I,&quot;,&quot;89dec37e91ddc1f831108ff77ba7dd85&quot;:&quot;Goldberg&quot;,&quot;f408ec658e64afc45c6ba38480b0cda9&quot;:&quot;Knott-Craig&quot;,&quot;dec103039e8316b4d5aa30fb65f0597e&quot;:&quot;Joshi&quot;,&quot;e8c14c6e744547f1038efc96461dc019&quot;:&quot;Left Ventriculotomy&quot;,&quot;62c47a5fbcd457b594f0a0fccb2d3d45&quot;:&quot;Safe&quot;,&quot;5f9601dbb2d47679d7e68f085700287e&quot;:&quot;Infants&quot;,&quot;6df68fdfa282f0f07323942fce63fe8c&quot;:&quot;Young Children Requiring Cardiac Surgery.&quot;,&quot;76403b8740f12d5c05ac61b832f800d5&quot;:&quot;Pediatr&quot;,&quot;cc8b9aa235494b0aa82ac13b82c31598&quot;:&quot;(hrs)&quot;,&quot;abbf8a63f1e3f14ad4e1d9931f94d8d8&quot;:&quot;ICU&quot;,&quot;8e018ae8c3af2fd27d99a801dd1a9dc7&quot;:&quot;ICU stay&quot;,&quot;8c7dd407ece23dd55bfd71a49abc463c&quot;:&quot;kg&quot;,&quot;2652d10a8ddc418cb0580b973933e63f&quot;:&quot;Tumor&quot;,&quot;c7910c072cafdcb5e92b5f032313033a&quot;:&quot;kg&quot;,&quot;468189fcf450cf14c5ed2efd86e16d92&quot;:&quot;tumor&quot;,&quot;27d2edb880d8f8c728d3c34a765a2048&quot;:&quot;Post perventricular&quot;,&quot;de46b1c938f9868d1764d243d7e7a263&quot;:&quot;FIGURE-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61FDE5-D196-6143-AAE2-50D61A7ADAF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5087</Words>
  <Characters>28996</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gökhan yaşar</cp:lastModifiedBy>
  <cp:revision>2</cp:revision>
  <dcterms:created xsi:type="dcterms:W3CDTF">2026-08-27T09:48:00Z</dcterms:created>
  <dcterms:modified xsi:type="dcterms:W3CDTF">2026-08-27T09:48:00Z</dcterms:modified>
</cp:coreProperties>
</file>