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1F8A" w14:textId="027D3FD5" w:rsidR="00201AD8" w:rsidRDefault="00325674" w:rsidP="00201AD8">
      <w:pPr>
        <w:autoSpaceDE w:val="0"/>
        <w:autoSpaceDN w:val="0"/>
        <w:adjustRightInd w:val="0"/>
        <w:spacing w:before="360" w:after="120" w:line="360" w:lineRule="auto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325674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Table 1.</w:t>
      </w:r>
      <w:r w:rsidRPr="00325674"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  <w:t> Demographic characteristics of the patients</w:t>
      </w:r>
    </w:p>
    <w:tbl>
      <w:tblPr>
        <w:tblStyle w:val="KlavuzTablo1Ak-Vurgu51"/>
        <w:tblW w:w="0" w:type="auto"/>
        <w:tblBorders>
          <w:top w:val="single" w:sz="8" w:space="0" w:color="31849B"/>
          <w:left w:val="single" w:sz="8" w:space="0" w:color="31849B"/>
          <w:bottom w:val="single" w:sz="8" w:space="0" w:color="31849B"/>
          <w:right w:val="single" w:sz="8" w:space="0" w:color="31849B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01AD8" w:rsidRPr="00201AD8" w14:paraId="4FA1F6E3" w14:textId="77777777" w:rsidTr="00155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8" w:space="0" w:color="31849B"/>
              <w:bottom w:val="single" w:sz="8" w:space="0" w:color="31849B"/>
            </w:tcBorders>
            <w:shd w:val="clear" w:color="auto" w:fill="DAEEF3"/>
            <w:vAlign w:val="center"/>
          </w:tcPr>
          <w:p w14:paraId="4F3B2BB2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Characteristic</w:t>
            </w:r>
          </w:p>
        </w:tc>
        <w:tc>
          <w:tcPr>
            <w:tcW w:w="4531" w:type="dxa"/>
            <w:tcBorders>
              <w:top w:val="single" w:sz="8" w:space="0" w:color="31849B"/>
              <w:bottom w:val="single" w:sz="8" w:space="0" w:color="31849B"/>
            </w:tcBorders>
            <w:shd w:val="clear" w:color="auto" w:fill="DAEEF3"/>
            <w:vAlign w:val="center"/>
          </w:tcPr>
          <w:p w14:paraId="2C0825E1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01AD8" w:rsidRPr="00201AD8" w14:paraId="2178AF8B" w14:textId="77777777" w:rsidTr="00155DCF">
        <w:trPr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8" w:space="0" w:color="31849B"/>
            </w:tcBorders>
            <w:shd w:val="clear" w:color="auto" w:fill="EAF1DD"/>
            <w:vAlign w:val="center"/>
          </w:tcPr>
          <w:p w14:paraId="13894D9E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Sex (% (n))</w:t>
            </w:r>
          </w:p>
          <w:p w14:paraId="15735023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Female</w:t>
            </w:r>
          </w:p>
          <w:p w14:paraId="03D608DD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4531" w:type="dxa"/>
            <w:tcBorders>
              <w:top w:val="single" w:sz="8" w:space="0" w:color="31849B"/>
            </w:tcBorders>
            <w:shd w:val="clear" w:color="auto" w:fill="EAF1DD"/>
            <w:vAlign w:val="center"/>
          </w:tcPr>
          <w:p w14:paraId="451EB7F6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  <w:p w14:paraId="4684429E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44.5 (167)</w:t>
            </w:r>
          </w:p>
          <w:p w14:paraId="5AFC709A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55.5 (208)</w:t>
            </w:r>
          </w:p>
        </w:tc>
      </w:tr>
      <w:tr w:rsidR="00201AD8" w:rsidRPr="00201AD8" w14:paraId="3F1E9895" w14:textId="77777777" w:rsidTr="00155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EAF1DD"/>
            <w:vAlign w:val="center"/>
          </w:tcPr>
          <w:p w14:paraId="2DF33B0B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Age (mean ± SD)</w:t>
            </w:r>
          </w:p>
        </w:tc>
        <w:tc>
          <w:tcPr>
            <w:tcW w:w="4531" w:type="dxa"/>
            <w:shd w:val="clear" w:color="auto" w:fill="EAF1DD"/>
            <w:vAlign w:val="center"/>
          </w:tcPr>
          <w:p w14:paraId="672CDCC6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51.21 ± 13.57</w:t>
            </w:r>
          </w:p>
        </w:tc>
      </w:tr>
      <w:tr w:rsidR="00201AD8" w:rsidRPr="00201AD8" w14:paraId="0870A57C" w14:textId="77777777" w:rsidTr="00155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EAF1DD"/>
            <w:vAlign w:val="center"/>
          </w:tcPr>
          <w:p w14:paraId="13D06140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Body weight (mean ± SD)</w:t>
            </w:r>
          </w:p>
        </w:tc>
        <w:tc>
          <w:tcPr>
            <w:tcW w:w="4531" w:type="dxa"/>
            <w:shd w:val="clear" w:color="auto" w:fill="EAF1DD"/>
            <w:vAlign w:val="center"/>
          </w:tcPr>
          <w:p w14:paraId="3C2F94EA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110.24 ± 13.10</w:t>
            </w:r>
          </w:p>
        </w:tc>
      </w:tr>
      <w:tr w:rsidR="00201AD8" w:rsidRPr="00201AD8" w14:paraId="3592047E" w14:textId="77777777" w:rsidTr="00155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EAF1DD"/>
            <w:vAlign w:val="center"/>
          </w:tcPr>
          <w:p w14:paraId="64893CAB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Height (mean ± SD)</w:t>
            </w:r>
          </w:p>
        </w:tc>
        <w:tc>
          <w:tcPr>
            <w:tcW w:w="4531" w:type="dxa"/>
            <w:shd w:val="clear" w:color="auto" w:fill="EAF1DD"/>
            <w:vAlign w:val="center"/>
          </w:tcPr>
          <w:p w14:paraId="7FE955EB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170.56 ± 10.98</w:t>
            </w:r>
          </w:p>
        </w:tc>
      </w:tr>
      <w:tr w:rsidR="00201AD8" w:rsidRPr="00201AD8" w14:paraId="24C60206" w14:textId="77777777" w:rsidTr="00155D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EAF1DD"/>
            <w:vAlign w:val="center"/>
          </w:tcPr>
          <w:p w14:paraId="3DC333CF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BMI (mean ± SD)</w:t>
            </w:r>
          </w:p>
        </w:tc>
        <w:tc>
          <w:tcPr>
            <w:tcW w:w="4531" w:type="dxa"/>
            <w:shd w:val="clear" w:color="auto" w:fill="EAF1DD"/>
            <w:vAlign w:val="center"/>
          </w:tcPr>
          <w:p w14:paraId="04A76478" w14:textId="77777777" w:rsidR="00201AD8" w:rsidRPr="00201AD8" w:rsidRDefault="00201AD8" w:rsidP="00201AD8">
            <w:pPr>
              <w:autoSpaceDE w:val="0"/>
              <w:autoSpaceDN w:val="0"/>
              <w:adjustRightInd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</w:pPr>
            <w:r w:rsidRPr="00201AD8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</w:rPr>
              <w:t>38.34 ± 6.44</w:t>
            </w:r>
          </w:p>
        </w:tc>
      </w:tr>
    </w:tbl>
    <w:p w14:paraId="7ED94B72" w14:textId="77777777" w:rsidR="00201AD8" w:rsidRPr="004A4250" w:rsidRDefault="00201AD8" w:rsidP="00201AD8">
      <w:pPr>
        <w:autoSpaceDE w:val="0"/>
        <w:autoSpaceDN w:val="0"/>
        <w:adjustRightInd w:val="0"/>
        <w:spacing w:before="360" w:after="12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026C1D7B" w14:textId="0DCB2579" w:rsidR="00201AD8" w:rsidRPr="004A4250" w:rsidRDefault="00201AD8" w:rsidP="00201AD8">
      <w:pPr>
        <w:autoSpaceDE w:val="0"/>
        <w:autoSpaceDN w:val="0"/>
        <w:adjustRightInd w:val="0"/>
        <w:spacing w:before="120" w:after="36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582CD02A" w14:textId="2C774BCF" w:rsidR="00201AD8" w:rsidRPr="004A4250" w:rsidRDefault="00201AD8" w:rsidP="00201AD8">
      <w:pPr>
        <w:autoSpaceDE w:val="0"/>
        <w:autoSpaceDN w:val="0"/>
        <w:adjustRightInd w:val="0"/>
        <w:spacing w:before="120" w:after="360" w:line="360" w:lineRule="auto"/>
        <w:ind w:left="994" w:hanging="994"/>
        <w:rPr>
          <w:rFonts w:ascii="AdvP410358" w:eastAsia="Calibri" w:hAnsi="AdvP410358" w:cs="AdvP410358"/>
          <w:b/>
          <w:kern w:val="0"/>
          <w:sz w:val="19"/>
          <w:szCs w:val="19"/>
          <w14:ligatures w14:val="none"/>
        </w:rPr>
      </w:pPr>
    </w:p>
    <w:p w14:paraId="03CEFBB9" w14:textId="52FCB56F" w:rsidR="003D188F" w:rsidRDefault="00325674" w:rsidP="003D188F">
      <w:pPr>
        <w:autoSpaceDE w:val="0"/>
        <w:autoSpaceDN w:val="0"/>
        <w:adjustRightInd w:val="0"/>
        <w:spacing w:before="360" w:after="120" w:line="360" w:lineRule="auto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325674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Table 2. Relationship between Modified Mallampati score and difficult mask ventilation</w:t>
      </w:r>
    </w:p>
    <w:tbl>
      <w:tblPr>
        <w:tblStyle w:val="OrtaGlgeleme2-Vurgu51"/>
        <w:tblW w:w="5130" w:type="pct"/>
        <w:tblLayout w:type="fixed"/>
        <w:tblLook w:val="0660" w:firstRow="1" w:lastRow="1" w:firstColumn="0" w:lastColumn="0" w:noHBand="1" w:noVBand="1"/>
      </w:tblPr>
      <w:tblGrid>
        <w:gridCol w:w="1537"/>
        <w:gridCol w:w="2114"/>
        <w:gridCol w:w="2341"/>
        <w:gridCol w:w="850"/>
        <w:gridCol w:w="460"/>
        <w:gridCol w:w="462"/>
        <w:gridCol w:w="455"/>
        <w:gridCol w:w="462"/>
        <w:gridCol w:w="459"/>
        <w:gridCol w:w="453"/>
      </w:tblGrid>
      <w:tr w:rsidR="003D188F" w:rsidRPr="004A4250" w14:paraId="35CB6B13" w14:textId="77777777" w:rsidTr="00155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tcW w:w="801" w:type="pct"/>
            <w:vMerge w:val="restart"/>
            <w:tcBorders>
              <w:left w:val="single" w:sz="4" w:space="0" w:color="auto"/>
              <w:right w:val="single" w:sz="6" w:space="0" w:color="auto"/>
            </w:tcBorders>
            <w:noWrap/>
            <w:vAlign w:val="center"/>
          </w:tcPr>
          <w:p w14:paraId="3B49E656" w14:textId="77777777" w:rsidR="003D188F" w:rsidRPr="004A4250" w:rsidRDefault="003D188F" w:rsidP="00155DCF">
            <w:pPr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Mallampati score</w:t>
            </w:r>
          </w:p>
        </w:tc>
        <w:tc>
          <w:tcPr>
            <w:tcW w:w="1102" w:type="pct"/>
            <w:tcBorders>
              <w:left w:val="single" w:sz="6" w:space="0" w:color="auto"/>
            </w:tcBorders>
          </w:tcPr>
          <w:p w14:paraId="1D1646AA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4A4250">
              <w:rPr>
                <w:rFonts w:ascii="Times New Roman" w:hAnsi="Times New Roman" w:cs="Times New Roman"/>
              </w:rPr>
              <w:t>Difficult mask ventilation present</w:t>
            </w:r>
          </w:p>
        </w:tc>
        <w:tc>
          <w:tcPr>
            <w:tcW w:w="1220" w:type="pct"/>
          </w:tcPr>
          <w:p w14:paraId="7AA19DED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4A4250">
              <w:rPr>
                <w:rFonts w:ascii="Times New Roman" w:hAnsi="Times New Roman" w:cs="Times New Roman"/>
              </w:rPr>
              <w:t>Difficult mask ventilation absent</w:t>
            </w:r>
          </w:p>
        </w:tc>
        <w:tc>
          <w:tcPr>
            <w:tcW w:w="443" w:type="pct"/>
            <w:tcBorders>
              <w:right w:val="single" w:sz="4" w:space="0" w:color="auto"/>
            </w:tcBorders>
          </w:tcPr>
          <w:p w14:paraId="253499D1" w14:textId="77777777" w:rsidR="003D188F" w:rsidRPr="004A4250" w:rsidRDefault="003D188F" w:rsidP="00155D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4" w:type="pct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6DFD9F0B" w14:textId="77777777" w:rsidR="003D188F" w:rsidRPr="004A4250" w:rsidRDefault="003D188F" w:rsidP="00155DCF">
            <w:pPr>
              <w:rPr>
                <w:rFonts w:ascii="Times New Roman" w:hAnsi="Times New Roman" w:cs="Times New Roman"/>
              </w:rPr>
            </w:pPr>
          </w:p>
        </w:tc>
      </w:tr>
      <w:tr w:rsidR="003D188F" w:rsidRPr="004A4250" w14:paraId="00C8CF42" w14:textId="77777777" w:rsidTr="00155DCF">
        <w:trPr>
          <w:trHeight w:val="293"/>
        </w:trPr>
        <w:tc>
          <w:tcPr>
            <w:tcW w:w="801" w:type="pct"/>
            <w:vMerge/>
            <w:tcBorders>
              <w:top w:val="single" w:sz="18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7D777F7" w14:textId="77777777" w:rsidR="003D188F" w:rsidRPr="004A4250" w:rsidRDefault="003D188F" w:rsidP="00155D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2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00222430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1220" w:type="pct"/>
            <w:tcBorders>
              <w:top w:val="single" w:sz="18" w:space="0" w:color="auto"/>
              <w:bottom w:val="single" w:sz="6" w:space="0" w:color="auto"/>
            </w:tcBorders>
          </w:tcPr>
          <w:p w14:paraId="38D2F6AB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443" w:type="pct"/>
            <w:tcBorders>
              <w:top w:val="single" w:sz="18" w:space="0" w:color="auto"/>
              <w:bottom w:val="single" w:sz="6" w:space="0" w:color="auto"/>
              <w:right w:val="single" w:sz="4" w:space="0" w:color="auto"/>
            </w:tcBorders>
          </w:tcPr>
          <w:p w14:paraId="104DBE90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40" w:type="pct"/>
            <w:tcBorders>
              <w:top w:val="single" w:sz="18" w:space="0" w:color="auto"/>
              <w:left w:val="single" w:sz="4" w:space="0" w:color="auto"/>
              <w:bottom w:val="single" w:sz="6" w:space="0" w:color="auto"/>
            </w:tcBorders>
          </w:tcPr>
          <w:p w14:paraId="11946445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p₁</w:t>
            </w:r>
          </w:p>
        </w:tc>
        <w:tc>
          <w:tcPr>
            <w:tcW w:w="241" w:type="pct"/>
            <w:tcBorders>
              <w:top w:val="single" w:sz="18" w:space="0" w:color="auto"/>
              <w:bottom w:val="single" w:sz="6" w:space="0" w:color="auto"/>
            </w:tcBorders>
          </w:tcPr>
          <w:p w14:paraId="04D76943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p₂</w:t>
            </w:r>
          </w:p>
        </w:tc>
        <w:tc>
          <w:tcPr>
            <w:tcW w:w="237" w:type="pct"/>
            <w:tcBorders>
              <w:top w:val="single" w:sz="18" w:space="0" w:color="auto"/>
              <w:bottom w:val="single" w:sz="6" w:space="0" w:color="auto"/>
            </w:tcBorders>
          </w:tcPr>
          <w:p w14:paraId="56EDD9AC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p₃</w:t>
            </w:r>
          </w:p>
        </w:tc>
        <w:tc>
          <w:tcPr>
            <w:tcW w:w="241" w:type="pct"/>
            <w:tcBorders>
              <w:top w:val="single" w:sz="18" w:space="0" w:color="auto"/>
              <w:bottom w:val="single" w:sz="6" w:space="0" w:color="auto"/>
            </w:tcBorders>
          </w:tcPr>
          <w:p w14:paraId="7DC48D5F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p₄</w:t>
            </w:r>
          </w:p>
        </w:tc>
        <w:tc>
          <w:tcPr>
            <w:tcW w:w="239" w:type="pct"/>
            <w:tcBorders>
              <w:top w:val="single" w:sz="18" w:space="0" w:color="auto"/>
              <w:bottom w:val="single" w:sz="6" w:space="0" w:color="auto"/>
            </w:tcBorders>
          </w:tcPr>
          <w:p w14:paraId="7870794F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p₅</w:t>
            </w:r>
          </w:p>
        </w:tc>
        <w:tc>
          <w:tcPr>
            <w:tcW w:w="236" w:type="pct"/>
            <w:tcBorders>
              <w:top w:val="single" w:sz="18" w:space="0" w:color="auto"/>
              <w:bottom w:val="single" w:sz="6" w:space="0" w:color="auto"/>
              <w:right w:val="single" w:sz="4" w:space="0" w:color="auto"/>
            </w:tcBorders>
          </w:tcPr>
          <w:p w14:paraId="0DEAB906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p₆</w:t>
            </w:r>
          </w:p>
        </w:tc>
      </w:tr>
      <w:tr w:rsidR="003D188F" w:rsidRPr="004A4250" w14:paraId="4A499021" w14:textId="77777777" w:rsidTr="00155DCF">
        <w:trPr>
          <w:trHeight w:val="238"/>
        </w:trPr>
        <w:tc>
          <w:tcPr>
            <w:tcW w:w="801" w:type="pc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noWrap/>
          </w:tcPr>
          <w:p w14:paraId="32C3D3AB" w14:textId="77777777" w:rsidR="003D188F" w:rsidRPr="004A4250" w:rsidRDefault="003D188F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1102" w:type="pct"/>
            <w:tcBorders>
              <w:top w:val="single" w:sz="6" w:space="0" w:color="auto"/>
              <w:left w:val="single" w:sz="6" w:space="0" w:color="auto"/>
            </w:tcBorders>
          </w:tcPr>
          <w:p w14:paraId="1D9C25E9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7 (13.2%)</w:t>
            </w:r>
          </w:p>
        </w:tc>
        <w:tc>
          <w:tcPr>
            <w:tcW w:w="1220" w:type="pct"/>
            <w:tcBorders>
              <w:top w:val="single" w:sz="6" w:space="0" w:color="auto"/>
            </w:tcBorders>
          </w:tcPr>
          <w:p w14:paraId="0A671202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46 (86.8%)</w:t>
            </w:r>
          </w:p>
        </w:tc>
        <w:tc>
          <w:tcPr>
            <w:tcW w:w="443" w:type="pct"/>
            <w:tcBorders>
              <w:top w:val="single" w:sz="6" w:space="0" w:color="auto"/>
              <w:right w:val="single" w:sz="4" w:space="0" w:color="auto"/>
            </w:tcBorders>
          </w:tcPr>
          <w:p w14:paraId="2F2A94F5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40" w:type="pct"/>
            <w:vMerge w:val="restart"/>
            <w:tcBorders>
              <w:top w:val="single" w:sz="6" w:space="0" w:color="auto"/>
              <w:left w:val="single" w:sz="4" w:space="0" w:color="auto"/>
            </w:tcBorders>
            <w:textDirection w:val="btLr"/>
          </w:tcPr>
          <w:p w14:paraId="0FA13C02" w14:textId="77777777" w:rsidR="003D188F" w:rsidRPr="004A4250" w:rsidRDefault="003D188F" w:rsidP="00155DCF">
            <w:pPr>
              <w:tabs>
                <w:tab w:val="decimal" w:pos="360"/>
              </w:tabs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0.815</w:t>
            </w:r>
          </w:p>
        </w:tc>
        <w:tc>
          <w:tcPr>
            <w:tcW w:w="241" w:type="pct"/>
            <w:vMerge w:val="restart"/>
            <w:tcBorders>
              <w:top w:val="single" w:sz="6" w:space="0" w:color="auto"/>
            </w:tcBorders>
            <w:textDirection w:val="btLr"/>
          </w:tcPr>
          <w:p w14:paraId="3787CF03" w14:textId="77777777" w:rsidR="003D188F" w:rsidRPr="004A4250" w:rsidRDefault="003D188F" w:rsidP="00155DCF">
            <w:pPr>
              <w:tabs>
                <w:tab w:val="decimal" w:pos="3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&lt;0.001</w:t>
            </w:r>
          </w:p>
        </w:tc>
        <w:tc>
          <w:tcPr>
            <w:tcW w:w="237" w:type="pct"/>
            <w:vMerge w:val="restart"/>
            <w:tcBorders>
              <w:top w:val="single" w:sz="6" w:space="0" w:color="auto"/>
            </w:tcBorders>
            <w:textDirection w:val="btLr"/>
          </w:tcPr>
          <w:p w14:paraId="701D83B6" w14:textId="77777777" w:rsidR="003D188F" w:rsidRPr="004A4250" w:rsidRDefault="003D188F" w:rsidP="00155DCF">
            <w:pPr>
              <w:tabs>
                <w:tab w:val="decimal" w:pos="3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&lt;0.001</w:t>
            </w:r>
          </w:p>
        </w:tc>
        <w:tc>
          <w:tcPr>
            <w:tcW w:w="241" w:type="pct"/>
            <w:vMerge w:val="restart"/>
            <w:tcBorders>
              <w:top w:val="single" w:sz="6" w:space="0" w:color="auto"/>
            </w:tcBorders>
            <w:textDirection w:val="btLr"/>
          </w:tcPr>
          <w:p w14:paraId="3752C8A4" w14:textId="77777777" w:rsidR="003D188F" w:rsidRPr="004A4250" w:rsidRDefault="003D188F" w:rsidP="00155DCF">
            <w:pPr>
              <w:tabs>
                <w:tab w:val="decimal" w:pos="3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&lt;0.001</w:t>
            </w:r>
          </w:p>
        </w:tc>
        <w:tc>
          <w:tcPr>
            <w:tcW w:w="239" w:type="pct"/>
            <w:vMerge w:val="restart"/>
            <w:tcBorders>
              <w:top w:val="single" w:sz="6" w:space="0" w:color="auto"/>
            </w:tcBorders>
            <w:textDirection w:val="btLr"/>
          </w:tcPr>
          <w:p w14:paraId="7DE8083A" w14:textId="77777777" w:rsidR="003D188F" w:rsidRPr="004A4250" w:rsidRDefault="003D188F" w:rsidP="00155DCF">
            <w:pPr>
              <w:tabs>
                <w:tab w:val="decimal" w:pos="3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&lt;0.001</w:t>
            </w:r>
          </w:p>
        </w:tc>
        <w:tc>
          <w:tcPr>
            <w:tcW w:w="236" w:type="pct"/>
            <w:vMerge w:val="restart"/>
            <w:tcBorders>
              <w:top w:val="single" w:sz="6" w:space="0" w:color="auto"/>
              <w:right w:val="single" w:sz="4" w:space="0" w:color="auto"/>
            </w:tcBorders>
            <w:textDirection w:val="btLr"/>
          </w:tcPr>
          <w:p w14:paraId="4990924E" w14:textId="77777777" w:rsidR="003D188F" w:rsidRPr="004A4250" w:rsidRDefault="003D188F" w:rsidP="00155DCF">
            <w:pPr>
              <w:tabs>
                <w:tab w:val="decimal" w:pos="360"/>
              </w:tabs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0.084</w:t>
            </w:r>
          </w:p>
        </w:tc>
      </w:tr>
      <w:tr w:rsidR="003D188F" w:rsidRPr="004A4250" w14:paraId="7B3388A7" w14:textId="77777777" w:rsidTr="00155DCF">
        <w:trPr>
          <w:trHeight w:val="247"/>
        </w:trPr>
        <w:tc>
          <w:tcPr>
            <w:tcW w:w="801" w:type="pct"/>
            <w:tcBorders>
              <w:left w:val="single" w:sz="4" w:space="0" w:color="auto"/>
              <w:right w:val="single" w:sz="6" w:space="0" w:color="auto"/>
            </w:tcBorders>
            <w:noWrap/>
          </w:tcPr>
          <w:p w14:paraId="032B1B02" w14:textId="77777777" w:rsidR="003D188F" w:rsidRPr="004A4250" w:rsidRDefault="003D188F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1102" w:type="pct"/>
            <w:tcBorders>
              <w:left w:val="single" w:sz="6" w:space="0" w:color="auto"/>
            </w:tcBorders>
          </w:tcPr>
          <w:p w14:paraId="27B7C71D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24  (12.0%)</w:t>
            </w:r>
          </w:p>
        </w:tc>
        <w:tc>
          <w:tcPr>
            <w:tcW w:w="1220" w:type="pct"/>
          </w:tcPr>
          <w:p w14:paraId="505E5D88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176  (88%)</w:t>
            </w:r>
          </w:p>
        </w:tc>
        <w:tc>
          <w:tcPr>
            <w:tcW w:w="443" w:type="pct"/>
            <w:tcBorders>
              <w:right w:val="single" w:sz="4" w:space="0" w:color="auto"/>
            </w:tcBorders>
          </w:tcPr>
          <w:p w14:paraId="4F370B83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40" w:type="pct"/>
            <w:vMerge/>
            <w:tcBorders>
              <w:left w:val="single" w:sz="4" w:space="0" w:color="auto"/>
            </w:tcBorders>
          </w:tcPr>
          <w:p w14:paraId="0DC18A04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54D884BB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Merge/>
          </w:tcPr>
          <w:p w14:paraId="1168EC81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0145B9EE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" w:type="pct"/>
            <w:vMerge/>
          </w:tcPr>
          <w:p w14:paraId="6AFA8140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pct"/>
            <w:vMerge/>
            <w:tcBorders>
              <w:right w:val="single" w:sz="4" w:space="0" w:color="auto"/>
            </w:tcBorders>
          </w:tcPr>
          <w:p w14:paraId="273D7162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88F" w:rsidRPr="004A4250" w14:paraId="4DD0D1B3" w14:textId="77777777" w:rsidTr="00155DCF">
        <w:trPr>
          <w:trHeight w:val="247"/>
        </w:trPr>
        <w:tc>
          <w:tcPr>
            <w:tcW w:w="801" w:type="pct"/>
            <w:tcBorders>
              <w:left w:val="single" w:sz="4" w:space="0" w:color="auto"/>
              <w:right w:val="single" w:sz="6" w:space="0" w:color="auto"/>
            </w:tcBorders>
            <w:noWrap/>
          </w:tcPr>
          <w:p w14:paraId="030E5686" w14:textId="77777777" w:rsidR="003D188F" w:rsidRPr="004A4250" w:rsidRDefault="003D188F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1102" w:type="pct"/>
            <w:tcBorders>
              <w:left w:val="single" w:sz="6" w:space="0" w:color="auto"/>
            </w:tcBorders>
          </w:tcPr>
          <w:p w14:paraId="5819FCB7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42 (44.2%)</w:t>
            </w:r>
          </w:p>
        </w:tc>
        <w:tc>
          <w:tcPr>
            <w:tcW w:w="1220" w:type="pct"/>
          </w:tcPr>
          <w:p w14:paraId="7800CE7F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53 (55.8%)</w:t>
            </w:r>
          </w:p>
        </w:tc>
        <w:tc>
          <w:tcPr>
            <w:tcW w:w="443" w:type="pct"/>
            <w:tcBorders>
              <w:right w:val="single" w:sz="4" w:space="0" w:color="auto"/>
            </w:tcBorders>
          </w:tcPr>
          <w:p w14:paraId="51FEE30F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240" w:type="pct"/>
            <w:vMerge/>
            <w:tcBorders>
              <w:left w:val="single" w:sz="4" w:space="0" w:color="auto"/>
            </w:tcBorders>
          </w:tcPr>
          <w:p w14:paraId="3A599921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1A54694C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Merge/>
          </w:tcPr>
          <w:p w14:paraId="33584813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5CD1D4F8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" w:type="pct"/>
            <w:vMerge/>
          </w:tcPr>
          <w:p w14:paraId="78E426A6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pct"/>
            <w:vMerge/>
            <w:tcBorders>
              <w:right w:val="single" w:sz="4" w:space="0" w:color="auto"/>
            </w:tcBorders>
          </w:tcPr>
          <w:p w14:paraId="63ABB878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88F" w:rsidRPr="004A4250" w14:paraId="14C0EEF4" w14:textId="77777777" w:rsidTr="00155DCF">
        <w:trPr>
          <w:trHeight w:val="247"/>
        </w:trPr>
        <w:tc>
          <w:tcPr>
            <w:tcW w:w="801" w:type="pct"/>
            <w:tcBorders>
              <w:left w:val="single" w:sz="4" w:space="0" w:color="auto"/>
              <w:right w:val="single" w:sz="6" w:space="0" w:color="auto"/>
            </w:tcBorders>
            <w:noWrap/>
          </w:tcPr>
          <w:p w14:paraId="5F098E67" w14:textId="77777777" w:rsidR="003D188F" w:rsidRPr="004A4250" w:rsidRDefault="003D188F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IV</w:t>
            </w:r>
          </w:p>
        </w:tc>
        <w:tc>
          <w:tcPr>
            <w:tcW w:w="1102" w:type="pct"/>
            <w:tcBorders>
              <w:left w:val="single" w:sz="6" w:space="0" w:color="auto"/>
            </w:tcBorders>
          </w:tcPr>
          <w:p w14:paraId="0CA8DF1C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10 (71.4%)</w:t>
            </w:r>
          </w:p>
        </w:tc>
        <w:tc>
          <w:tcPr>
            <w:tcW w:w="1220" w:type="pct"/>
          </w:tcPr>
          <w:p w14:paraId="4583F8E8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4 (28.6%)</w:t>
            </w:r>
          </w:p>
        </w:tc>
        <w:tc>
          <w:tcPr>
            <w:tcW w:w="443" w:type="pct"/>
            <w:tcBorders>
              <w:right w:val="single" w:sz="4" w:space="0" w:color="auto"/>
            </w:tcBorders>
          </w:tcPr>
          <w:p w14:paraId="72F0BDE9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0" w:type="pct"/>
            <w:vMerge/>
            <w:tcBorders>
              <w:left w:val="single" w:sz="4" w:space="0" w:color="auto"/>
            </w:tcBorders>
          </w:tcPr>
          <w:p w14:paraId="18B2877D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140472D8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Merge/>
          </w:tcPr>
          <w:p w14:paraId="09B6974C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3CD6F562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" w:type="pct"/>
            <w:vMerge/>
          </w:tcPr>
          <w:p w14:paraId="1D9081FA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pct"/>
            <w:vMerge/>
            <w:tcBorders>
              <w:right w:val="single" w:sz="4" w:space="0" w:color="auto"/>
            </w:tcBorders>
          </w:tcPr>
          <w:p w14:paraId="4BD71156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88F" w:rsidRPr="004A4250" w14:paraId="76F6CD01" w14:textId="77777777" w:rsidTr="00155DC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29"/>
        </w:trPr>
        <w:tc>
          <w:tcPr>
            <w:tcW w:w="801" w:type="pct"/>
            <w:tcBorders>
              <w:left w:val="single" w:sz="4" w:space="0" w:color="auto"/>
              <w:right w:val="single" w:sz="6" w:space="0" w:color="auto"/>
            </w:tcBorders>
            <w:noWrap/>
          </w:tcPr>
          <w:p w14:paraId="489BD0E5" w14:textId="77777777" w:rsidR="003D188F" w:rsidRPr="004A4250" w:rsidRDefault="003D188F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102" w:type="pct"/>
            <w:tcBorders>
              <w:left w:val="single" w:sz="6" w:space="0" w:color="auto"/>
            </w:tcBorders>
          </w:tcPr>
          <w:p w14:paraId="1CA9BB42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83 (22.9%)</w:t>
            </w:r>
          </w:p>
        </w:tc>
        <w:tc>
          <w:tcPr>
            <w:tcW w:w="1220" w:type="pct"/>
          </w:tcPr>
          <w:p w14:paraId="36819331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279 (77.1%)</w:t>
            </w:r>
          </w:p>
        </w:tc>
        <w:tc>
          <w:tcPr>
            <w:tcW w:w="443" w:type="pct"/>
            <w:tcBorders>
              <w:right w:val="single" w:sz="4" w:space="0" w:color="auto"/>
            </w:tcBorders>
          </w:tcPr>
          <w:p w14:paraId="23F88BD4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362</w:t>
            </w:r>
          </w:p>
        </w:tc>
        <w:tc>
          <w:tcPr>
            <w:tcW w:w="240" w:type="pct"/>
            <w:vMerge/>
            <w:tcBorders>
              <w:left w:val="single" w:sz="4" w:space="0" w:color="auto"/>
            </w:tcBorders>
          </w:tcPr>
          <w:p w14:paraId="1119135E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0A08BE57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Merge/>
          </w:tcPr>
          <w:p w14:paraId="0C7AC422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" w:type="pct"/>
            <w:vMerge/>
          </w:tcPr>
          <w:p w14:paraId="5CC30C7D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" w:type="pct"/>
            <w:vMerge/>
          </w:tcPr>
          <w:p w14:paraId="41C303D5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pct"/>
            <w:vMerge/>
            <w:tcBorders>
              <w:right w:val="single" w:sz="4" w:space="0" w:color="auto"/>
            </w:tcBorders>
          </w:tcPr>
          <w:p w14:paraId="7176D5D9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1A2618A" w14:textId="77777777" w:rsidR="003D188F" w:rsidRPr="004A4250" w:rsidRDefault="003D188F" w:rsidP="003D188F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4A4250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*</w:t>
      </w:r>
      <w:r w:rsidRPr="004A4250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>p₁ denotes the comparison of patients with Mallampati score I versus II, p₂ score I versus III, p₃ score I versus IV, p₄ score II versus III, p₅ score II versus IV, and p₆ score III versus IV, with respect to difficult mask ventilation.</w:t>
      </w:r>
    </w:p>
    <w:p w14:paraId="6D849ED5" w14:textId="77777777" w:rsidR="003D188F" w:rsidRPr="004A4250" w:rsidRDefault="003D188F" w:rsidP="003D188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B38563B" w14:textId="77777777" w:rsidR="003D188F" w:rsidRDefault="003D188F" w:rsidP="003D188F">
      <w:pPr>
        <w:autoSpaceDE w:val="0"/>
        <w:autoSpaceDN w:val="0"/>
        <w:adjustRightInd w:val="0"/>
        <w:spacing w:before="360" w:after="120" w:line="360" w:lineRule="auto"/>
        <w:ind w:left="1092" w:hanging="1092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688C2A9F" w14:textId="72CB8377" w:rsidR="003D188F" w:rsidRPr="004A4250" w:rsidRDefault="00325674" w:rsidP="003D188F">
      <w:pPr>
        <w:autoSpaceDE w:val="0"/>
        <w:autoSpaceDN w:val="0"/>
        <w:adjustRightInd w:val="0"/>
        <w:spacing w:before="360" w:after="120" w:line="360" w:lineRule="auto"/>
        <w:ind w:left="1092" w:hanging="1092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325674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Table 3. Relationship between the presence of difficult endotracheal intubation and mean body weight and body mass index (BMI)</w:t>
      </w:r>
    </w:p>
    <w:tbl>
      <w:tblPr>
        <w:tblStyle w:val="OrtaGlgeleme2-Vurgu51"/>
        <w:tblW w:w="5000" w:type="pct"/>
        <w:jc w:val="center"/>
        <w:tblLook w:val="0660" w:firstRow="1" w:lastRow="1" w:firstColumn="0" w:lastColumn="0" w:noHBand="1" w:noVBand="1"/>
      </w:tblPr>
      <w:tblGrid>
        <w:gridCol w:w="3114"/>
        <w:gridCol w:w="2425"/>
        <w:gridCol w:w="2601"/>
        <w:gridCol w:w="1210"/>
      </w:tblGrid>
      <w:tr w:rsidR="003D188F" w:rsidRPr="004A4250" w14:paraId="53348AF4" w14:textId="77777777" w:rsidTr="00155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1665" w:type="pc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4BFFEF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3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65C6C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Endotracheal intubation</w:t>
            </w:r>
          </w:p>
        </w:tc>
      </w:tr>
      <w:tr w:rsidR="003D188F" w:rsidRPr="004A4250" w14:paraId="65749C46" w14:textId="77777777" w:rsidTr="00155DCF">
        <w:trPr>
          <w:trHeight w:val="319"/>
          <w:jc w:val="center"/>
        </w:trPr>
        <w:tc>
          <w:tcPr>
            <w:tcW w:w="1665" w:type="pct"/>
            <w:tcBorders>
              <w:left w:val="single" w:sz="4" w:space="0" w:color="auto"/>
              <w:right w:val="single" w:sz="4" w:space="0" w:color="auto"/>
            </w:tcBorders>
            <w:shd w:val="clear" w:color="auto" w:fill="DAEEF3"/>
            <w:noWrap/>
            <w:vAlign w:val="center"/>
          </w:tcPr>
          <w:p w14:paraId="21C385D0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7" w:type="pct"/>
            <w:tcBorders>
              <w:left w:val="single" w:sz="4" w:space="0" w:color="auto"/>
            </w:tcBorders>
            <w:shd w:val="clear" w:color="auto" w:fill="DAEEF3"/>
            <w:vAlign w:val="center"/>
          </w:tcPr>
          <w:p w14:paraId="64F147DD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Difficult</w:t>
            </w:r>
          </w:p>
        </w:tc>
        <w:tc>
          <w:tcPr>
            <w:tcW w:w="1391" w:type="pct"/>
            <w:shd w:val="clear" w:color="auto" w:fill="DAEEF3"/>
            <w:vAlign w:val="center"/>
          </w:tcPr>
          <w:p w14:paraId="175ED82F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Easy</w:t>
            </w:r>
          </w:p>
        </w:tc>
        <w:tc>
          <w:tcPr>
            <w:tcW w:w="647" w:type="pct"/>
            <w:tcBorders>
              <w:right w:val="single" w:sz="4" w:space="0" w:color="auto"/>
            </w:tcBorders>
            <w:shd w:val="clear" w:color="auto" w:fill="DAEEF3"/>
            <w:vAlign w:val="center"/>
          </w:tcPr>
          <w:p w14:paraId="2C982FF5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p value</w:t>
            </w:r>
          </w:p>
        </w:tc>
      </w:tr>
      <w:tr w:rsidR="003D188F" w:rsidRPr="004A4250" w14:paraId="11E4ECC4" w14:textId="77777777" w:rsidTr="00155DCF">
        <w:trPr>
          <w:trHeight w:val="417"/>
          <w:jc w:val="center"/>
        </w:trPr>
        <w:tc>
          <w:tcPr>
            <w:tcW w:w="166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59C1434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Mean</w:t>
            </w:r>
          </w:p>
          <w:p w14:paraId="0FBFE284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body weight</w:t>
            </w:r>
          </w:p>
          <w:p w14:paraId="4F618A57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(kg)</w:t>
            </w:r>
          </w:p>
        </w:tc>
        <w:tc>
          <w:tcPr>
            <w:tcW w:w="129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C0501C5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114.96 ± 15.24</w:t>
            </w:r>
          </w:p>
        </w:tc>
        <w:tc>
          <w:tcPr>
            <w:tcW w:w="1391" w:type="pct"/>
            <w:shd w:val="clear" w:color="auto" w:fill="FFFFFF"/>
            <w:vAlign w:val="center"/>
          </w:tcPr>
          <w:p w14:paraId="1721DE6D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109.91 ± 12.85</w:t>
            </w:r>
          </w:p>
        </w:tc>
        <w:tc>
          <w:tcPr>
            <w:tcW w:w="64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95EB8D1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0.049</w:t>
            </w:r>
          </w:p>
        </w:tc>
      </w:tr>
      <w:tr w:rsidR="003D188F" w:rsidRPr="004A4250" w14:paraId="40169917" w14:textId="77777777" w:rsidTr="00155DC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1665" w:type="pc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65BCF95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Mean</w:t>
            </w:r>
          </w:p>
          <w:p w14:paraId="5B373954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BMI</w:t>
            </w:r>
          </w:p>
          <w:p w14:paraId="709F402D" w14:textId="77777777" w:rsidR="003D188F" w:rsidRPr="004A4250" w:rsidRDefault="003D188F" w:rsidP="00155D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</w:rPr>
              <w:t>(kg/m²)</w:t>
            </w:r>
          </w:p>
        </w:tc>
        <w:tc>
          <w:tcPr>
            <w:tcW w:w="1297" w:type="pct"/>
            <w:tcBorders>
              <w:left w:val="single" w:sz="4" w:space="0" w:color="auto"/>
            </w:tcBorders>
            <w:vAlign w:val="center"/>
          </w:tcPr>
          <w:p w14:paraId="286DF76F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38.14 ± 6.13</w:t>
            </w:r>
          </w:p>
        </w:tc>
        <w:tc>
          <w:tcPr>
            <w:tcW w:w="1391" w:type="pct"/>
            <w:vAlign w:val="center"/>
          </w:tcPr>
          <w:p w14:paraId="1DBA252F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38.35 ± 6.48</w:t>
            </w:r>
          </w:p>
        </w:tc>
        <w:tc>
          <w:tcPr>
            <w:tcW w:w="647" w:type="pct"/>
            <w:tcBorders>
              <w:right w:val="single" w:sz="4" w:space="0" w:color="auto"/>
            </w:tcBorders>
            <w:vAlign w:val="center"/>
          </w:tcPr>
          <w:p w14:paraId="093136F9" w14:textId="77777777" w:rsidR="003D188F" w:rsidRPr="004A4250" w:rsidRDefault="003D188F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0.863</w:t>
            </w:r>
          </w:p>
        </w:tc>
      </w:tr>
    </w:tbl>
    <w:p w14:paraId="1506A739" w14:textId="77777777" w:rsidR="003D188F" w:rsidRPr="004A4250" w:rsidRDefault="003D188F" w:rsidP="003D188F">
      <w:pPr>
        <w:autoSpaceDE w:val="0"/>
        <w:autoSpaceDN w:val="0"/>
        <w:adjustRightInd w:val="0"/>
        <w:spacing w:before="360" w:after="120" w:line="360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</w:p>
    <w:p w14:paraId="1BE603C1" w14:textId="4D25AC22" w:rsidR="00281BFD" w:rsidRPr="004A4250" w:rsidRDefault="00325674" w:rsidP="00281BFD">
      <w:pPr>
        <w:autoSpaceDE w:val="0"/>
        <w:autoSpaceDN w:val="0"/>
        <w:adjustRightInd w:val="0"/>
        <w:spacing w:before="360" w:after="120" w:line="360" w:lineRule="auto"/>
        <w:ind w:left="1260" w:hanging="1260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  <w:bookmarkStart w:id="0" w:name="_Hlk47922165"/>
      <w:r w:rsidRPr="00325674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Table 4. Comparison of female and male patients regarding difficult mask ventilation, difficult endotracheal intubation, and first-attempt endotracheal intubation success</w:t>
      </w:r>
    </w:p>
    <w:bookmarkEnd w:id="0"/>
    <w:tbl>
      <w:tblPr>
        <w:tblStyle w:val="OrtaGlgeleme2-Vurgu51"/>
        <w:tblW w:w="5000" w:type="pct"/>
        <w:jc w:val="center"/>
        <w:tblLook w:val="0660" w:firstRow="1" w:lastRow="1" w:firstColumn="0" w:lastColumn="0" w:noHBand="1" w:noVBand="1"/>
      </w:tblPr>
      <w:tblGrid>
        <w:gridCol w:w="3383"/>
        <w:gridCol w:w="1332"/>
        <w:gridCol w:w="1328"/>
        <w:gridCol w:w="1167"/>
        <w:gridCol w:w="1173"/>
        <w:gridCol w:w="961"/>
      </w:tblGrid>
      <w:tr w:rsidR="00281BFD" w:rsidRPr="004A4250" w14:paraId="08F500E5" w14:textId="77777777" w:rsidTr="00155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1052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22ABD42" w14:textId="77777777" w:rsidR="00281BFD" w:rsidRPr="004A4250" w:rsidRDefault="00281BFD" w:rsidP="00155D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2" w:type="pct"/>
            <w:gridSpan w:val="2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AB6505" w14:textId="77777777" w:rsidR="00281BFD" w:rsidRPr="004A4250" w:rsidRDefault="00281BFD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1579" w:type="pct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4F34B3" w14:textId="77777777" w:rsidR="00281BFD" w:rsidRPr="004A4250" w:rsidRDefault="00281BFD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617" w:type="pct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A5A698" w14:textId="77777777" w:rsidR="00281BFD" w:rsidRPr="004A4250" w:rsidRDefault="00281BFD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p value</w:t>
            </w:r>
          </w:p>
        </w:tc>
      </w:tr>
      <w:tr w:rsidR="00281BFD" w:rsidRPr="004A4250" w14:paraId="62E02E55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3A300558" w14:textId="77777777" w:rsidR="00281BFD" w:rsidRPr="004A4250" w:rsidRDefault="00281BFD" w:rsidP="00155DCF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5F49C4A1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875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2F27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788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62BCC3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7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7DA0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103579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281BFD" w:rsidRPr="004A4250" w14:paraId="1CA45E9B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4D5E68BE" w14:textId="77777777" w:rsidR="00281BFD" w:rsidRPr="004A4250" w:rsidRDefault="00281BFD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 xml:space="preserve">Difficult mask </w:t>
            </w:r>
          </w:p>
          <w:p w14:paraId="39E51026" w14:textId="77777777" w:rsidR="00281BFD" w:rsidRPr="004A4250" w:rsidRDefault="00281BFD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ventilation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23A95474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22.2%</w:t>
            </w:r>
          </w:p>
          <w:p w14:paraId="3219A708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(n=37)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99CEC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77.8%</w:t>
            </w:r>
          </w:p>
          <w:p w14:paraId="6075DA5B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(n=130)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46BFFC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23.7%</w:t>
            </w:r>
          </w:p>
          <w:p w14:paraId="493FE1BD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(n=49)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3FC88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76.3%</w:t>
            </w:r>
          </w:p>
          <w:p w14:paraId="23BBC453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(n=158)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5677299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Cs/>
                <w:iCs/>
                <w:color w:val="FF0000"/>
              </w:rPr>
            </w:pPr>
            <w:r w:rsidRPr="004A4250">
              <w:rPr>
                <w:rFonts w:ascii="Times New Roman" w:hAnsi="Times New Roman" w:cs="Times New Roman"/>
                <w:bCs/>
                <w:iCs/>
              </w:rPr>
              <w:t>0.43</w:t>
            </w:r>
          </w:p>
        </w:tc>
      </w:tr>
      <w:tr w:rsidR="00281BFD" w:rsidRPr="004A4250" w14:paraId="64AAF7C5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68CE1FEC" w14:textId="77777777" w:rsidR="00281BFD" w:rsidRPr="004A4250" w:rsidRDefault="00281BFD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Difficult endotracheal intubation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6AB82BE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4.2%</w:t>
            </w:r>
          </w:p>
          <w:p w14:paraId="3CC37CFA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(n=7)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6760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95.8%</w:t>
            </w:r>
          </w:p>
          <w:p w14:paraId="01F09E94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(n=160)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0038EF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10.1%</w:t>
            </w:r>
          </w:p>
          <w:p w14:paraId="2E94DFE6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(n=21)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586F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89.9%</w:t>
            </w:r>
          </w:p>
          <w:p w14:paraId="5E735567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(n=187)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9A04606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0.046</w:t>
            </w:r>
          </w:p>
        </w:tc>
      </w:tr>
      <w:tr w:rsidR="00281BFD" w:rsidRPr="004A4250" w14:paraId="56E3F943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14:paraId="0DF02520" w14:textId="77777777" w:rsidR="00281BFD" w:rsidRPr="004A4250" w:rsidRDefault="00281BFD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 xml:space="preserve">First-attempt </w:t>
            </w:r>
          </w:p>
          <w:p w14:paraId="50CCE6F5" w14:textId="77777777" w:rsidR="00281BFD" w:rsidRPr="004A4250" w:rsidRDefault="00281BFD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endotracheal intubation success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5FC536E5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70.1%</w:t>
            </w:r>
          </w:p>
          <w:p w14:paraId="2BD7CCA1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(n=117)</w:t>
            </w:r>
          </w:p>
        </w:tc>
        <w:tc>
          <w:tcPr>
            <w:tcW w:w="875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D20360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29.9%</w:t>
            </w:r>
          </w:p>
          <w:p w14:paraId="63D826E8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(n=50)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59727C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67.8%</w:t>
            </w:r>
          </w:p>
          <w:p w14:paraId="608A07F0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(n=141)</w:t>
            </w:r>
          </w:p>
        </w:tc>
        <w:tc>
          <w:tcPr>
            <w:tcW w:w="79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5F7CFF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32.2% (n=67)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4B1150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Cs/>
                <w:iCs/>
                <w:color w:val="FF0000"/>
              </w:rPr>
            </w:pPr>
            <w:r w:rsidRPr="004A4250">
              <w:rPr>
                <w:rFonts w:ascii="Times New Roman" w:hAnsi="Times New Roman" w:cs="Times New Roman"/>
                <w:bCs/>
                <w:iCs/>
              </w:rPr>
              <w:t>0.655</w:t>
            </w:r>
          </w:p>
        </w:tc>
      </w:tr>
      <w:tr w:rsidR="00281BFD" w:rsidRPr="004A4250" w14:paraId="27076BC6" w14:textId="77777777" w:rsidTr="00155DC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5000" w:type="pct"/>
            <w:gridSpan w:val="6"/>
            <w:tcBorders>
              <w:left w:val="single" w:sz="6" w:space="0" w:color="auto"/>
              <w:right w:val="single" w:sz="6" w:space="0" w:color="auto"/>
            </w:tcBorders>
            <w:shd w:val="clear" w:color="auto" w:fill="DAEEF3"/>
          </w:tcPr>
          <w:p w14:paraId="02DE58F5" w14:textId="77777777" w:rsidR="00281BFD" w:rsidRPr="004A4250" w:rsidRDefault="00281BFD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</w:p>
        </w:tc>
      </w:tr>
    </w:tbl>
    <w:p w14:paraId="738D66BF" w14:textId="77777777" w:rsidR="00AF7DE5" w:rsidRDefault="00AF7DE5"/>
    <w:p w14:paraId="552B40BB" w14:textId="77777777" w:rsidR="00D25F4C" w:rsidRDefault="00D25F4C"/>
    <w:p w14:paraId="28E6EE15" w14:textId="77777777" w:rsidR="00D25F4C" w:rsidRDefault="00D25F4C" w:rsidP="00D25F4C">
      <w:pPr>
        <w:autoSpaceDE w:val="0"/>
        <w:autoSpaceDN w:val="0"/>
        <w:adjustRightInd w:val="0"/>
        <w:spacing w:before="360" w:after="120" w:line="360" w:lineRule="auto"/>
        <w:ind w:left="1232" w:hanging="1232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1" w:name="_Toc47962612"/>
    </w:p>
    <w:p w14:paraId="7B3160E3" w14:textId="60B19B42" w:rsidR="00D25F4C" w:rsidRDefault="00D25F4C" w:rsidP="00D25F4C">
      <w:pPr>
        <w:autoSpaceDE w:val="0"/>
        <w:autoSpaceDN w:val="0"/>
        <w:adjustRightInd w:val="0"/>
        <w:spacing w:before="360" w:after="120" w:line="360" w:lineRule="auto"/>
        <w:ind w:left="1232" w:hanging="1232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05829D2" w14:textId="77777777" w:rsidR="00D25F4C" w:rsidRDefault="00D25F4C" w:rsidP="00D25F4C">
      <w:pPr>
        <w:autoSpaceDE w:val="0"/>
        <w:autoSpaceDN w:val="0"/>
        <w:adjustRightInd w:val="0"/>
        <w:spacing w:before="360" w:after="120" w:line="360" w:lineRule="auto"/>
        <w:ind w:left="1232" w:hanging="1232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1059C76" w14:textId="77777777" w:rsidR="00D25F4C" w:rsidRDefault="00D25F4C" w:rsidP="00D25F4C">
      <w:pPr>
        <w:autoSpaceDE w:val="0"/>
        <w:autoSpaceDN w:val="0"/>
        <w:adjustRightInd w:val="0"/>
        <w:spacing w:before="360" w:after="120" w:line="360" w:lineRule="auto"/>
        <w:ind w:left="1232" w:hanging="1232"/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bookmarkEnd w:id="1"/>
    <w:p w14:paraId="67FDE8AF" w14:textId="684FB30B" w:rsidR="00D25F4C" w:rsidRPr="004A4250" w:rsidRDefault="00325674" w:rsidP="00D25F4C">
      <w:pPr>
        <w:autoSpaceDE w:val="0"/>
        <w:autoSpaceDN w:val="0"/>
        <w:adjustRightInd w:val="0"/>
        <w:spacing w:before="360" w:after="120" w:line="360" w:lineRule="auto"/>
        <w:ind w:left="1232" w:hanging="1232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325674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Table 5. Comparison of patients with and without obstructive sleep apnea (OSA) regarding difficult mask ventilation, difficult endotracheal intubation, and first-attempt endotracheal intubation success</w:t>
      </w:r>
    </w:p>
    <w:tbl>
      <w:tblPr>
        <w:tblStyle w:val="OrtaGlgeleme2-Vurgu51"/>
        <w:tblW w:w="5000" w:type="pct"/>
        <w:jc w:val="center"/>
        <w:tblLook w:val="0660" w:firstRow="1" w:lastRow="1" w:firstColumn="0" w:lastColumn="0" w:noHBand="1" w:noVBand="1"/>
      </w:tblPr>
      <w:tblGrid>
        <w:gridCol w:w="3383"/>
        <w:gridCol w:w="1332"/>
        <w:gridCol w:w="1328"/>
        <w:gridCol w:w="1167"/>
        <w:gridCol w:w="1173"/>
        <w:gridCol w:w="961"/>
      </w:tblGrid>
      <w:tr w:rsidR="00D25F4C" w:rsidRPr="004A4250" w14:paraId="4526F4F2" w14:textId="77777777" w:rsidTr="00155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1052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2D47352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</w:rPr>
            </w:pPr>
            <w:bookmarkStart w:id="2" w:name="_Hlk53870574"/>
          </w:p>
        </w:tc>
        <w:tc>
          <w:tcPr>
            <w:tcW w:w="1752" w:type="pct"/>
            <w:gridSpan w:val="2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58B9EC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OSA DIAGNOSIS PRESENT</w:t>
            </w:r>
          </w:p>
        </w:tc>
        <w:tc>
          <w:tcPr>
            <w:tcW w:w="1579" w:type="pct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E1883A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OSA DIAGNOSIS ABSENT</w:t>
            </w:r>
          </w:p>
        </w:tc>
        <w:tc>
          <w:tcPr>
            <w:tcW w:w="617" w:type="pct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833C55B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p value</w:t>
            </w:r>
          </w:p>
        </w:tc>
      </w:tr>
      <w:tr w:rsidR="00D25F4C" w:rsidRPr="004A4250" w14:paraId="2D8E8A21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028FCD4C" w14:textId="77777777" w:rsidR="00D25F4C" w:rsidRPr="004A4250" w:rsidRDefault="00D25F4C" w:rsidP="00155DCF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61C386DE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875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9DD93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788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562299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7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A2B63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CDF4CB5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D25F4C" w:rsidRPr="004A4250" w14:paraId="34714C83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5055EDAD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 xml:space="preserve">Difficult mask </w:t>
            </w:r>
          </w:p>
          <w:p w14:paraId="0B8BEFF3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ventilation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1280F88C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78.8%</w:t>
            </w:r>
          </w:p>
          <w:p w14:paraId="78CBE055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(n=26)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160A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21.2%</w:t>
            </w:r>
          </w:p>
          <w:p w14:paraId="40DC4C88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(n=7)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70E182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17.6%</w:t>
            </w:r>
          </w:p>
          <w:p w14:paraId="2B882BD8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(n=60)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6BB5D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82.4%</w:t>
            </w:r>
          </w:p>
          <w:p w14:paraId="774E939B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(n=281)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81A3B0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&lt;0.001</w:t>
            </w:r>
          </w:p>
        </w:tc>
      </w:tr>
      <w:tr w:rsidR="00D25F4C" w:rsidRPr="004A4250" w14:paraId="10CE97C6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7991128E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Difficult endotracheal intubation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D81D10A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27.3%</w:t>
            </w:r>
          </w:p>
          <w:p w14:paraId="083D456D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(n=9)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D2371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72.7%</w:t>
            </w:r>
          </w:p>
          <w:p w14:paraId="74656C68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(n=24)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FCC11F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5.6% (n=19)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9BF52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94.4% (n=322)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7D6669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&lt;0.001</w:t>
            </w:r>
          </w:p>
        </w:tc>
      </w:tr>
      <w:tr w:rsidR="00D25F4C" w:rsidRPr="004A4250" w14:paraId="72FB1531" w14:textId="77777777" w:rsidTr="00155DCF">
        <w:trPr>
          <w:trHeight w:val="20"/>
          <w:jc w:val="center"/>
        </w:trPr>
        <w:tc>
          <w:tcPr>
            <w:tcW w:w="1052" w:type="pc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14:paraId="60A1414C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 xml:space="preserve">First-attempt </w:t>
            </w:r>
          </w:p>
          <w:p w14:paraId="2552ED8F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</w:rPr>
            </w:pPr>
            <w:r w:rsidRPr="004A4250">
              <w:rPr>
                <w:rFonts w:ascii="Times New Roman" w:hAnsi="Times New Roman" w:cs="Times New Roman"/>
                <w:b/>
                <w:bCs/>
              </w:rPr>
              <w:t>endotracheal intubation success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79703E78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39.4%</w:t>
            </w:r>
          </w:p>
          <w:p w14:paraId="62197249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(n=13)</w:t>
            </w:r>
          </w:p>
        </w:tc>
        <w:tc>
          <w:tcPr>
            <w:tcW w:w="875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423B8E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60.6%</w:t>
            </w:r>
          </w:p>
          <w:p w14:paraId="58F372AD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(n=20)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834A9D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71.6% (n=244)</w:t>
            </w:r>
          </w:p>
        </w:tc>
        <w:tc>
          <w:tcPr>
            <w:tcW w:w="79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D234DC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</w:rPr>
            </w:pPr>
            <w:r w:rsidRPr="004A4250">
              <w:rPr>
                <w:rFonts w:ascii="Times New Roman" w:hAnsi="Times New Roman" w:cs="Times New Roman"/>
              </w:rPr>
              <w:t>28.4% (n=97)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442D53B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</w:rPr>
              <w:t>&lt;0.001</w:t>
            </w:r>
          </w:p>
        </w:tc>
      </w:tr>
      <w:tr w:rsidR="00D25F4C" w:rsidRPr="004A4250" w14:paraId="4667B5A5" w14:textId="77777777" w:rsidTr="00155DC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5000" w:type="pct"/>
            <w:gridSpan w:val="6"/>
            <w:tcBorders>
              <w:left w:val="single" w:sz="6" w:space="0" w:color="auto"/>
              <w:right w:val="single" w:sz="6" w:space="0" w:color="auto"/>
            </w:tcBorders>
            <w:shd w:val="clear" w:color="auto" w:fill="DAEEF3"/>
          </w:tcPr>
          <w:p w14:paraId="2568F40F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</w:p>
        </w:tc>
      </w:tr>
      <w:bookmarkEnd w:id="2"/>
    </w:tbl>
    <w:p w14:paraId="13B05EC0" w14:textId="77777777" w:rsidR="00D25F4C" w:rsidRPr="004A4250" w:rsidRDefault="00D25F4C" w:rsidP="00D25F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A7A7C43" w14:textId="77777777" w:rsidR="00D25F4C" w:rsidRDefault="00D25F4C"/>
    <w:p w14:paraId="178131EA" w14:textId="77777777" w:rsidR="00D25F4C" w:rsidRDefault="00D25F4C"/>
    <w:p w14:paraId="50BC3BDF" w14:textId="6EACAE7D" w:rsidR="00D25F4C" w:rsidRPr="004A4250" w:rsidRDefault="00325674" w:rsidP="00D25F4C">
      <w:pPr>
        <w:autoSpaceDE w:val="0"/>
        <w:autoSpaceDN w:val="0"/>
        <w:adjustRightInd w:val="0"/>
        <w:spacing w:before="360" w:after="120" w:line="360" w:lineRule="auto"/>
        <w:ind w:left="1218" w:hanging="1218"/>
        <w:rPr>
          <w:rFonts w:ascii="Times New Roman" w:eastAsia="Calibri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325674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Table 6. Comparison of patients intubated using videolaryngoscopy versus non-videolaryngoscopic methods</w:t>
      </w:r>
    </w:p>
    <w:tbl>
      <w:tblPr>
        <w:tblStyle w:val="OrtaGlgeleme2-Vurgu51"/>
        <w:tblW w:w="5231" w:type="pct"/>
        <w:tblLayout w:type="fixed"/>
        <w:tblLook w:val="0660" w:firstRow="1" w:lastRow="1" w:firstColumn="0" w:lastColumn="0" w:noHBand="1" w:noVBand="1"/>
      </w:tblPr>
      <w:tblGrid>
        <w:gridCol w:w="2511"/>
        <w:gridCol w:w="3046"/>
        <w:gridCol w:w="3048"/>
        <w:gridCol w:w="1171"/>
      </w:tblGrid>
      <w:tr w:rsidR="00D25F4C" w:rsidRPr="004A4250" w14:paraId="53C16443" w14:textId="77777777" w:rsidTr="00155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28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051BC17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pct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A9B5A4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VIDEOLARYNGOSCOPY</w:t>
            </w:r>
          </w:p>
        </w:tc>
        <w:tc>
          <w:tcPr>
            <w:tcW w:w="1558" w:type="pct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AA3503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NON-VIDEOLARYNGOSCOPIC METHOD</w:t>
            </w:r>
          </w:p>
        </w:tc>
        <w:tc>
          <w:tcPr>
            <w:tcW w:w="599" w:type="pct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BC08529" w14:textId="77777777" w:rsidR="00D25F4C" w:rsidRPr="004A4250" w:rsidRDefault="00D25F4C" w:rsidP="00155D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p value</w:t>
            </w:r>
          </w:p>
        </w:tc>
      </w:tr>
      <w:tr w:rsidR="00D25F4C" w:rsidRPr="004A4250" w14:paraId="592DDE7D" w14:textId="77777777" w:rsidTr="00155DCF">
        <w:trPr>
          <w:trHeight w:val="20"/>
        </w:trPr>
        <w:tc>
          <w:tcPr>
            <w:tcW w:w="128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3D304D9C" w14:textId="77777777" w:rsidR="00D25F4C" w:rsidRPr="004A4250" w:rsidRDefault="00D25F4C" w:rsidP="00155D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2966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Mean ± standard deviation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26EBB8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D25F4C" w:rsidRPr="004A4250" w14:paraId="674D325C" w14:textId="77777777" w:rsidTr="00155DCF">
        <w:trPr>
          <w:trHeight w:val="20"/>
        </w:trPr>
        <w:tc>
          <w:tcPr>
            <w:tcW w:w="12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4FBD5553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AGE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2AEB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51.14±12.72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4414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51.22±13.73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A66A6B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0.969</w:t>
            </w:r>
          </w:p>
        </w:tc>
      </w:tr>
      <w:tr w:rsidR="00D25F4C" w:rsidRPr="004A4250" w14:paraId="6F64795F" w14:textId="77777777" w:rsidTr="00155DCF">
        <w:trPr>
          <w:trHeight w:val="20"/>
        </w:trPr>
        <w:tc>
          <w:tcPr>
            <w:tcW w:w="12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noWrap/>
            <w:vAlign w:val="center"/>
          </w:tcPr>
          <w:p w14:paraId="1791D9B1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BODY WEIGHT</w:t>
            </w:r>
          </w:p>
          <w:p w14:paraId="51592388" w14:textId="77777777" w:rsidR="00D25F4C" w:rsidRPr="004A4250" w:rsidRDefault="00D25F4C" w:rsidP="00155D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(kg)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4F624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118.95±19.10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A5D6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108.77±11.08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0DC5A8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&lt;0.001</w:t>
            </w:r>
          </w:p>
        </w:tc>
      </w:tr>
      <w:tr w:rsidR="00D25F4C" w:rsidRPr="004A4250" w14:paraId="27A9A246" w14:textId="77777777" w:rsidTr="00155DCF">
        <w:trPr>
          <w:trHeight w:val="20"/>
        </w:trPr>
        <w:tc>
          <w:tcPr>
            <w:tcW w:w="1284" w:type="pc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14:paraId="7C912C51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MEAN </w:t>
            </w:r>
          </w:p>
          <w:p w14:paraId="685E1489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BMI</w:t>
            </w:r>
          </w:p>
          <w:p w14:paraId="7C46C85F" w14:textId="77777777" w:rsidR="00D25F4C" w:rsidRPr="004A4250" w:rsidRDefault="00D25F4C" w:rsidP="00155DC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bCs/>
                <w:sz w:val="20"/>
                <w:szCs w:val="20"/>
              </w:rPr>
              <w:t>(kg/m²)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4281E756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40.89±8.51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4ADA1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sz w:val="20"/>
                <w:szCs w:val="20"/>
              </w:rPr>
              <w:t>37.88±5.91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D5B5BB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4A425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0.001</w:t>
            </w:r>
          </w:p>
        </w:tc>
      </w:tr>
      <w:tr w:rsidR="00D25F4C" w:rsidRPr="004A4250" w14:paraId="24F03C26" w14:textId="77777777" w:rsidTr="00155DC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5000" w:type="pct"/>
            <w:gridSpan w:val="4"/>
            <w:tcBorders>
              <w:left w:val="single" w:sz="6" w:space="0" w:color="auto"/>
              <w:right w:val="single" w:sz="6" w:space="0" w:color="auto"/>
            </w:tcBorders>
            <w:shd w:val="clear" w:color="auto" w:fill="DAEEF3"/>
            <w:vAlign w:val="center"/>
          </w:tcPr>
          <w:p w14:paraId="31C31B04" w14:textId="77777777" w:rsidR="00D25F4C" w:rsidRPr="004A4250" w:rsidRDefault="00D25F4C" w:rsidP="00155DCF">
            <w:pPr>
              <w:tabs>
                <w:tab w:val="decimal" w:pos="36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7B38E528" w14:textId="77777777" w:rsidR="00D25F4C" w:rsidRDefault="00D25F4C"/>
    <w:sectPr w:rsidR="00D25F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dvP410358">
    <w:altName w:val="Calibri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11"/>
    <w:rsid w:val="00201AD8"/>
    <w:rsid w:val="00250E2F"/>
    <w:rsid w:val="00257411"/>
    <w:rsid w:val="00274868"/>
    <w:rsid w:val="00281BFD"/>
    <w:rsid w:val="00325674"/>
    <w:rsid w:val="0037338C"/>
    <w:rsid w:val="003D188F"/>
    <w:rsid w:val="003F2E58"/>
    <w:rsid w:val="004128BB"/>
    <w:rsid w:val="00710F5A"/>
    <w:rsid w:val="007A6335"/>
    <w:rsid w:val="00992F02"/>
    <w:rsid w:val="009A6916"/>
    <w:rsid w:val="009B5120"/>
    <w:rsid w:val="009B6EF9"/>
    <w:rsid w:val="00A4174A"/>
    <w:rsid w:val="00AF7DE5"/>
    <w:rsid w:val="00C27BD3"/>
    <w:rsid w:val="00D25F4C"/>
    <w:rsid w:val="00DE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CB9D7"/>
  <w15:chartTrackingRefBased/>
  <w15:docId w15:val="{DB13A94F-8ACF-B946-B49A-953E8F96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D8"/>
    <w:pPr>
      <w:spacing w:line="259" w:lineRule="auto"/>
    </w:pPr>
    <w:rPr>
      <w:sz w:val="22"/>
      <w:szCs w:val="22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11"/>
    <w:rPr>
      <w:b/>
      <w:bCs/>
      <w:smallCaps/>
      <w:color w:val="0F4761" w:themeColor="accent1" w:themeShade="BF"/>
      <w:spacing w:val="5"/>
    </w:rPr>
  </w:style>
  <w:style w:type="table" w:customStyle="1" w:styleId="KlavuzTablo1Ak-Vurgu51">
    <w:name w:val="Kılavuz Tablo 1 Açık - Vurgu 51"/>
    <w:basedOn w:val="TableNormal"/>
    <w:next w:val="GridTable1Light-Accent5"/>
    <w:uiPriority w:val="46"/>
    <w:rsid w:val="00201AD8"/>
    <w:pPr>
      <w:spacing w:after="0" w:line="240" w:lineRule="auto"/>
    </w:pPr>
    <w:rPr>
      <w:kern w:val="0"/>
      <w:sz w:val="22"/>
      <w:szCs w:val="22"/>
      <w:lang w:val="tr-TR"/>
      <w14:ligatures w14:val="none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01AD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OrtaGlgeleme2-Vurgu51">
    <w:name w:val="Orta Gölgeleme 2 - Vurgu 51"/>
    <w:basedOn w:val="TableNormal"/>
    <w:next w:val="MediumShading2-Accent5"/>
    <w:uiPriority w:val="64"/>
    <w:rsid w:val="003D188F"/>
    <w:pPr>
      <w:spacing w:after="0" w:line="240" w:lineRule="auto"/>
    </w:pPr>
    <w:rPr>
      <w:rFonts w:eastAsia="Times New Roman"/>
      <w:kern w:val="0"/>
      <w:sz w:val="22"/>
      <w:szCs w:val="22"/>
      <w:lang w:val="tr-TR" w:eastAsia="tr-T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D188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Pınar ÖZDEMiR YAŞAR</dc:creator>
  <cp:keywords/>
  <dc:description/>
  <cp:lastModifiedBy>gökhan yaşar</cp:lastModifiedBy>
  <cp:revision>2</cp:revision>
  <dcterms:created xsi:type="dcterms:W3CDTF">2026-09-07T09:06:00Z</dcterms:created>
  <dcterms:modified xsi:type="dcterms:W3CDTF">2026-09-07T09:06:00Z</dcterms:modified>
</cp:coreProperties>
</file>