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1384F" w14:textId="3F04EDFA" w:rsidR="0090522F" w:rsidRPr="00C87C28" w:rsidRDefault="00180F47" w:rsidP="003E09E2">
      <w:pPr>
        <w:tabs>
          <w:tab w:val="left" w:pos="435"/>
        </w:tabs>
        <w:rPr>
          <w:rFonts w:cs="Times New Roman"/>
        </w:rPr>
      </w:pPr>
      <w:r w:rsidRPr="00C87C28">
        <w:rPr>
          <w:rFonts w:cs="Times New Roman"/>
          <w:noProof/>
        </w:rPr>
        <w:drawing>
          <wp:anchor distT="0" distB="0" distL="114300" distR="114300" simplePos="0" relativeHeight="251659264" behindDoc="0" locked="0" layoutInCell="1" allowOverlap="1" wp14:anchorId="25106CD4" wp14:editId="76F28BD7">
            <wp:simplePos x="0" y="0"/>
            <wp:positionH relativeFrom="margin">
              <wp:align>center</wp:align>
            </wp:positionH>
            <wp:positionV relativeFrom="page">
              <wp:posOffset>663575</wp:posOffset>
            </wp:positionV>
            <wp:extent cx="565200" cy="831600"/>
            <wp:effectExtent l="0" t="0" r="6350" b="6985"/>
            <wp:wrapNone/>
            <wp:docPr id="1718381295" name="Resim 1718381295" descr="taslak, çizim, kırpıntı çizim, simge, sembol içeren bir resim&#10;&#10;Açıklama otomatik olarak oluşturuldu">
              <a:extLst xmlns:a="http://schemas.openxmlformats.org/drawingml/2006/main">
                <a:ext uri="{FF2B5EF4-FFF2-40B4-BE49-F238E27FC236}">
                  <a16:creationId xmlns:a16="http://schemas.microsoft.com/office/drawing/2014/main" id="{5103C80E-B6E4-47E8-AF57-D7FD5E4904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taslak, çizim, kırpıntı çizim, simge, sembol içeren bir resim&#10;&#10;Açıklama otomatik olarak oluşturuldu">
                      <a:extLst>
                        <a:ext uri="{FF2B5EF4-FFF2-40B4-BE49-F238E27FC236}">
                          <a16:creationId xmlns:a16="http://schemas.microsoft.com/office/drawing/2014/main" id="{5103C80E-B6E4-47E8-AF57-D7FD5E490486}"/>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5200" cy="831600"/>
                    </a:xfrm>
                    <a:prstGeom prst="rect">
                      <a:avLst/>
                    </a:prstGeom>
                    <a:noFill/>
                  </pic:spPr>
                </pic:pic>
              </a:graphicData>
            </a:graphic>
            <wp14:sizeRelH relativeFrom="margin">
              <wp14:pctWidth>0</wp14:pctWidth>
            </wp14:sizeRelH>
            <wp14:sizeRelV relativeFrom="margin">
              <wp14:pctHeight>0</wp14:pctHeight>
            </wp14:sizeRelV>
          </wp:anchor>
        </w:drawing>
      </w:r>
    </w:p>
    <w:p w14:paraId="647DDBA2" w14:textId="68F15C36" w:rsidR="00EF4F16" w:rsidRPr="00C87C28" w:rsidRDefault="00EF4F16" w:rsidP="00900903">
      <w:pPr>
        <w:rPr>
          <w:rFonts w:cs="Times New Roman"/>
        </w:rPr>
      </w:pPr>
    </w:p>
    <w:p w14:paraId="4098E918" w14:textId="77777777" w:rsidR="00EF4F16" w:rsidRPr="00C87C28" w:rsidRDefault="00EF4F16" w:rsidP="00900903">
      <w:pPr>
        <w:pStyle w:val="stBilgi"/>
        <w:jc w:val="both"/>
        <w:rPr>
          <w:rFonts w:cs="Times New Roman"/>
        </w:rPr>
      </w:pPr>
    </w:p>
    <w:p w14:paraId="4533154F" w14:textId="77777777" w:rsidR="00EF4F16" w:rsidRPr="00C87C28" w:rsidRDefault="00EF4F16" w:rsidP="00900903">
      <w:pPr>
        <w:pStyle w:val="stBilgi"/>
        <w:jc w:val="both"/>
        <w:rPr>
          <w:rFonts w:cs="Times New Roman"/>
        </w:rPr>
      </w:pPr>
    </w:p>
    <w:p w14:paraId="53C55E80" w14:textId="52D16569" w:rsidR="00EF4F16" w:rsidRPr="00C87C28" w:rsidRDefault="00EF4F16" w:rsidP="00900903">
      <w:pPr>
        <w:pStyle w:val="stBilgi"/>
        <w:jc w:val="center"/>
        <w:rPr>
          <w:rFonts w:cs="Times New Roman"/>
        </w:rPr>
      </w:pPr>
    </w:p>
    <w:p w14:paraId="55C7366E" w14:textId="77777777" w:rsidR="00EF4F16" w:rsidRPr="00C87C28" w:rsidRDefault="00EF4F16" w:rsidP="00900903">
      <w:pPr>
        <w:pStyle w:val="stBilgi"/>
        <w:jc w:val="center"/>
        <w:rPr>
          <w:rFonts w:cs="Times New Roman"/>
        </w:rPr>
      </w:pPr>
    </w:p>
    <w:p w14:paraId="5680034F" w14:textId="77777777" w:rsidR="00EF4F16" w:rsidRPr="00C87C28" w:rsidRDefault="00EF4F16" w:rsidP="00900903">
      <w:pPr>
        <w:pStyle w:val="stBilgi"/>
        <w:jc w:val="center"/>
        <w:rPr>
          <w:rFonts w:cs="Times New Roman"/>
        </w:rPr>
      </w:pPr>
    </w:p>
    <w:p w14:paraId="080BD661" w14:textId="0726A1DA" w:rsidR="00EF4F16" w:rsidRPr="00C87C28" w:rsidRDefault="00EF4F16" w:rsidP="00900903">
      <w:pPr>
        <w:pStyle w:val="stBilgi"/>
        <w:jc w:val="center"/>
        <w:rPr>
          <w:rFonts w:cs="Times New Roman"/>
          <w:sz w:val="28"/>
          <w:szCs w:val="24"/>
        </w:rPr>
      </w:pPr>
      <w:r w:rsidRPr="00C87C28">
        <w:rPr>
          <w:rFonts w:cs="Times New Roman"/>
          <w:b/>
          <w:noProof/>
          <w:color w:val="FF0000"/>
          <w:sz w:val="40"/>
          <w:szCs w:val="40"/>
        </w:rPr>
        <w:t>HACETTEPE ÜNİVERSİTESİ</w:t>
      </w:r>
    </w:p>
    <w:p w14:paraId="492BF133" w14:textId="77777777" w:rsidR="00EF4F16" w:rsidRPr="00C87C28" w:rsidRDefault="00EF4F16" w:rsidP="00900903">
      <w:pPr>
        <w:pStyle w:val="stBilgi"/>
        <w:jc w:val="center"/>
        <w:rPr>
          <w:rFonts w:eastAsia="Calibri" w:cs="Times New Roman"/>
          <w:b/>
          <w:bCs/>
          <w:color w:val="002060"/>
          <w:kern w:val="24"/>
          <w:sz w:val="28"/>
          <w:szCs w:val="32"/>
        </w:rPr>
      </w:pPr>
      <w:r w:rsidRPr="00C87C28">
        <w:rPr>
          <w:rFonts w:eastAsia="Calibri" w:cs="Times New Roman"/>
          <w:b/>
          <w:bCs/>
          <w:color w:val="002060"/>
          <w:kern w:val="24"/>
          <w:sz w:val="32"/>
          <w:szCs w:val="36"/>
        </w:rPr>
        <w:t>SAĞLIK BİLİMLERİ ARAŞTIRMA ETİK KURULU</w:t>
      </w:r>
    </w:p>
    <w:p w14:paraId="35D10094" w14:textId="77777777" w:rsidR="00EF4F16" w:rsidRPr="00C87C28" w:rsidRDefault="00EF4F16" w:rsidP="00900903">
      <w:pPr>
        <w:pStyle w:val="stBilgi"/>
        <w:jc w:val="center"/>
        <w:rPr>
          <w:rFonts w:cs="Times New Roman"/>
        </w:rPr>
      </w:pPr>
    </w:p>
    <w:p w14:paraId="3704B1A1" w14:textId="77777777" w:rsidR="00EF4F16" w:rsidRPr="00C87C28" w:rsidRDefault="00EF4F16" w:rsidP="00900903">
      <w:pPr>
        <w:rPr>
          <w:rFonts w:cs="Times New Roman"/>
        </w:rPr>
      </w:pPr>
    </w:p>
    <w:p w14:paraId="2D480FF5" w14:textId="77777777" w:rsidR="00EF4F16" w:rsidRPr="00C87C28" w:rsidRDefault="00EF4F16" w:rsidP="00900903">
      <w:pPr>
        <w:rPr>
          <w:rFonts w:cs="Times New Roman"/>
        </w:rPr>
      </w:pPr>
    </w:p>
    <w:tbl>
      <w:tblPr>
        <w:tblStyle w:val="TabloKlavuz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2"/>
      </w:tblGrid>
      <w:tr w:rsidR="00EF4F16" w:rsidRPr="00C87C28" w14:paraId="5202E1EF" w14:textId="77777777" w:rsidTr="00180F47">
        <w:trPr>
          <w:trHeight w:val="567"/>
        </w:trPr>
        <w:tc>
          <w:tcPr>
            <w:tcW w:w="10762" w:type="dxa"/>
            <w:vAlign w:val="center"/>
          </w:tcPr>
          <w:p w14:paraId="162985E8" w14:textId="77777777" w:rsidR="00EF4F16" w:rsidRPr="00C87C28" w:rsidRDefault="00EF4F16" w:rsidP="00900903">
            <w:pPr>
              <w:jc w:val="center"/>
              <w:rPr>
                <w:b/>
                <w:bCs/>
                <w:sz w:val="28"/>
                <w:szCs w:val="28"/>
              </w:rPr>
            </w:pPr>
            <w:r w:rsidRPr="00C87C28">
              <w:rPr>
                <w:b/>
                <w:bCs/>
                <w:sz w:val="28"/>
                <w:szCs w:val="28"/>
              </w:rPr>
              <w:t>ARAŞTIRMANIN ADI</w:t>
            </w:r>
          </w:p>
        </w:tc>
      </w:tr>
      <w:tr w:rsidR="00EF4F16" w:rsidRPr="00C87C28" w14:paraId="17646276" w14:textId="77777777" w:rsidTr="00AE4E6E">
        <w:trPr>
          <w:trHeight w:val="567"/>
        </w:trPr>
        <w:tc>
          <w:tcPr>
            <w:tcW w:w="10762" w:type="dxa"/>
            <w:vAlign w:val="center"/>
          </w:tcPr>
          <w:p>
            <w:pPr>
              <w:jc w:val="center"/>
              <w:rPr>
                <w:b/>
                <w:bCs/>
                <w:color w:val="000000"/>
                <w:sz w:val="27"/>
                <w:szCs w:val="27"/>
              </w:rPr>
            </w:pPr>
            <w:r>
              <w:rPr>
                <w:b/>
                <w:bCs/>
                <w:sz w:val="27"/>
                <w:szCs w:val="27"/>
              </w:rPr>
              <w:t>Uyanık Kraniyotomi Uygulanan Erişkin Hastalarda Uyur-Uyanık-Uyur Tekniği ile Uyanık Sedasyon (Monitörize Anestezi Bakımı) Tekniğinin Postoperatif Komplikasyonlar Açısından Karşılaştırılması: Retrospektif Kohort Çalışması</w:t>
            </w:r>
          </w:p>
        </w:tc>
      </w:tr>
      <w:tr w:rsidR="00EF4F16" w:rsidRPr="00C87C28" w14:paraId="0FBAEF11" w14:textId="77777777" w:rsidTr="00AE4E6E">
        <w:trPr>
          <w:trHeight w:val="567"/>
        </w:trPr>
        <w:tc>
          <w:tcPr>
            <w:tcW w:w="10762" w:type="dxa"/>
            <w:vAlign w:val="center"/>
          </w:tcPr>
          <w:p w14:paraId="0121FB86" w14:textId="77777777" w:rsidR="00EF4F16" w:rsidRPr="00C87C28" w:rsidRDefault="00EF4F16" w:rsidP="00900903">
            <w:pPr>
              <w:jc w:val="both"/>
              <w:rPr>
                <w:sz w:val="28"/>
                <w:szCs w:val="28"/>
              </w:rPr>
            </w:pPr>
          </w:p>
        </w:tc>
      </w:tr>
      <w:tr w:rsidR="00EF4F16" w:rsidRPr="00C87C28" w14:paraId="613C8297" w14:textId="77777777" w:rsidTr="00AE4E6E">
        <w:trPr>
          <w:trHeight w:val="567"/>
        </w:trPr>
        <w:tc>
          <w:tcPr>
            <w:tcW w:w="10762" w:type="dxa"/>
            <w:vAlign w:val="center"/>
          </w:tcPr>
          <w:p w14:paraId="1172192D" w14:textId="77777777" w:rsidR="00EF4F16" w:rsidRPr="00C87C28" w:rsidRDefault="00EF4F16" w:rsidP="00900903">
            <w:pPr>
              <w:jc w:val="both"/>
              <w:rPr>
                <w:sz w:val="28"/>
                <w:szCs w:val="28"/>
              </w:rPr>
            </w:pPr>
          </w:p>
        </w:tc>
      </w:tr>
      <w:tr w:rsidR="00EF4F16" w:rsidRPr="00C87C28" w14:paraId="3DC6D0AF" w14:textId="77777777" w:rsidTr="00AE4E6E">
        <w:trPr>
          <w:trHeight w:val="567"/>
        </w:trPr>
        <w:tc>
          <w:tcPr>
            <w:tcW w:w="10762" w:type="dxa"/>
            <w:vAlign w:val="center"/>
          </w:tcPr>
          <w:p w14:paraId="696AB5A1" w14:textId="77777777" w:rsidR="00EF4F16" w:rsidRPr="00C87C28" w:rsidRDefault="00EF4F16" w:rsidP="00900903">
            <w:pPr>
              <w:jc w:val="center"/>
              <w:rPr>
                <w:sz w:val="28"/>
                <w:szCs w:val="28"/>
              </w:rPr>
            </w:pPr>
            <w:r w:rsidRPr="00C87C28">
              <w:rPr>
                <w:b/>
                <w:sz w:val="28"/>
              </w:rPr>
              <w:t>SORUMLU ARAŞTIRMACI</w:t>
            </w:r>
          </w:p>
        </w:tc>
      </w:tr>
      <w:tr w:rsidR="00EF4F16" w:rsidRPr="00C87C28" w14:paraId="3B3A88AB" w14:textId="77777777" w:rsidTr="00AE4E6E">
        <w:trPr>
          <w:trHeight w:val="567"/>
        </w:trPr>
        <w:tc>
          <w:tcPr>
            <w:tcW w:w="10762" w:type="dxa"/>
            <w:vAlign w:val="center"/>
          </w:tcPr>
          <w:p w14:paraId="0F409255" w14:textId="740CED56" w:rsidR="00EF4F16" w:rsidRPr="00C87C28" w:rsidRDefault="000275E7" w:rsidP="00900903">
            <w:pPr>
              <w:jc w:val="center"/>
              <w:rPr>
                <w:sz w:val="28"/>
                <w:szCs w:val="28"/>
              </w:rPr>
            </w:pPr>
            <w:proofErr w:type="spellStart"/>
            <w:r w:rsidRPr="00F66BD8">
              <w:rPr>
                <w:b/>
                <w:sz w:val="28"/>
                <w:szCs w:val="28"/>
                <w:lang w:val="en-US" w:eastAsia="en-US"/>
              </w:rPr>
              <w:t>Öğr</w:t>
            </w:r>
            <w:proofErr w:type="spellEnd"/>
            <w:r w:rsidRPr="00F66BD8">
              <w:rPr>
                <w:b/>
                <w:sz w:val="28"/>
                <w:szCs w:val="28"/>
                <w:lang w:val="en-US" w:eastAsia="en-US"/>
              </w:rPr>
              <w:t xml:space="preserve">. </w:t>
            </w:r>
            <w:proofErr w:type="spellStart"/>
            <w:r w:rsidRPr="00F66BD8">
              <w:rPr>
                <w:b/>
                <w:sz w:val="28"/>
                <w:szCs w:val="28"/>
                <w:lang w:val="en-US" w:eastAsia="en-US"/>
              </w:rPr>
              <w:t>Görevlisi</w:t>
            </w:r>
            <w:proofErr w:type="spellEnd"/>
            <w:r w:rsidRPr="00F66BD8">
              <w:rPr>
                <w:b/>
                <w:sz w:val="28"/>
                <w:szCs w:val="28"/>
                <w:lang w:val="en-US" w:eastAsia="en-US"/>
              </w:rPr>
              <w:t xml:space="preserve"> Dr. </w:t>
            </w:r>
            <w:proofErr w:type="spellStart"/>
            <w:r w:rsidRPr="00F66BD8">
              <w:rPr>
                <w:b/>
                <w:sz w:val="28"/>
                <w:szCs w:val="28"/>
                <w:lang w:val="en-US" w:eastAsia="en-US"/>
              </w:rPr>
              <w:t>Pınar</w:t>
            </w:r>
            <w:proofErr w:type="spellEnd"/>
            <w:r w:rsidRPr="00F66BD8">
              <w:rPr>
                <w:b/>
                <w:sz w:val="28"/>
                <w:szCs w:val="28"/>
                <w:lang w:val="en-US" w:eastAsia="en-US"/>
              </w:rPr>
              <w:t xml:space="preserve"> ÖZDEMİR YAŞAR</w:t>
            </w:r>
          </w:p>
        </w:tc>
      </w:tr>
      <w:tr w:rsidR="00EF4F16" w:rsidRPr="00C87C28" w14:paraId="5A81CE70" w14:textId="77777777" w:rsidTr="00AE4E6E">
        <w:trPr>
          <w:trHeight w:val="567"/>
        </w:trPr>
        <w:tc>
          <w:tcPr>
            <w:tcW w:w="10762" w:type="dxa"/>
            <w:vAlign w:val="center"/>
          </w:tcPr>
          <w:p w14:paraId="4F99CE07" w14:textId="77777777" w:rsidR="00EF4F16" w:rsidRPr="00C87C28" w:rsidRDefault="00EF4F16" w:rsidP="00900903">
            <w:pPr>
              <w:jc w:val="center"/>
              <w:rPr>
                <w:sz w:val="28"/>
                <w:szCs w:val="28"/>
              </w:rPr>
            </w:pPr>
          </w:p>
        </w:tc>
      </w:tr>
      <w:tr w:rsidR="00EF4F16" w:rsidRPr="00C87C28" w14:paraId="752D7F77" w14:textId="77777777" w:rsidTr="00AE4E6E">
        <w:trPr>
          <w:trHeight w:val="567"/>
        </w:trPr>
        <w:tc>
          <w:tcPr>
            <w:tcW w:w="10762" w:type="dxa"/>
            <w:vAlign w:val="center"/>
          </w:tcPr>
          <w:p w14:paraId="40D98E1B" w14:textId="3E06704E" w:rsidR="00EF4F16" w:rsidRPr="00C87C28" w:rsidRDefault="00EF4F16" w:rsidP="00900903">
            <w:pPr>
              <w:jc w:val="center"/>
              <w:rPr>
                <w:sz w:val="28"/>
                <w:szCs w:val="28"/>
              </w:rPr>
            </w:pPr>
          </w:p>
        </w:tc>
      </w:tr>
      <w:tr w:rsidR="000275E7" w:rsidRPr="00C87C28" w14:paraId="61B548B5" w14:textId="77777777" w:rsidTr="00B27A7E">
        <w:trPr>
          <w:trHeight w:val="567"/>
        </w:trPr>
        <w:tc>
          <w:tcPr>
            <w:tcW w:w="10762" w:type="dxa"/>
          </w:tcPr>
          <w:p w14:paraId="6D7FFA61" w14:textId="540B1DAA" w:rsidR="000275E7" w:rsidRPr="00C87C28" w:rsidRDefault="000275E7" w:rsidP="000275E7">
            <w:pPr>
              <w:jc w:val="center"/>
              <w:rPr>
                <w:sz w:val="28"/>
                <w:szCs w:val="28"/>
              </w:rPr>
            </w:pPr>
          </w:p>
        </w:tc>
      </w:tr>
      <w:tr w:rsidR="000275E7" w:rsidRPr="00C87C28" w14:paraId="2F4A3CCD" w14:textId="77777777" w:rsidTr="00B27A7E">
        <w:trPr>
          <w:trHeight w:val="567"/>
        </w:trPr>
        <w:tc>
          <w:tcPr>
            <w:tcW w:w="10762" w:type="dxa"/>
          </w:tcPr>
          <w:p w14:paraId="02B33022" w14:textId="09C3F7CF" w:rsidR="000275E7" w:rsidRPr="00C87C28" w:rsidRDefault="00A17330" w:rsidP="00A17330">
            <w:pPr>
              <w:rPr>
                <w:sz w:val="28"/>
                <w:szCs w:val="28"/>
              </w:rPr>
            </w:pPr>
            <w:r>
              <w:rPr>
                <w:sz w:val="28"/>
                <w:szCs w:val="28"/>
              </w:rPr>
              <w:t xml:space="preserve">                                                         </w:t>
            </w:r>
            <w:r w:rsidRPr="00C87C28">
              <w:rPr>
                <w:b/>
                <w:sz w:val="28"/>
              </w:rPr>
              <w:t>ARAŞTIRMACILAR</w:t>
            </w:r>
          </w:p>
        </w:tc>
      </w:tr>
      <w:tr w:rsidR="000275E7" w:rsidRPr="00C87C28" w14:paraId="260881E9" w14:textId="77777777" w:rsidTr="00B27A7E">
        <w:trPr>
          <w:trHeight w:val="567"/>
        </w:trPr>
        <w:tc>
          <w:tcPr>
            <w:tcW w:w="10762" w:type="dxa"/>
          </w:tcPr>
          <w:p>
            <w:pPr>
              <w:jc w:val="center"/>
              <w:rPr>
                <w:color w:val="747474" w:themeColor="background2" w:themeShade="80"/>
                <w:sz w:val="28"/>
                <w:szCs w:val="28"/>
              </w:rPr>
            </w:pPr>
            <w:r>
              <w:rPr>
                <w:b w:val="0"/>
                <w:sz w:val="28"/>
              </w:rPr>
            </w:r>
          </w:p>
          <w:p>
            <w:pPr>
              <w:jc w:val="center"/>
              <w:rPr>
                <w:color w:val="747474" w:themeColor="background2" w:themeShade="80"/>
                <w:sz w:val="28"/>
                <w:szCs w:val="28"/>
              </w:rPr>
            </w:pPr>
            <w:r>
              <w:rPr>
                <w:b/>
                <w:sz w:val="28"/>
              </w:rPr>
              <w:t>Doç. Dr. Başak AKÇA</w:t>
            </w:r>
          </w:p>
          <w:p>
            <w:pPr>
              <w:jc w:val="center"/>
              <w:rPr>
                <w:color w:val="747474" w:themeColor="background2" w:themeShade="80"/>
                <w:sz w:val="28"/>
                <w:szCs w:val="28"/>
              </w:rPr>
            </w:pPr>
            <w:r>
              <w:rPr>
                <w:b w:val="0"/>
                <w:sz w:val="28"/>
              </w:rPr>
            </w:r>
          </w:p>
        </w:tc>
      </w:tr>
      <w:tr w:rsidR="00EF4F16" w:rsidRPr="00C87C28" w14:paraId="5A8DCD2B" w14:textId="77777777" w:rsidTr="00AE4E6E">
        <w:trPr>
          <w:trHeight w:val="567"/>
        </w:trPr>
        <w:tc>
          <w:tcPr>
            <w:tcW w:w="10762" w:type="dxa"/>
            <w:vAlign w:val="center"/>
          </w:tcPr>
          <w:p w14:paraId="7A103352" w14:textId="77777777" w:rsidR="00EF4F16" w:rsidRPr="00C87C28" w:rsidRDefault="00EF4F16" w:rsidP="00900903">
            <w:pPr>
              <w:jc w:val="center"/>
              <w:rPr>
                <w:color w:val="747474" w:themeColor="background2" w:themeShade="80"/>
                <w:sz w:val="28"/>
                <w:szCs w:val="28"/>
              </w:rPr>
            </w:pPr>
          </w:p>
        </w:tc>
      </w:tr>
      <w:tr w:rsidR="00EF4F16" w:rsidRPr="00C87C28" w14:paraId="0DF411E2" w14:textId="77777777" w:rsidTr="00AE4E6E">
        <w:trPr>
          <w:trHeight w:val="567"/>
        </w:trPr>
        <w:tc>
          <w:tcPr>
            <w:tcW w:w="10762" w:type="dxa"/>
            <w:vAlign w:val="center"/>
          </w:tcPr>
          <w:p w14:paraId="0D04D88B" w14:textId="77777777" w:rsidR="00EF4F16" w:rsidRPr="00C87C28" w:rsidRDefault="00EF4F16" w:rsidP="00900903">
            <w:pPr>
              <w:jc w:val="center"/>
              <w:rPr>
                <w:color w:val="747474" w:themeColor="background2" w:themeShade="80"/>
                <w:sz w:val="28"/>
                <w:szCs w:val="28"/>
              </w:rPr>
            </w:pPr>
          </w:p>
        </w:tc>
      </w:tr>
      <w:tr w:rsidR="00EF4F16" w:rsidRPr="00C87C28" w14:paraId="344E892D" w14:textId="77777777" w:rsidTr="00AE4E6E">
        <w:trPr>
          <w:trHeight w:val="567"/>
        </w:trPr>
        <w:tc>
          <w:tcPr>
            <w:tcW w:w="10762" w:type="dxa"/>
            <w:vAlign w:val="center"/>
          </w:tcPr>
          <w:p w14:paraId="7665A3EC" w14:textId="77777777" w:rsidR="00EF4F16" w:rsidRPr="00C87C28" w:rsidRDefault="00EF4F16" w:rsidP="00900903">
            <w:pPr>
              <w:jc w:val="center"/>
              <w:rPr>
                <w:color w:val="747474" w:themeColor="background2" w:themeShade="80"/>
                <w:sz w:val="28"/>
                <w:szCs w:val="28"/>
              </w:rPr>
            </w:pPr>
          </w:p>
        </w:tc>
      </w:tr>
      <w:tr w:rsidR="00EF4F16" w:rsidRPr="00C87C28" w14:paraId="5126BD9E" w14:textId="77777777" w:rsidTr="00AE4E6E">
        <w:trPr>
          <w:trHeight w:val="567"/>
        </w:trPr>
        <w:tc>
          <w:tcPr>
            <w:tcW w:w="10762" w:type="dxa"/>
            <w:vAlign w:val="center"/>
          </w:tcPr>
          <w:p>
            <w:pPr>
              <w:jc w:val="center"/>
              <w:rPr>
                <w:color w:val="747474" w:themeColor="background2" w:themeShade="80"/>
                <w:sz w:val="28"/>
                <w:szCs w:val="28"/>
              </w:rPr>
            </w:pPr>
            <w:r>
              <w:rPr>
                <w:b w:val="0"/>
                <w:sz w:val="28"/>
                <w:szCs w:val="28"/>
              </w:rPr>
              <w:t>(Retrospektif Kohort Bireysel Araştırma)</w:t>
            </w:r>
          </w:p>
        </w:tc>
      </w:tr>
      <w:tr w:rsidR="00EF4F16" w:rsidRPr="00C87C28" w14:paraId="39E7C859" w14:textId="77777777" w:rsidTr="00AE4E6E">
        <w:trPr>
          <w:trHeight w:val="567"/>
        </w:trPr>
        <w:tc>
          <w:tcPr>
            <w:tcW w:w="10762" w:type="dxa"/>
            <w:vAlign w:val="center"/>
          </w:tcPr>
          <w:p>
            <w:pPr>
              <w:jc w:val="center"/>
              <w:rPr>
                <w:color w:val="747474" w:themeColor="background2" w:themeShade="80"/>
                <w:sz w:val="28"/>
                <w:szCs w:val="28"/>
              </w:rPr>
            </w:pPr>
            <w:r>
              <w:rPr>
                <w:b w:val="0"/>
                <w:sz w:val="28"/>
                <w:szCs w:val="28"/>
              </w:rPr>
              <w:t>29.10.2026</w:t>
            </w:r>
          </w:p>
        </w:tc>
      </w:tr>
    </w:tbl>
    <w:p w14:paraId="1F3DBC85" w14:textId="3150DAC4" w:rsidR="00180F47" w:rsidRPr="00C87C28" w:rsidRDefault="00180F47" w:rsidP="00900903">
      <w:pPr>
        <w:rPr>
          <w:rFonts w:cs="Times New Roman"/>
        </w:rPr>
      </w:pPr>
      <w:r w:rsidRPr="00C87C28">
        <w:rPr>
          <w:rFonts w:cs="Times New Roman"/>
        </w:rPr>
        <w:br w:type="page"/>
      </w:r>
    </w:p>
    <w:p w14:paraId="08F2B18A" w14:textId="77777777" w:rsidR="001A3017" w:rsidRPr="00C87C28" w:rsidRDefault="001A3017" w:rsidP="001A3017">
      <w:pPr>
        <w:rPr>
          <w:rFonts w:cs="Times New Roman"/>
        </w:rPr>
      </w:pPr>
    </w:p>
    <w:p w14:paraId="6191B773" w14:textId="77777777" w:rsidR="001A3017" w:rsidRPr="00C87C28" w:rsidRDefault="001A3017" w:rsidP="001A3017">
      <w:pPr>
        <w:rPr>
          <w:rFonts w:cs="Times New Roman"/>
        </w:rPr>
      </w:pPr>
    </w:p>
    <w:tbl>
      <w:tblPr>
        <w:tblStyle w:val="TabloKlavuzu"/>
        <w:tblW w:w="9776" w:type="dxa"/>
        <w:tblInd w:w="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1413"/>
        <w:gridCol w:w="6810"/>
        <w:gridCol w:w="1553"/>
      </w:tblGrid>
      <w:tr w:rsidR="001A3017" w:rsidRPr="00C87C28" w14:paraId="538867B4" w14:textId="77777777" w:rsidTr="00331D9E">
        <w:trPr>
          <w:trHeight w:val="454"/>
        </w:trPr>
        <w:tc>
          <w:tcPr>
            <w:tcW w:w="1413" w:type="dxa"/>
            <w:vAlign w:val="center"/>
          </w:tcPr>
          <w:p w14:paraId="4E307C93" w14:textId="77777777" w:rsidR="001A3017" w:rsidRPr="00C87C28" w:rsidRDefault="001A3017" w:rsidP="00331D9E">
            <w:pPr>
              <w:jc w:val="center"/>
              <w:rPr>
                <w:b/>
                <w:sz w:val="24"/>
              </w:rPr>
            </w:pPr>
            <w:r w:rsidRPr="00C87C28">
              <w:rPr>
                <w:b/>
                <w:sz w:val="24"/>
              </w:rPr>
              <w:t>SIRA NO</w:t>
            </w:r>
          </w:p>
        </w:tc>
        <w:tc>
          <w:tcPr>
            <w:tcW w:w="6810" w:type="dxa"/>
            <w:vAlign w:val="center"/>
          </w:tcPr>
          <w:p w14:paraId="3527E59A" w14:textId="5D218803" w:rsidR="001A3017" w:rsidRPr="00C87C28" w:rsidRDefault="001A3017" w:rsidP="00331D9E">
            <w:pPr>
              <w:rPr>
                <w:b/>
                <w:sz w:val="24"/>
              </w:rPr>
            </w:pPr>
            <w:r w:rsidRPr="00C87C28">
              <w:rPr>
                <w:b/>
                <w:sz w:val="24"/>
              </w:rPr>
              <w:t>İÇ</w:t>
            </w:r>
            <w:r w:rsidR="00565F2C" w:rsidRPr="00C87C28">
              <w:rPr>
                <w:b/>
                <w:sz w:val="24"/>
              </w:rPr>
              <w:t>İ</w:t>
            </w:r>
            <w:r w:rsidRPr="00C87C28">
              <w:rPr>
                <w:b/>
                <w:sz w:val="24"/>
              </w:rPr>
              <w:t>NDEKİLER</w:t>
            </w:r>
          </w:p>
        </w:tc>
        <w:tc>
          <w:tcPr>
            <w:tcW w:w="1553" w:type="dxa"/>
            <w:vAlign w:val="center"/>
          </w:tcPr>
          <w:p w14:paraId="56A00263" w14:textId="77777777" w:rsidR="001A3017" w:rsidRPr="00C87C28" w:rsidRDefault="001A3017" w:rsidP="00331D9E">
            <w:pPr>
              <w:jc w:val="center"/>
              <w:rPr>
                <w:b/>
                <w:sz w:val="24"/>
              </w:rPr>
            </w:pPr>
            <w:r w:rsidRPr="00C87C28">
              <w:rPr>
                <w:b/>
                <w:sz w:val="24"/>
              </w:rPr>
              <w:t>SAYFA NO</w:t>
            </w:r>
          </w:p>
        </w:tc>
      </w:tr>
      <w:tr w:rsidR="001A3017" w:rsidRPr="00C87C28" w14:paraId="6C6D038B" w14:textId="77777777" w:rsidTr="00331D9E">
        <w:trPr>
          <w:trHeight w:val="454"/>
        </w:trPr>
        <w:tc>
          <w:tcPr>
            <w:tcW w:w="1413" w:type="dxa"/>
            <w:vAlign w:val="center"/>
          </w:tcPr>
          <w:p w14:paraId="32FF5921" w14:textId="77777777" w:rsidR="001A3017" w:rsidRPr="00C87C28" w:rsidRDefault="001A3017" w:rsidP="00331D9E">
            <w:pPr>
              <w:jc w:val="center"/>
              <w:rPr>
                <w:b/>
                <w:sz w:val="24"/>
              </w:rPr>
            </w:pPr>
            <w:r w:rsidRPr="00C87C28">
              <w:rPr>
                <w:b/>
                <w:sz w:val="24"/>
              </w:rPr>
              <w:t>1.</w:t>
            </w:r>
          </w:p>
        </w:tc>
        <w:tc>
          <w:tcPr>
            <w:tcW w:w="6810" w:type="dxa"/>
            <w:vAlign w:val="center"/>
          </w:tcPr>
          <w:p w14:paraId="090B20AE" w14:textId="77777777" w:rsidR="001A3017" w:rsidRPr="00C87C28" w:rsidRDefault="001A3017" w:rsidP="00331D9E">
            <w:pPr>
              <w:rPr>
                <w:sz w:val="24"/>
              </w:rPr>
            </w:pPr>
            <w:r w:rsidRPr="00C87C28">
              <w:rPr>
                <w:sz w:val="24"/>
              </w:rPr>
              <w:t>Özgeçmişler</w:t>
            </w:r>
          </w:p>
        </w:tc>
        <w:tc>
          <w:tcPr>
            <w:tcW w:w="1553" w:type="dxa"/>
            <w:vAlign w:val="center"/>
          </w:tcPr>
          <w:p>
            <w:pPr>
              <w:jc w:val="center"/>
              <w:rPr>
                <w:b/>
                <w:sz w:val="24"/>
              </w:rPr>
            </w:pPr>
            <w:r>
              <w:rPr>
                <w:b/>
                <w:sz w:val="24"/>
              </w:rPr>
              <w:t>1</w:t>
            </w:r>
          </w:p>
        </w:tc>
      </w:tr>
      <w:tr w:rsidR="001A3017" w:rsidRPr="00C87C28" w14:paraId="7D1CD06B" w14:textId="77777777" w:rsidTr="00331D9E">
        <w:trPr>
          <w:trHeight w:val="454"/>
        </w:trPr>
        <w:tc>
          <w:tcPr>
            <w:tcW w:w="1413" w:type="dxa"/>
            <w:vAlign w:val="center"/>
          </w:tcPr>
          <w:p w14:paraId="2D2DDF56" w14:textId="77777777" w:rsidR="001A3017" w:rsidRPr="00C87C28" w:rsidRDefault="001A3017" w:rsidP="00331D9E">
            <w:pPr>
              <w:jc w:val="center"/>
              <w:rPr>
                <w:b/>
                <w:sz w:val="24"/>
              </w:rPr>
            </w:pPr>
            <w:r w:rsidRPr="00C87C28">
              <w:rPr>
                <w:b/>
                <w:sz w:val="24"/>
              </w:rPr>
              <w:t>2.</w:t>
            </w:r>
          </w:p>
        </w:tc>
        <w:tc>
          <w:tcPr>
            <w:tcW w:w="6810" w:type="dxa"/>
            <w:vAlign w:val="center"/>
          </w:tcPr>
          <w:p w14:paraId="53DDB930" w14:textId="77777777" w:rsidR="001A3017" w:rsidRPr="00C87C28" w:rsidRDefault="001A3017" w:rsidP="00331D9E">
            <w:pPr>
              <w:rPr>
                <w:sz w:val="24"/>
              </w:rPr>
            </w:pPr>
            <w:proofErr w:type="spellStart"/>
            <w:r w:rsidRPr="00C87C28">
              <w:rPr>
                <w:sz w:val="24"/>
                <w:lang w:val="de-DE"/>
              </w:rPr>
              <w:t>Araştırma</w:t>
            </w:r>
            <w:proofErr w:type="spellEnd"/>
            <w:r w:rsidRPr="00C87C28">
              <w:rPr>
                <w:sz w:val="24"/>
                <w:lang w:val="de-DE"/>
              </w:rPr>
              <w:t xml:space="preserve"> </w:t>
            </w:r>
            <w:proofErr w:type="spellStart"/>
            <w:r w:rsidRPr="00C87C28">
              <w:rPr>
                <w:sz w:val="24"/>
                <w:lang w:val="de-DE"/>
              </w:rPr>
              <w:t>Metni</w:t>
            </w:r>
            <w:proofErr w:type="spellEnd"/>
            <w:r w:rsidRPr="00C87C28">
              <w:rPr>
                <w:sz w:val="24"/>
                <w:lang w:val="de-DE"/>
              </w:rPr>
              <w:t xml:space="preserve"> (</w:t>
            </w:r>
            <w:proofErr w:type="spellStart"/>
            <w:r w:rsidRPr="00C87C28">
              <w:rPr>
                <w:sz w:val="24"/>
                <w:lang w:val="de-DE"/>
              </w:rPr>
              <w:t>Gerekçe</w:t>
            </w:r>
            <w:proofErr w:type="spellEnd"/>
            <w:r w:rsidRPr="00C87C28">
              <w:rPr>
                <w:sz w:val="24"/>
                <w:lang w:val="de-DE"/>
              </w:rPr>
              <w:t xml:space="preserve">, </w:t>
            </w:r>
            <w:proofErr w:type="spellStart"/>
            <w:r w:rsidRPr="00C87C28">
              <w:rPr>
                <w:sz w:val="24"/>
                <w:lang w:val="de-DE"/>
              </w:rPr>
              <w:t>Yöntemler</w:t>
            </w:r>
            <w:proofErr w:type="spellEnd"/>
            <w:r w:rsidRPr="00C87C28">
              <w:rPr>
                <w:sz w:val="24"/>
                <w:lang w:val="de-DE"/>
              </w:rPr>
              <w:t xml:space="preserve"> </w:t>
            </w:r>
            <w:proofErr w:type="spellStart"/>
            <w:r w:rsidRPr="00C87C28">
              <w:rPr>
                <w:sz w:val="24"/>
                <w:lang w:val="de-DE"/>
              </w:rPr>
              <w:t>ve</w:t>
            </w:r>
            <w:proofErr w:type="spellEnd"/>
            <w:r w:rsidRPr="00C87C28">
              <w:rPr>
                <w:sz w:val="24"/>
                <w:lang w:val="de-DE"/>
              </w:rPr>
              <w:t xml:space="preserve"> </w:t>
            </w:r>
            <w:proofErr w:type="spellStart"/>
            <w:r w:rsidRPr="00C87C28">
              <w:rPr>
                <w:sz w:val="24"/>
                <w:lang w:val="de-DE"/>
              </w:rPr>
              <w:t>Kaynaklar</w:t>
            </w:r>
            <w:proofErr w:type="spellEnd"/>
            <w:r w:rsidRPr="00C87C28">
              <w:rPr>
                <w:sz w:val="24"/>
                <w:lang w:val="de-DE"/>
              </w:rPr>
              <w:t>)</w:t>
            </w:r>
          </w:p>
        </w:tc>
        <w:tc>
          <w:tcPr>
            <w:tcW w:w="1553" w:type="dxa"/>
            <w:vAlign w:val="center"/>
          </w:tcPr>
          <w:p>
            <w:pPr>
              <w:jc w:val="center"/>
              <w:rPr>
                <w:b/>
                <w:sz w:val="24"/>
              </w:rPr>
            </w:pPr>
            <w:r>
              <w:rPr>
                <w:b/>
                <w:sz w:val="24"/>
              </w:rPr>
              <w:t>5</w:t>
            </w:r>
          </w:p>
        </w:tc>
      </w:tr>
      <w:tr w:rsidR="001A3017" w:rsidRPr="00C87C28" w14:paraId="4592862E" w14:textId="77777777" w:rsidTr="00331D9E">
        <w:trPr>
          <w:trHeight w:val="454"/>
        </w:trPr>
        <w:tc>
          <w:tcPr>
            <w:tcW w:w="1413" w:type="dxa"/>
            <w:vAlign w:val="center"/>
          </w:tcPr>
          <w:p w14:paraId="5574916E" w14:textId="77777777" w:rsidR="001A3017" w:rsidRPr="00C87C28" w:rsidRDefault="001A3017" w:rsidP="00331D9E">
            <w:pPr>
              <w:jc w:val="center"/>
              <w:rPr>
                <w:b/>
                <w:sz w:val="24"/>
              </w:rPr>
            </w:pPr>
            <w:r w:rsidRPr="00C87C28">
              <w:rPr>
                <w:b/>
                <w:sz w:val="24"/>
              </w:rPr>
              <w:t>3.</w:t>
            </w:r>
          </w:p>
        </w:tc>
        <w:tc>
          <w:tcPr>
            <w:tcW w:w="6810" w:type="dxa"/>
            <w:vAlign w:val="center"/>
          </w:tcPr>
          <w:p>
            <w:pPr>
              <w:rPr>
                <w:sz w:val="24"/>
              </w:rPr>
            </w:pPr>
            <w:r>
              <w:rPr>
                <w:b w:val="0"/>
                <w:sz w:val="24"/>
              </w:rPr>
              <w:t>EK- 1 – Veri Toplama Formu</w:t>
            </w:r>
          </w:p>
        </w:tc>
        <w:tc>
          <w:tcPr>
            <w:tcW w:w="1553" w:type="dxa"/>
            <w:vAlign w:val="center"/>
          </w:tcPr>
          <w:p>
            <w:pPr>
              <w:jc w:val="center"/>
              <w:rPr>
                <w:b/>
                <w:sz w:val="24"/>
              </w:rPr>
            </w:pPr>
            <w:r>
              <w:rPr>
                <w:b/>
                <w:sz w:val="24"/>
              </w:rPr>
              <w:t>11</w:t>
            </w:r>
          </w:p>
        </w:tc>
      </w:tr>
    </w:tbl>
    <w:p w14:paraId="282E2EEB" w14:textId="77777777" w:rsidR="001A3017" w:rsidRPr="00C87C28" w:rsidRDefault="001A3017" w:rsidP="001A3017">
      <w:pPr>
        <w:rPr>
          <w:rFonts w:cs="Times New Roman"/>
        </w:rPr>
      </w:pPr>
    </w:p>
    <w:p w14:paraId="32045913" w14:textId="77777777" w:rsidR="001D580A" w:rsidRPr="00C87C28" w:rsidRDefault="001D580A" w:rsidP="00900903">
      <w:pPr>
        <w:rPr>
          <w:rFonts w:cs="Times New Roman"/>
        </w:rPr>
      </w:pPr>
    </w:p>
    <w:p w14:paraId="76318AD5" w14:textId="77777777" w:rsidR="004B0520" w:rsidRPr="00C87C28" w:rsidRDefault="004B0520" w:rsidP="00900903">
      <w:pPr>
        <w:rPr>
          <w:rFonts w:cs="Times New Roman"/>
        </w:rPr>
        <w:sectPr w:rsidR="004B0520" w:rsidRPr="00C87C28" w:rsidSect="002408AA">
          <w:headerReference w:type="default" r:id="rId9"/>
          <w:pgSz w:w="11906" w:h="16838" w:code="9"/>
          <w:pgMar w:top="851" w:right="567" w:bottom="851" w:left="567" w:header="454" w:footer="567" w:gutter="0"/>
          <w:pgNumType w:start="1"/>
          <w:cols w:space="708"/>
          <w:docGrid w:linePitch="360"/>
        </w:sectPr>
      </w:pPr>
    </w:p>
    <w:p w14:paraId="68F515BC" w14:textId="77777777" w:rsidR="00C87C28" w:rsidRPr="00C87C28" w:rsidRDefault="00C87C28" w:rsidP="00997BB7">
      <w:pPr>
        <w:jc w:val="center"/>
        <w:rPr>
          <w:rFonts w:cs="Times New Roman"/>
        </w:rPr>
      </w:pPr>
    </w:p>
    <w:p w14:paraId="5233B998" w14:textId="77777777" w:rsidR="00997BB7" w:rsidRPr="00C87C28" w:rsidRDefault="00997BB7" w:rsidP="00997BB7">
      <w:pPr>
        <w:jc w:val="center"/>
        <w:rPr>
          <w:rFonts w:cs="Times New Roman"/>
          <w:b/>
          <w:bCs/>
        </w:rPr>
      </w:pPr>
      <w:proofErr w:type="gramStart"/>
      <w:r w:rsidRPr="00C87C28">
        <w:rPr>
          <w:rFonts w:cs="Times New Roman"/>
          <w:b/>
          <w:bCs/>
        </w:rPr>
        <w:t>ÖZGEÇMİŞ -</w:t>
      </w:r>
      <w:proofErr w:type="gramEnd"/>
      <w:r w:rsidRPr="00C87C28">
        <w:rPr>
          <w:rFonts w:cs="Times New Roman"/>
          <w:b/>
          <w:bCs/>
        </w:rPr>
        <w:t xml:space="preserve"> 1</w:t>
      </w:r>
    </w:p>
    <w:p w14:paraId="2563D60F" w14:textId="77777777" w:rsidR="00997BB7" w:rsidRPr="00C87C28" w:rsidRDefault="00997BB7" w:rsidP="00997BB7">
      <w:pPr>
        <w:jc w:val="center"/>
        <w:rPr>
          <w:rFonts w:cs="Times New Roman"/>
          <w:b/>
          <w:bCs/>
        </w:rPr>
      </w:pPr>
    </w:p>
    <w:p w14:paraId="0217CF20" w14:textId="77777777" w:rsidR="00997BB7" w:rsidRPr="00C87C28" w:rsidRDefault="00997BB7" w:rsidP="00997BB7">
      <w:pPr>
        <w:jc w:val="center"/>
        <w:rPr>
          <w:rFonts w:cs="Times New Roman"/>
          <w:b/>
          <w:bCs/>
        </w:rPr>
      </w:pPr>
    </w:p>
    <w:p w14:paraId="6671B1A6" w14:textId="77777777" w:rsidR="00997BB7" w:rsidRPr="00C87C28" w:rsidRDefault="00997BB7" w:rsidP="00997BB7">
      <w:pPr>
        <w:rPr>
          <w:rFonts w:cs="Times New Roman"/>
          <w:color w:val="0A2F41" w:themeColor="accent1" w:themeShade="80"/>
        </w:rPr>
      </w:pPr>
      <w:r w:rsidRPr="00C87C28">
        <w:rPr>
          <w:rFonts w:cs="Times New Roman"/>
          <w:b/>
          <w:color w:val="0A2F41" w:themeColor="accent1" w:themeShade="80"/>
        </w:rPr>
        <w:t>1. KİŞİSEL BİLGİLER</w:t>
      </w:r>
    </w:p>
    <w:p w14:paraId="32B921E6" w14:textId="77777777" w:rsidR="00997BB7" w:rsidRPr="00C87C28" w:rsidRDefault="00997BB7" w:rsidP="00997BB7">
      <w:pPr>
        <w:rPr>
          <w:rFonts w:cs="Times New Roman"/>
        </w:rPr>
      </w:pPr>
    </w:p>
    <w:tbl>
      <w:tblPr>
        <w:tblW w:w="103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1"/>
        <w:gridCol w:w="2551"/>
        <w:gridCol w:w="1134"/>
        <w:gridCol w:w="4111"/>
      </w:tblGrid>
      <w:tr w:rsidR="006A2F40" w:rsidRPr="00C87C28" w14:paraId="58BB1C25" w14:textId="77777777" w:rsidTr="00FA591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035630F3" w14:textId="77777777" w:rsidR="006A2F40" w:rsidRPr="00C87C28" w:rsidRDefault="006A2F40" w:rsidP="006A2F40">
            <w:pPr>
              <w:spacing w:before="100" w:after="100"/>
              <w:rPr>
                <w:rFonts w:cs="Times New Roman"/>
              </w:rPr>
            </w:pPr>
            <w:r w:rsidRPr="00C87C28">
              <w:rPr>
                <w:rFonts w:cs="Times New Roman"/>
                <w:b/>
              </w:rPr>
              <w:t>ADI SOYADI</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CA09D31" w14:textId="52888330" w:rsidR="006A2F40" w:rsidRPr="00C87C28" w:rsidRDefault="006A2F40" w:rsidP="006A2F40">
            <w:pPr>
              <w:spacing w:before="100" w:after="100"/>
              <w:rPr>
                <w:rFonts w:cs="Times New Roman"/>
              </w:rPr>
            </w:pPr>
            <w:r>
              <w:rPr>
                <w:rFonts w:cs="Times New Roman"/>
              </w:rPr>
              <w:t>Pınar ÖZDEMİR YAŞAR</w:t>
            </w:r>
          </w:p>
        </w:tc>
      </w:tr>
      <w:tr w:rsidR="006A2F40" w:rsidRPr="00C87C28" w14:paraId="1E7DFE48" w14:textId="77777777" w:rsidTr="00FA591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1D338BE3" w14:textId="77777777" w:rsidR="006A2F40" w:rsidRPr="00C87C28" w:rsidRDefault="006A2F40" w:rsidP="006A2F40">
            <w:pPr>
              <w:spacing w:before="100" w:after="100"/>
              <w:rPr>
                <w:rFonts w:cs="Times New Roman"/>
                <w:b/>
              </w:rPr>
            </w:pPr>
            <w:r w:rsidRPr="00C87C28">
              <w:rPr>
                <w:rFonts w:cs="Times New Roman"/>
                <w:b/>
              </w:rPr>
              <w:t>AKADEMİK ÜNVAN</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D8A5223" w14:textId="5A1DAF17" w:rsidR="006A2F40" w:rsidRPr="00C87C28" w:rsidRDefault="006A2F40" w:rsidP="006A2F40">
            <w:pPr>
              <w:spacing w:before="100" w:after="100"/>
              <w:rPr>
                <w:rFonts w:cs="Times New Roman"/>
              </w:rPr>
            </w:pPr>
            <w:r>
              <w:rPr>
                <w:rFonts w:cs="Times New Roman"/>
              </w:rPr>
              <w:t>Öğretim Görevlisi</w:t>
            </w:r>
          </w:p>
        </w:tc>
      </w:tr>
      <w:tr w:rsidR="006A2F40" w:rsidRPr="00C87C28" w14:paraId="6EF78365" w14:textId="77777777" w:rsidTr="00FA591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6290C368" w14:textId="77777777" w:rsidR="006A2F40" w:rsidRPr="00C87C28" w:rsidRDefault="006A2F40" w:rsidP="006A2F40">
            <w:pPr>
              <w:spacing w:before="100" w:after="100"/>
              <w:rPr>
                <w:rFonts w:cs="Times New Roman"/>
                <w:b/>
              </w:rPr>
            </w:pPr>
            <w:r w:rsidRPr="00C87C28">
              <w:rPr>
                <w:rFonts w:cs="Times New Roman"/>
                <w:b/>
              </w:rPr>
              <w:t>KURUM BİLGİSİ</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6A54FE9" w14:textId="3FD2F05A" w:rsidR="006A2F40" w:rsidRPr="00C87C28" w:rsidRDefault="006A2F40" w:rsidP="006A2F40">
            <w:pPr>
              <w:spacing w:before="100" w:after="100"/>
              <w:rPr>
                <w:rFonts w:cs="Times New Roman"/>
              </w:rPr>
            </w:pPr>
            <w:r>
              <w:t>Hacettepe Üniversitesi Tıp Fakültesi Hastanesi Anesteziyoloji ve Reanimasyon Anabilim Dalı</w:t>
            </w:r>
          </w:p>
        </w:tc>
      </w:tr>
      <w:tr w:rsidR="006A2F40" w:rsidRPr="00C87C28" w14:paraId="2DF82122" w14:textId="77777777" w:rsidTr="00FA591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2878AD28" w14:textId="77777777" w:rsidR="006A2F40" w:rsidRPr="00C87C28" w:rsidRDefault="006A2F40" w:rsidP="006A2F40">
            <w:pPr>
              <w:spacing w:before="100" w:after="100"/>
              <w:rPr>
                <w:rFonts w:cs="Times New Roman"/>
                <w:b/>
              </w:rPr>
            </w:pPr>
            <w:r w:rsidRPr="00C87C28">
              <w:rPr>
                <w:rFonts w:cs="Times New Roman"/>
                <w:b/>
              </w:rPr>
              <w:t>HALEN GÖREVİ</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897ADED" w14:textId="1A5B9539" w:rsidR="006A2F40" w:rsidRPr="00C87C28" w:rsidRDefault="006A2F40" w:rsidP="006A2F40">
            <w:pPr>
              <w:spacing w:before="100" w:after="100"/>
              <w:rPr>
                <w:rFonts w:cs="Times New Roman"/>
                <w:lang w:val="de-DE"/>
              </w:rPr>
            </w:pPr>
            <w:r>
              <w:t>Hacettepe Üniversitesi Tıp Fakültesi Hastanesi Anesteziyoloji ve Reanimasyon Anabilim Dalı</w:t>
            </w:r>
          </w:p>
        </w:tc>
      </w:tr>
      <w:tr w:rsidR="006A2F40" w:rsidRPr="00C87C28" w14:paraId="6F02A348" w14:textId="77777777" w:rsidTr="00FA591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231BEC7F" w14:textId="77777777" w:rsidR="006A2F40" w:rsidRPr="00C87C28" w:rsidRDefault="006A2F40" w:rsidP="006A2F40">
            <w:pPr>
              <w:spacing w:before="100" w:after="100"/>
              <w:rPr>
                <w:rFonts w:cs="Times New Roman"/>
                <w:b/>
              </w:rPr>
            </w:pPr>
            <w:r w:rsidRPr="00C87C28">
              <w:rPr>
                <w:rFonts w:cs="Times New Roman"/>
                <w:b/>
              </w:rPr>
              <w:t>YAZIŞMA ADRESİ</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14C8122" w14:textId="46786E18" w:rsidR="006A2F40" w:rsidRPr="00C87C28" w:rsidRDefault="006A2F40" w:rsidP="006A2F40">
            <w:pPr>
              <w:spacing w:before="100" w:after="100"/>
              <w:rPr>
                <w:rFonts w:cs="Times New Roman"/>
                <w:lang w:val="de-DE"/>
              </w:rPr>
            </w:pPr>
            <w:r>
              <w:t>Hacettepe Üniversitesi Tıp Fakültesi Hastanesi Anesteziyoloji ve Reanimasyon Anabilim Dalı</w:t>
            </w:r>
            <w:r>
              <w:rPr>
                <w:lang w:val="de-DE"/>
              </w:rPr>
              <w:t xml:space="preserve"> A </w:t>
            </w:r>
            <w:proofErr w:type="spellStart"/>
            <w:r>
              <w:rPr>
                <w:lang w:val="de-DE"/>
              </w:rPr>
              <w:t>katı</w:t>
            </w:r>
            <w:proofErr w:type="spellEnd"/>
            <w:r>
              <w:rPr>
                <w:lang w:val="de-DE"/>
              </w:rPr>
              <w:t xml:space="preserve"> </w:t>
            </w:r>
            <w:proofErr w:type="spellStart"/>
            <w:r>
              <w:rPr>
                <w:lang w:val="de-DE"/>
              </w:rPr>
              <w:t>Altındağ</w:t>
            </w:r>
            <w:proofErr w:type="spellEnd"/>
            <w:r>
              <w:rPr>
                <w:lang w:val="de-DE"/>
              </w:rPr>
              <w:t>/Ankara</w:t>
            </w:r>
          </w:p>
        </w:tc>
      </w:tr>
      <w:tr w:rsidR="006A2F40" w:rsidRPr="00C87C28" w14:paraId="393ED96C" w14:textId="77777777" w:rsidTr="00FA591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533EE842" w14:textId="77777777" w:rsidR="006A2F40" w:rsidRPr="00C87C28" w:rsidRDefault="006A2F40" w:rsidP="006A2F40">
            <w:pPr>
              <w:spacing w:before="100" w:after="100"/>
              <w:rPr>
                <w:rFonts w:cs="Times New Roman"/>
                <w:b/>
              </w:rPr>
            </w:pPr>
            <w:r w:rsidRPr="00C87C28">
              <w:rPr>
                <w:rFonts w:cs="Times New Roman"/>
                <w:b/>
                <w:lang w:val="de-DE"/>
              </w:rPr>
              <w:t>TELEFON</w:t>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F610EF5" w14:textId="608C891A" w:rsidR="006A2F40" w:rsidRPr="00C87C28" w:rsidRDefault="006A2F40" w:rsidP="006A2F40">
            <w:pPr>
              <w:spacing w:before="100" w:after="100"/>
              <w:rPr>
                <w:rFonts w:cs="Times New Roman"/>
                <w:lang w:val="de-DE"/>
              </w:rPr>
            </w:pPr>
            <w:r>
              <w:rPr>
                <w:lang w:val="de-DE"/>
              </w:rPr>
              <w:t>03123051265</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3987A4D2" w14:textId="77777777" w:rsidR="006A2F40" w:rsidRPr="00C87C28" w:rsidRDefault="006A2F40" w:rsidP="006A2F40">
            <w:pPr>
              <w:spacing w:before="100" w:after="100"/>
              <w:rPr>
                <w:rFonts w:cs="Times New Roman"/>
                <w:b/>
                <w:lang w:val="de-DE"/>
              </w:rPr>
            </w:pPr>
            <w:r w:rsidRPr="00C87C28">
              <w:rPr>
                <w:rFonts w:cs="Times New Roman"/>
                <w:b/>
                <w:lang w:val="de-DE"/>
              </w:rPr>
              <w:t>GSM</w:t>
            </w:r>
          </w:p>
        </w:tc>
        <w:tc>
          <w:tcPr>
            <w:tcW w:w="41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3CAE1A2" w14:textId="47D10854" w:rsidR="006A2F40" w:rsidRPr="00C87C28" w:rsidRDefault="006A2F40" w:rsidP="006A2F40">
            <w:pPr>
              <w:spacing w:before="100" w:after="100"/>
              <w:rPr>
                <w:rFonts w:cs="Times New Roman"/>
                <w:lang w:val="de-DE"/>
              </w:rPr>
            </w:pPr>
            <w:r w:rsidRPr="002B0458">
              <w:rPr>
                <w:lang w:val="de-DE"/>
              </w:rPr>
              <w:t>05</w:t>
            </w:r>
            <w:r>
              <w:rPr>
                <w:lang w:val="de-DE"/>
              </w:rPr>
              <w:t>336842312</w:t>
            </w:r>
          </w:p>
        </w:tc>
      </w:tr>
      <w:tr w:rsidR="006A2F40" w:rsidRPr="00C87C28" w14:paraId="5A7EFC80" w14:textId="77777777" w:rsidTr="00FA591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3B27C858" w14:textId="77777777" w:rsidR="006A2F40" w:rsidRPr="00C87C28" w:rsidRDefault="006A2F40" w:rsidP="006A2F40">
            <w:pPr>
              <w:spacing w:before="100" w:after="100"/>
              <w:rPr>
                <w:rFonts w:cs="Times New Roman"/>
                <w:b/>
              </w:rPr>
            </w:pPr>
            <w:r w:rsidRPr="00C87C28">
              <w:rPr>
                <w:rFonts w:cs="Times New Roman"/>
                <w:b/>
                <w:lang w:val="de-DE"/>
              </w:rPr>
              <w:t>E-POSTA</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03DB615" w14:textId="7C4A939A" w:rsidR="006A2F40" w:rsidRPr="00C87C28" w:rsidRDefault="006A2F40" w:rsidP="006A2F40">
            <w:pPr>
              <w:spacing w:before="100" w:after="100"/>
              <w:rPr>
                <w:rFonts w:cs="Times New Roman"/>
                <w:lang w:val="de-DE"/>
              </w:rPr>
            </w:pPr>
            <w:hyperlink r:id="rId10" w:history="1">
              <w:r w:rsidRPr="005A43CC">
                <w:rPr>
                  <w:rStyle w:val="Kpr"/>
                  <w:lang w:val="de-DE"/>
                </w:rPr>
                <w:t>pozdemiryasar</w:t>
              </w:r>
              <w:r w:rsidRPr="005A43CC">
                <w:rPr>
                  <w:rStyle w:val="Kpr"/>
                </w:rPr>
                <w:t>@gmail.com</w:t>
              </w:r>
            </w:hyperlink>
          </w:p>
        </w:tc>
      </w:tr>
    </w:tbl>
    <w:p w14:paraId="54A98F2B" w14:textId="77777777" w:rsidR="00997BB7" w:rsidRPr="00C87C28" w:rsidRDefault="00997BB7" w:rsidP="00997BB7">
      <w:pPr>
        <w:rPr>
          <w:rFonts w:cs="Times New Roman"/>
          <w:lang w:val="de-DE"/>
        </w:rPr>
      </w:pPr>
    </w:p>
    <w:p w14:paraId="07E65697" w14:textId="77777777" w:rsidR="00997BB7" w:rsidRPr="00C87C28" w:rsidRDefault="00997BB7" w:rsidP="00997BB7">
      <w:pPr>
        <w:rPr>
          <w:rFonts w:cs="Times New Roman"/>
          <w:color w:val="0A2F41" w:themeColor="accent1" w:themeShade="80"/>
        </w:rPr>
      </w:pPr>
      <w:r w:rsidRPr="00C87C28">
        <w:rPr>
          <w:rFonts w:cs="Times New Roman"/>
          <w:b/>
          <w:color w:val="0A2F41" w:themeColor="accent1" w:themeShade="80"/>
        </w:rPr>
        <w:t>2. EĞİTİM</w:t>
      </w:r>
    </w:p>
    <w:p w14:paraId="2A949CE6" w14:textId="77777777" w:rsidR="00997BB7" w:rsidRPr="00C87C28" w:rsidRDefault="00997BB7" w:rsidP="00997BB7">
      <w:pPr>
        <w:rPr>
          <w:rFonts w:cs="Times New Roman"/>
        </w:rPr>
      </w:pPr>
    </w:p>
    <w:tbl>
      <w:tblPr>
        <w:tblW w:w="1037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000" w:firstRow="0" w:lastRow="0" w:firstColumn="0" w:lastColumn="0" w:noHBand="0" w:noVBand="0"/>
      </w:tblPr>
      <w:tblGrid>
        <w:gridCol w:w="1440"/>
        <w:gridCol w:w="1620"/>
        <w:gridCol w:w="2880"/>
        <w:gridCol w:w="4437"/>
      </w:tblGrid>
      <w:tr w:rsidR="00997BB7" w:rsidRPr="00C87C28" w14:paraId="4F76B381" w14:textId="77777777" w:rsidTr="00FA591C">
        <w:trPr>
          <w:trHeight w:val="284"/>
          <w:jc w:val="center"/>
        </w:trPr>
        <w:tc>
          <w:tcPr>
            <w:tcW w:w="1440" w:type="dxa"/>
            <w:shd w:val="clear" w:color="auto" w:fill="C1E4F5" w:themeFill="accent1" w:themeFillTint="33"/>
            <w:vAlign w:val="center"/>
          </w:tcPr>
          <w:p w14:paraId="2253E651" w14:textId="77777777" w:rsidR="00997BB7" w:rsidRPr="00C87C28" w:rsidRDefault="00997BB7" w:rsidP="00331D9E">
            <w:pPr>
              <w:spacing w:before="100" w:after="100"/>
              <w:jc w:val="center"/>
              <w:rPr>
                <w:rFonts w:cs="Times New Roman"/>
                <w:b/>
              </w:rPr>
            </w:pPr>
            <w:r w:rsidRPr="00C87C28">
              <w:rPr>
                <w:rFonts w:cs="Times New Roman"/>
                <w:b/>
              </w:rPr>
              <w:t>YILI</w:t>
            </w:r>
          </w:p>
        </w:tc>
        <w:tc>
          <w:tcPr>
            <w:tcW w:w="1620" w:type="dxa"/>
            <w:shd w:val="clear" w:color="auto" w:fill="C1E4F5" w:themeFill="accent1" w:themeFillTint="33"/>
            <w:vAlign w:val="center"/>
          </w:tcPr>
          <w:p w14:paraId="07B78533" w14:textId="77777777" w:rsidR="00997BB7" w:rsidRPr="00C87C28" w:rsidRDefault="00997BB7" w:rsidP="00331D9E">
            <w:pPr>
              <w:spacing w:before="100" w:after="100"/>
              <w:jc w:val="center"/>
              <w:rPr>
                <w:rFonts w:cs="Times New Roman"/>
                <w:b/>
              </w:rPr>
            </w:pPr>
            <w:r w:rsidRPr="00C87C28">
              <w:rPr>
                <w:rFonts w:cs="Times New Roman"/>
                <w:b/>
              </w:rPr>
              <w:t>DERECESİ</w:t>
            </w:r>
          </w:p>
        </w:tc>
        <w:tc>
          <w:tcPr>
            <w:tcW w:w="2880" w:type="dxa"/>
            <w:shd w:val="clear" w:color="auto" w:fill="C1E4F5" w:themeFill="accent1" w:themeFillTint="33"/>
            <w:vAlign w:val="center"/>
          </w:tcPr>
          <w:p w14:paraId="267DABDA" w14:textId="77777777" w:rsidR="00997BB7" w:rsidRPr="00C87C28" w:rsidRDefault="00997BB7" w:rsidP="00331D9E">
            <w:pPr>
              <w:spacing w:before="100" w:after="100"/>
              <w:jc w:val="center"/>
              <w:rPr>
                <w:rFonts w:cs="Times New Roman"/>
                <w:b/>
              </w:rPr>
            </w:pPr>
            <w:r w:rsidRPr="00C87C28">
              <w:rPr>
                <w:rFonts w:cs="Times New Roman"/>
                <w:b/>
              </w:rPr>
              <w:t>ÜNİVERSİTE</w:t>
            </w:r>
          </w:p>
        </w:tc>
        <w:tc>
          <w:tcPr>
            <w:tcW w:w="4437" w:type="dxa"/>
            <w:shd w:val="clear" w:color="auto" w:fill="C1E4F5" w:themeFill="accent1" w:themeFillTint="33"/>
            <w:vAlign w:val="center"/>
          </w:tcPr>
          <w:p w14:paraId="3E36981F" w14:textId="77777777" w:rsidR="00997BB7" w:rsidRPr="00C87C28" w:rsidRDefault="00997BB7" w:rsidP="00331D9E">
            <w:pPr>
              <w:spacing w:before="100" w:after="100"/>
              <w:ind w:right="843"/>
              <w:jc w:val="center"/>
              <w:rPr>
                <w:rFonts w:cs="Times New Roman"/>
                <w:b/>
              </w:rPr>
            </w:pPr>
            <w:r w:rsidRPr="00C87C28">
              <w:rPr>
                <w:rFonts w:cs="Times New Roman"/>
                <w:b/>
              </w:rPr>
              <w:t>ÖĞRENİM ALANI</w:t>
            </w:r>
          </w:p>
        </w:tc>
      </w:tr>
      <w:tr w:rsidR="006A2F40" w:rsidRPr="00C87C28" w14:paraId="173A0492" w14:textId="77777777" w:rsidTr="00702967">
        <w:trPr>
          <w:trHeight w:val="284"/>
          <w:jc w:val="center"/>
        </w:trPr>
        <w:tc>
          <w:tcPr>
            <w:tcW w:w="1440" w:type="dxa"/>
            <w:vAlign w:val="center"/>
          </w:tcPr>
          <w:p w14:paraId="17D13854" w14:textId="0910BE6A" w:rsidR="006A2F40" w:rsidRPr="00C87C28" w:rsidRDefault="006A2F40" w:rsidP="006A2F40">
            <w:pPr>
              <w:spacing w:before="100" w:after="100"/>
              <w:rPr>
                <w:rFonts w:cs="Times New Roman"/>
              </w:rPr>
            </w:pPr>
            <w:r>
              <w:t>2007-2013</w:t>
            </w:r>
          </w:p>
        </w:tc>
        <w:tc>
          <w:tcPr>
            <w:tcW w:w="1620" w:type="dxa"/>
            <w:vAlign w:val="center"/>
          </w:tcPr>
          <w:p w14:paraId="506AA789" w14:textId="6CE4BDD3" w:rsidR="006A2F40" w:rsidRPr="00C87C28" w:rsidRDefault="006A2F40" w:rsidP="006A2F40">
            <w:pPr>
              <w:spacing w:before="100" w:after="100"/>
              <w:rPr>
                <w:rFonts w:cs="Times New Roman"/>
              </w:rPr>
            </w:pPr>
            <w:r>
              <w:t>Yüksek Lisans</w:t>
            </w:r>
          </w:p>
        </w:tc>
        <w:tc>
          <w:tcPr>
            <w:tcW w:w="2880" w:type="dxa"/>
            <w:vAlign w:val="center"/>
          </w:tcPr>
          <w:p w14:paraId="26AA1561" w14:textId="1E532B62" w:rsidR="006A2F40" w:rsidRPr="00C87C28" w:rsidRDefault="006A2F40" w:rsidP="006A2F40">
            <w:pPr>
              <w:spacing w:before="100" w:after="100"/>
              <w:rPr>
                <w:rFonts w:cs="Times New Roman"/>
              </w:rPr>
            </w:pPr>
            <w:r>
              <w:t>Akdeniz Üniversitesi</w:t>
            </w:r>
          </w:p>
        </w:tc>
        <w:tc>
          <w:tcPr>
            <w:tcW w:w="4437" w:type="dxa"/>
            <w:vAlign w:val="center"/>
          </w:tcPr>
          <w:p w14:paraId="6602DF36" w14:textId="77B41F72" w:rsidR="006A2F40" w:rsidRPr="00C87C28" w:rsidRDefault="006A2F40" w:rsidP="006A2F40">
            <w:pPr>
              <w:spacing w:before="100" w:after="100"/>
              <w:ind w:right="843"/>
              <w:rPr>
                <w:rFonts w:cs="Times New Roman"/>
              </w:rPr>
            </w:pPr>
            <w:r>
              <w:t>Üniversite</w:t>
            </w:r>
          </w:p>
        </w:tc>
      </w:tr>
      <w:tr w:rsidR="006A2F40" w:rsidRPr="00C87C28" w14:paraId="76119EDF" w14:textId="77777777" w:rsidTr="00702967">
        <w:trPr>
          <w:trHeight w:val="284"/>
          <w:jc w:val="center"/>
        </w:trPr>
        <w:tc>
          <w:tcPr>
            <w:tcW w:w="1440" w:type="dxa"/>
            <w:vAlign w:val="center"/>
          </w:tcPr>
          <w:p w14:paraId="3AB704D9" w14:textId="1D08B6B1" w:rsidR="006A2F40" w:rsidRDefault="006A2F40" w:rsidP="006A2F40">
            <w:pPr>
              <w:spacing w:before="100" w:after="100"/>
            </w:pPr>
            <w:r w:rsidRPr="00CE1229">
              <w:t>20</w:t>
            </w:r>
            <w:r>
              <w:t>13</w:t>
            </w:r>
            <w:r w:rsidRPr="00CE1229">
              <w:t>-20</w:t>
            </w:r>
            <w:r>
              <w:t>19</w:t>
            </w:r>
          </w:p>
        </w:tc>
        <w:tc>
          <w:tcPr>
            <w:tcW w:w="1620" w:type="dxa"/>
            <w:vAlign w:val="center"/>
          </w:tcPr>
          <w:p w14:paraId="1A41C440" w14:textId="72556A81" w:rsidR="006A2F40" w:rsidRDefault="006A2F40" w:rsidP="006A2F40">
            <w:pPr>
              <w:spacing w:before="100" w:after="100"/>
            </w:pPr>
            <w:r w:rsidRPr="00CE1229">
              <w:t>Tıpta Uzmanlık</w:t>
            </w:r>
          </w:p>
        </w:tc>
        <w:tc>
          <w:tcPr>
            <w:tcW w:w="2880" w:type="dxa"/>
            <w:vAlign w:val="center"/>
          </w:tcPr>
          <w:p w14:paraId="68128B16" w14:textId="51E3DEA2" w:rsidR="006A2F40" w:rsidRDefault="006A2F40" w:rsidP="006A2F40">
            <w:pPr>
              <w:spacing w:before="100" w:after="100"/>
            </w:pPr>
            <w:r w:rsidRPr="00CE1229">
              <w:t>Hacettepe Üniversitesi</w:t>
            </w:r>
          </w:p>
        </w:tc>
        <w:tc>
          <w:tcPr>
            <w:tcW w:w="4437" w:type="dxa"/>
            <w:vAlign w:val="center"/>
          </w:tcPr>
          <w:p w14:paraId="2A6EC1E8" w14:textId="2DE0CBCA" w:rsidR="006A2F40" w:rsidRDefault="006A2F40" w:rsidP="006A2F40">
            <w:pPr>
              <w:spacing w:before="100" w:after="100"/>
              <w:ind w:right="843"/>
            </w:pPr>
            <w:r w:rsidRPr="00CE1229">
              <w:t>Anesteziyoloji ve Reanimasyon</w:t>
            </w:r>
          </w:p>
        </w:tc>
      </w:tr>
    </w:tbl>
    <w:p w14:paraId="27CE025F" w14:textId="77777777" w:rsidR="00997BB7" w:rsidRPr="00C87C28" w:rsidRDefault="00997BB7" w:rsidP="00997BB7">
      <w:pPr>
        <w:rPr>
          <w:rFonts w:cs="Times New Roman"/>
        </w:rPr>
      </w:pPr>
    </w:p>
    <w:p w14:paraId="253DCC3B" w14:textId="77777777" w:rsidR="00997BB7" w:rsidRPr="00C87C28" w:rsidRDefault="00997BB7" w:rsidP="00997BB7">
      <w:pPr>
        <w:rPr>
          <w:rFonts w:cs="Times New Roman"/>
          <w:b/>
          <w:color w:val="0A2F41" w:themeColor="accent1" w:themeShade="80"/>
        </w:rPr>
      </w:pPr>
      <w:r w:rsidRPr="00C87C28">
        <w:rPr>
          <w:rFonts w:cs="Times New Roman"/>
          <w:b/>
          <w:color w:val="0A2F41" w:themeColor="accent1" w:themeShade="80"/>
        </w:rPr>
        <w:t>3. AKADEMİK DENEYİM</w:t>
      </w:r>
    </w:p>
    <w:p w14:paraId="4ED0C57B" w14:textId="77777777" w:rsidR="00997BB7" w:rsidRPr="00C87C28" w:rsidRDefault="00997BB7" w:rsidP="00997BB7">
      <w:pPr>
        <w:rPr>
          <w:rFonts w:cs="Times New Roman"/>
        </w:rPr>
      </w:pPr>
    </w:p>
    <w:tbl>
      <w:tblPr>
        <w:tblW w:w="1037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000" w:firstRow="0" w:lastRow="0" w:firstColumn="0" w:lastColumn="0" w:noHBand="0" w:noVBand="0"/>
      </w:tblPr>
      <w:tblGrid>
        <w:gridCol w:w="2290"/>
        <w:gridCol w:w="1418"/>
        <w:gridCol w:w="2848"/>
        <w:gridCol w:w="3821"/>
      </w:tblGrid>
      <w:tr w:rsidR="00997BB7" w:rsidRPr="00C87C28" w14:paraId="0D72388B" w14:textId="77777777" w:rsidTr="00FA591C">
        <w:trPr>
          <w:trHeight w:val="284"/>
          <w:jc w:val="center"/>
        </w:trPr>
        <w:tc>
          <w:tcPr>
            <w:tcW w:w="2290" w:type="dxa"/>
            <w:shd w:val="clear" w:color="auto" w:fill="C1E4F5" w:themeFill="accent1" w:themeFillTint="33"/>
            <w:vAlign w:val="center"/>
          </w:tcPr>
          <w:p w14:paraId="3A34D58D" w14:textId="77777777" w:rsidR="00997BB7" w:rsidRPr="00C87C28" w:rsidRDefault="00997BB7" w:rsidP="004913BF">
            <w:pPr>
              <w:spacing w:before="100" w:after="100"/>
              <w:jc w:val="center"/>
              <w:rPr>
                <w:rFonts w:cs="Times New Roman"/>
                <w:b/>
              </w:rPr>
            </w:pPr>
            <w:r w:rsidRPr="00C87C28">
              <w:rPr>
                <w:rFonts w:cs="Times New Roman"/>
                <w:b/>
              </w:rPr>
              <w:t>GÖREV DÖNEMİ</w:t>
            </w:r>
          </w:p>
        </w:tc>
        <w:tc>
          <w:tcPr>
            <w:tcW w:w="1418" w:type="dxa"/>
            <w:shd w:val="clear" w:color="auto" w:fill="C1E4F5" w:themeFill="accent1" w:themeFillTint="33"/>
            <w:vAlign w:val="center"/>
          </w:tcPr>
          <w:p w14:paraId="17F16235" w14:textId="77777777" w:rsidR="00997BB7" w:rsidRPr="00C87C28" w:rsidRDefault="00997BB7" w:rsidP="004913BF">
            <w:pPr>
              <w:spacing w:before="100" w:after="100"/>
              <w:jc w:val="center"/>
              <w:rPr>
                <w:rFonts w:cs="Times New Roman"/>
                <w:b/>
              </w:rPr>
            </w:pPr>
            <w:r w:rsidRPr="00C87C28">
              <w:rPr>
                <w:rFonts w:cs="Times New Roman"/>
                <w:b/>
              </w:rPr>
              <w:t>ÜNVAN</w:t>
            </w:r>
          </w:p>
        </w:tc>
        <w:tc>
          <w:tcPr>
            <w:tcW w:w="2848" w:type="dxa"/>
            <w:shd w:val="clear" w:color="auto" w:fill="C1E4F5" w:themeFill="accent1" w:themeFillTint="33"/>
            <w:vAlign w:val="center"/>
          </w:tcPr>
          <w:p w14:paraId="225158E2" w14:textId="77777777" w:rsidR="00997BB7" w:rsidRPr="00C87C28" w:rsidRDefault="00997BB7" w:rsidP="004913BF">
            <w:pPr>
              <w:spacing w:before="100" w:after="100"/>
              <w:jc w:val="center"/>
              <w:rPr>
                <w:rFonts w:cs="Times New Roman"/>
                <w:b/>
              </w:rPr>
            </w:pPr>
            <w:r w:rsidRPr="00C87C28">
              <w:rPr>
                <w:rFonts w:cs="Times New Roman"/>
                <w:b/>
              </w:rPr>
              <w:t>BÖLÜM</w:t>
            </w:r>
          </w:p>
        </w:tc>
        <w:tc>
          <w:tcPr>
            <w:tcW w:w="3821" w:type="dxa"/>
            <w:shd w:val="clear" w:color="auto" w:fill="C1E4F5" w:themeFill="accent1" w:themeFillTint="33"/>
            <w:vAlign w:val="center"/>
          </w:tcPr>
          <w:p w14:paraId="25CB9079" w14:textId="77777777" w:rsidR="00997BB7" w:rsidRPr="00C87C28" w:rsidRDefault="00997BB7" w:rsidP="004913BF">
            <w:pPr>
              <w:spacing w:before="100" w:after="100"/>
              <w:jc w:val="center"/>
              <w:rPr>
                <w:rFonts w:cs="Times New Roman"/>
                <w:b/>
              </w:rPr>
            </w:pPr>
            <w:r w:rsidRPr="00C87C28">
              <w:rPr>
                <w:rFonts w:cs="Times New Roman"/>
                <w:b/>
              </w:rPr>
              <w:t>ÜNİVERSİTE</w:t>
            </w:r>
          </w:p>
        </w:tc>
      </w:tr>
      <w:tr w:rsidR="006A2F40" w:rsidRPr="00C87C28" w14:paraId="61D4C5E8" w14:textId="77777777" w:rsidTr="00702967">
        <w:trPr>
          <w:trHeight w:val="284"/>
          <w:jc w:val="center"/>
        </w:trPr>
        <w:tc>
          <w:tcPr>
            <w:tcW w:w="2290" w:type="dxa"/>
            <w:vAlign w:val="center"/>
          </w:tcPr>
          <w:p w14:paraId="71EFE404" w14:textId="106F989C" w:rsidR="006A2F40" w:rsidRPr="00C87C28" w:rsidRDefault="006A2F40" w:rsidP="006A2F40">
            <w:pPr>
              <w:spacing w:before="100" w:after="100"/>
              <w:rPr>
                <w:rFonts w:cs="Times New Roman"/>
              </w:rPr>
            </w:pPr>
            <w:r w:rsidRPr="00CE1229">
              <w:t>20</w:t>
            </w:r>
            <w:r>
              <w:t>13</w:t>
            </w:r>
            <w:r w:rsidRPr="00CE1229">
              <w:t>-20</w:t>
            </w:r>
            <w:r>
              <w:t>1</w:t>
            </w:r>
            <w:r w:rsidRPr="00CE1229">
              <w:t>9</w:t>
            </w:r>
          </w:p>
        </w:tc>
        <w:tc>
          <w:tcPr>
            <w:tcW w:w="1418" w:type="dxa"/>
            <w:vAlign w:val="center"/>
          </w:tcPr>
          <w:p w14:paraId="1B0B5E26" w14:textId="243E61EB" w:rsidR="006A2F40" w:rsidRPr="00C87C28" w:rsidRDefault="006A2F40" w:rsidP="006A2F40">
            <w:pPr>
              <w:spacing w:before="100" w:after="100"/>
              <w:rPr>
                <w:rFonts w:cs="Times New Roman"/>
              </w:rPr>
            </w:pPr>
            <w:r w:rsidRPr="00CE1229">
              <w:t>Araştırma Görevlisi</w:t>
            </w:r>
          </w:p>
        </w:tc>
        <w:tc>
          <w:tcPr>
            <w:tcW w:w="2848" w:type="dxa"/>
            <w:vAlign w:val="center"/>
          </w:tcPr>
          <w:p w14:paraId="1E27927A" w14:textId="083F29E9" w:rsidR="006A2F40" w:rsidRPr="00C87C28" w:rsidRDefault="006A2F40" w:rsidP="006A2F40">
            <w:pPr>
              <w:spacing w:before="100" w:after="100"/>
              <w:rPr>
                <w:rFonts w:cs="Times New Roman"/>
              </w:rPr>
            </w:pPr>
            <w:r w:rsidRPr="00623226">
              <w:t xml:space="preserve">Anesteziyoloji </w:t>
            </w:r>
            <w:r>
              <w:t>v</w:t>
            </w:r>
            <w:r w:rsidRPr="00623226">
              <w:t>e Reanimasyon A</w:t>
            </w:r>
            <w:r>
              <w:t>BD</w:t>
            </w:r>
          </w:p>
        </w:tc>
        <w:tc>
          <w:tcPr>
            <w:tcW w:w="3821" w:type="dxa"/>
            <w:vAlign w:val="center"/>
          </w:tcPr>
          <w:p w14:paraId="6F2B0E69" w14:textId="7A378DF2" w:rsidR="006A2F40" w:rsidRPr="00C87C28" w:rsidRDefault="006A2F40" w:rsidP="006A2F40">
            <w:pPr>
              <w:spacing w:before="100" w:after="100"/>
              <w:rPr>
                <w:rFonts w:cs="Times New Roman"/>
              </w:rPr>
            </w:pPr>
            <w:r w:rsidRPr="00623226">
              <w:t>Hacettepe Üniversitesi Tıp Fakültesi</w:t>
            </w:r>
          </w:p>
        </w:tc>
      </w:tr>
      <w:tr w:rsidR="006A2F40" w:rsidRPr="00C87C28" w14:paraId="49B1D70D" w14:textId="77777777" w:rsidTr="00702967">
        <w:trPr>
          <w:trHeight w:val="284"/>
          <w:jc w:val="center"/>
        </w:trPr>
        <w:tc>
          <w:tcPr>
            <w:tcW w:w="2290" w:type="dxa"/>
            <w:vAlign w:val="center"/>
          </w:tcPr>
          <w:p w14:paraId="612FB895" w14:textId="4693E0F8" w:rsidR="006A2F40" w:rsidRPr="00CE1229" w:rsidRDefault="006A2F40" w:rsidP="006A2F40">
            <w:pPr>
              <w:spacing w:before="100" w:after="100"/>
            </w:pPr>
            <w:r>
              <w:t>2021-halen</w:t>
            </w:r>
          </w:p>
        </w:tc>
        <w:tc>
          <w:tcPr>
            <w:tcW w:w="1418" w:type="dxa"/>
            <w:vAlign w:val="center"/>
          </w:tcPr>
          <w:p w14:paraId="7EC910E7" w14:textId="322A5C5E" w:rsidR="006A2F40" w:rsidRPr="00CE1229" w:rsidRDefault="006A2F40" w:rsidP="006A2F40">
            <w:pPr>
              <w:spacing w:before="100" w:after="100"/>
            </w:pPr>
            <w:r>
              <w:t>Öğretim Görevlisi</w:t>
            </w:r>
          </w:p>
        </w:tc>
        <w:tc>
          <w:tcPr>
            <w:tcW w:w="2848" w:type="dxa"/>
            <w:vAlign w:val="center"/>
          </w:tcPr>
          <w:p w14:paraId="029A79E3" w14:textId="1E26468F" w:rsidR="006A2F40" w:rsidRPr="00623226" w:rsidRDefault="006A2F40" w:rsidP="006A2F40">
            <w:pPr>
              <w:spacing w:before="100" w:after="100"/>
            </w:pPr>
            <w:r w:rsidRPr="00623226">
              <w:t xml:space="preserve">Anesteziyoloji </w:t>
            </w:r>
            <w:r>
              <w:t>v</w:t>
            </w:r>
            <w:r w:rsidRPr="00623226">
              <w:t xml:space="preserve">e Reanimasyon </w:t>
            </w:r>
            <w:r>
              <w:t>ABD</w:t>
            </w:r>
          </w:p>
        </w:tc>
        <w:tc>
          <w:tcPr>
            <w:tcW w:w="3821" w:type="dxa"/>
            <w:vAlign w:val="center"/>
          </w:tcPr>
          <w:p w14:paraId="7B42B8A0" w14:textId="3D6DAF92" w:rsidR="006A2F40" w:rsidRPr="00623226" w:rsidRDefault="006A2F40" w:rsidP="006A2F40">
            <w:pPr>
              <w:spacing w:before="100" w:after="100"/>
            </w:pPr>
            <w:r>
              <w:t>Hacettepe Üniversitesi Tıp Fakültesi</w:t>
            </w:r>
          </w:p>
        </w:tc>
      </w:tr>
    </w:tbl>
    <w:p w14:paraId="3AB9478C" w14:textId="77777777" w:rsidR="00997BB7" w:rsidRPr="00C87C28" w:rsidRDefault="00997BB7" w:rsidP="00997BB7">
      <w:pPr>
        <w:rPr>
          <w:rFonts w:cs="Times New Roman"/>
          <w:b/>
        </w:rPr>
      </w:pPr>
    </w:p>
    <w:p w14:paraId="70FA9FC5" w14:textId="77777777" w:rsidR="00997BB7" w:rsidRPr="00C87C28" w:rsidRDefault="00997BB7" w:rsidP="00997BB7">
      <w:pPr>
        <w:rPr>
          <w:rFonts w:cs="Times New Roman"/>
          <w:color w:val="0A2F41" w:themeColor="accent1" w:themeShade="80"/>
        </w:rPr>
      </w:pPr>
      <w:r w:rsidRPr="00C87C28">
        <w:rPr>
          <w:rFonts w:cs="Times New Roman"/>
          <w:b/>
          <w:color w:val="0A2F41" w:themeColor="accent1" w:themeShade="80"/>
        </w:rPr>
        <w:t>4. ÇALIŞMA ALANLARI</w:t>
      </w:r>
    </w:p>
    <w:p w14:paraId="59D04792" w14:textId="77777777" w:rsidR="00997BB7" w:rsidRPr="00C87C28" w:rsidRDefault="00997BB7" w:rsidP="00997BB7">
      <w:pPr>
        <w:rPr>
          <w:rFonts w:cs="Times New Roman"/>
        </w:rPr>
      </w:pPr>
    </w:p>
    <w:tbl>
      <w:tblPr>
        <w:tblW w:w="1037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000" w:firstRow="0" w:lastRow="0" w:firstColumn="0" w:lastColumn="0" w:noHBand="0" w:noVBand="0"/>
      </w:tblPr>
      <w:tblGrid>
        <w:gridCol w:w="4320"/>
        <w:gridCol w:w="6057"/>
      </w:tblGrid>
      <w:tr w:rsidR="00997BB7" w:rsidRPr="00C87C28" w14:paraId="3FF8F618" w14:textId="77777777" w:rsidTr="00FA591C">
        <w:trPr>
          <w:trHeight w:val="284"/>
          <w:jc w:val="center"/>
        </w:trPr>
        <w:tc>
          <w:tcPr>
            <w:tcW w:w="4320" w:type="dxa"/>
            <w:shd w:val="clear" w:color="auto" w:fill="C1E4F5" w:themeFill="accent1" w:themeFillTint="33"/>
            <w:vAlign w:val="center"/>
          </w:tcPr>
          <w:p w14:paraId="26568162" w14:textId="77777777" w:rsidR="00997BB7" w:rsidRPr="00C87C28" w:rsidRDefault="00997BB7" w:rsidP="004913BF">
            <w:pPr>
              <w:spacing w:before="60" w:after="60"/>
              <w:jc w:val="center"/>
              <w:rPr>
                <w:rFonts w:cs="Times New Roman"/>
                <w:b/>
              </w:rPr>
            </w:pPr>
            <w:r w:rsidRPr="00C87C28">
              <w:rPr>
                <w:rFonts w:cs="Times New Roman"/>
                <w:b/>
              </w:rPr>
              <w:t>ÇALIŞMA ALANI</w:t>
            </w:r>
          </w:p>
        </w:tc>
        <w:tc>
          <w:tcPr>
            <w:tcW w:w="6057" w:type="dxa"/>
            <w:shd w:val="clear" w:color="auto" w:fill="C1E4F5" w:themeFill="accent1" w:themeFillTint="33"/>
            <w:vAlign w:val="center"/>
          </w:tcPr>
          <w:p w14:paraId="5FAE622B" w14:textId="77777777" w:rsidR="00997BB7" w:rsidRPr="00C87C28" w:rsidRDefault="00997BB7" w:rsidP="004913BF">
            <w:pPr>
              <w:spacing w:before="60" w:after="60"/>
              <w:jc w:val="center"/>
              <w:rPr>
                <w:rFonts w:cs="Times New Roman"/>
                <w:b/>
              </w:rPr>
            </w:pPr>
            <w:r w:rsidRPr="00C87C28">
              <w:rPr>
                <w:rFonts w:cs="Times New Roman"/>
                <w:b/>
              </w:rPr>
              <w:t>ANAHTAR SÖZCÜKLER</w:t>
            </w:r>
          </w:p>
        </w:tc>
      </w:tr>
      <w:tr w:rsidR="006A2F40" w:rsidRPr="00C87C28" w14:paraId="0DBD73EC" w14:textId="77777777" w:rsidTr="00822675">
        <w:trPr>
          <w:trHeight w:val="284"/>
          <w:jc w:val="center"/>
        </w:trPr>
        <w:tc>
          <w:tcPr>
            <w:tcW w:w="4320" w:type="dxa"/>
            <w:vAlign w:val="center"/>
          </w:tcPr>
          <w:p w14:paraId="4D05D4D4" w14:textId="527BBD2D" w:rsidR="006A2F40" w:rsidRPr="00C87C28" w:rsidRDefault="006A2F40" w:rsidP="006A2F40">
            <w:pPr>
              <w:spacing w:before="60" w:after="60"/>
              <w:rPr>
                <w:rFonts w:cs="Times New Roman"/>
              </w:rPr>
            </w:pPr>
            <w:r>
              <w:t>Anesteziyoloji ve Reanimasyon</w:t>
            </w:r>
          </w:p>
        </w:tc>
        <w:tc>
          <w:tcPr>
            <w:tcW w:w="6057" w:type="dxa"/>
            <w:vAlign w:val="center"/>
          </w:tcPr>
          <w:p w14:paraId="73C2A83F" w14:textId="70155A36" w:rsidR="006A2F40" w:rsidRPr="00C87C28" w:rsidRDefault="006A2F40" w:rsidP="006A2F40">
            <w:pPr>
              <w:spacing w:before="60" w:after="60"/>
              <w:rPr>
                <w:rFonts w:cs="Times New Roman"/>
              </w:rPr>
            </w:pPr>
            <w:proofErr w:type="spellStart"/>
            <w:r>
              <w:t>Perioperative</w:t>
            </w:r>
            <w:proofErr w:type="spellEnd"/>
            <w:r>
              <w:t xml:space="preserve"> hipotermi, Kardiyovasküler anestezi</w:t>
            </w:r>
          </w:p>
        </w:tc>
      </w:tr>
    </w:tbl>
    <w:p w14:paraId="3814E21A" w14:textId="77777777" w:rsidR="00997BB7" w:rsidRPr="00C87C28" w:rsidRDefault="00997BB7" w:rsidP="00997BB7">
      <w:pPr>
        <w:pStyle w:val="GvdeMetni2"/>
        <w:spacing w:after="120"/>
        <w:jc w:val="left"/>
        <w:rPr>
          <w:bCs w:val="0"/>
        </w:rPr>
      </w:pPr>
    </w:p>
    <w:p w14:paraId="1C7FD6B1" w14:textId="77777777" w:rsidR="00BA2067" w:rsidRDefault="00BA2067" w:rsidP="00997BB7">
      <w:pPr>
        <w:pStyle w:val="GvdeMetni2"/>
        <w:spacing w:after="120"/>
        <w:jc w:val="left"/>
        <w:rPr>
          <w:bCs w:val="0"/>
          <w:color w:val="0A2F41" w:themeColor="accent1" w:themeShade="80"/>
          <w:szCs w:val="24"/>
        </w:rPr>
      </w:pPr>
    </w:p>
    <w:p w14:paraId="39E0B510" w14:textId="77777777" w:rsidR="00BA2067" w:rsidRDefault="00BA2067" w:rsidP="00997BB7">
      <w:pPr>
        <w:pStyle w:val="GvdeMetni2"/>
        <w:spacing w:after="120"/>
        <w:jc w:val="left"/>
        <w:rPr>
          <w:bCs w:val="0"/>
          <w:color w:val="0A2F41" w:themeColor="accent1" w:themeShade="80"/>
          <w:szCs w:val="24"/>
        </w:rPr>
      </w:pPr>
    </w:p>
    <w:p w14:paraId="16270C30" w14:textId="77777777" w:rsidR="00BA2067" w:rsidRDefault="00BA2067" w:rsidP="00997BB7">
      <w:pPr>
        <w:pStyle w:val="GvdeMetni2"/>
        <w:spacing w:after="120"/>
        <w:jc w:val="left"/>
        <w:rPr>
          <w:bCs w:val="0"/>
          <w:color w:val="0A2F41" w:themeColor="accent1" w:themeShade="80"/>
          <w:szCs w:val="24"/>
        </w:rPr>
      </w:pPr>
    </w:p>
    <w:p w14:paraId="1432D039" w14:textId="7C8F07B1" w:rsidR="00997BB7" w:rsidRPr="00C87C28" w:rsidRDefault="00997BB7" w:rsidP="00997BB7">
      <w:pPr>
        <w:pStyle w:val="GvdeMetni2"/>
        <w:spacing w:after="120"/>
        <w:jc w:val="left"/>
        <w:rPr>
          <w:bCs w:val="0"/>
          <w:color w:val="0A2F41" w:themeColor="accent1" w:themeShade="80"/>
          <w:szCs w:val="24"/>
        </w:rPr>
      </w:pPr>
      <w:r w:rsidRPr="00C87C28">
        <w:rPr>
          <w:bCs w:val="0"/>
          <w:color w:val="0A2F41" w:themeColor="accent1" w:themeShade="80"/>
          <w:szCs w:val="24"/>
        </w:rPr>
        <w:lastRenderedPageBreak/>
        <w:t>5. SON BEŞ YILDAKİ BEŞ (5) ÖNEMLİ YAYIN</w:t>
      </w:r>
    </w:p>
    <w:tbl>
      <w:tblPr>
        <w:tblStyle w:val="TabloKlavuzu"/>
        <w:tblW w:w="0" w:type="auto"/>
        <w:jc w:val="center"/>
        <w:tblInd w:w="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96"/>
        <w:gridCol w:w="9805"/>
      </w:tblGrid>
      <w:tr w:rsidR="00997BB7" w:rsidRPr="00C87C28" w14:paraId="6905997D" w14:textId="77777777" w:rsidTr="00537B20">
        <w:trPr>
          <w:jc w:val="center"/>
        </w:trPr>
        <w:tc>
          <w:tcPr>
            <w:tcW w:w="396" w:type="dxa"/>
          </w:tcPr>
          <w:p w14:paraId="7C6AC6D6" w14:textId="77777777" w:rsidR="00997BB7" w:rsidRPr="00C87C28" w:rsidRDefault="00997BB7" w:rsidP="00331D9E">
            <w:pPr>
              <w:pStyle w:val="GvdeMetni2"/>
              <w:spacing w:after="120"/>
              <w:jc w:val="left"/>
              <w:rPr>
                <w:bCs w:val="0"/>
                <w:sz w:val="24"/>
                <w:szCs w:val="24"/>
              </w:rPr>
            </w:pPr>
            <w:r w:rsidRPr="00C87C28">
              <w:rPr>
                <w:bCs w:val="0"/>
                <w:color w:val="0A2F41" w:themeColor="accent1" w:themeShade="80"/>
                <w:sz w:val="24"/>
                <w:szCs w:val="24"/>
              </w:rPr>
              <w:t>1.</w:t>
            </w:r>
          </w:p>
        </w:tc>
        <w:tc>
          <w:tcPr>
            <w:tcW w:w="9805" w:type="dxa"/>
          </w:tcPr>
          <w:p w14:paraId="525A0AB1" w14:textId="77777777" w:rsidR="006A2F40" w:rsidRPr="00C2448E" w:rsidRDefault="006A2F40" w:rsidP="006A2F40">
            <w:pPr>
              <w:shd w:val="clear" w:color="auto" w:fill="FFFFFF"/>
              <w:spacing w:after="150"/>
              <w:outlineLvl w:val="2"/>
              <w:rPr>
                <w:sz w:val="24"/>
                <w:szCs w:val="24"/>
                <w:lang w:eastAsia="en-US"/>
              </w:rPr>
            </w:pPr>
            <w:r>
              <w:rPr>
                <w:sz w:val="24"/>
                <w:szCs w:val="24"/>
                <w:lang w:eastAsia="en-US"/>
              </w:rPr>
              <w:t xml:space="preserve">Yaşar Özdemir P, </w:t>
            </w:r>
            <w:proofErr w:type="spellStart"/>
            <w:r>
              <w:rPr>
                <w:sz w:val="24"/>
                <w:szCs w:val="24"/>
                <w:lang w:eastAsia="en-US"/>
              </w:rPr>
              <w:t>Üzümcügil</w:t>
            </w:r>
            <w:proofErr w:type="spellEnd"/>
            <w:r>
              <w:rPr>
                <w:sz w:val="24"/>
                <w:szCs w:val="24"/>
                <w:lang w:eastAsia="en-US"/>
              </w:rPr>
              <w:t xml:space="preserve"> F, Pamuk </w:t>
            </w:r>
            <w:proofErr w:type="spellStart"/>
            <w:r>
              <w:rPr>
                <w:sz w:val="24"/>
                <w:szCs w:val="24"/>
                <w:lang w:eastAsia="en-US"/>
              </w:rPr>
              <w:t>Almıla</w:t>
            </w:r>
            <w:proofErr w:type="spellEnd"/>
            <w:r>
              <w:rPr>
                <w:sz w:val="24"/>
                <w:szCs w:val="24"/>
                <w:lang w:eastAsia="en-US"/>
              </w:rPr>
              <w:t xml:space="preserve"> G, </w:t>
            </w:r>
            <w:proofErr w:type="spellStart"/>
            <w:r>
              <w:rPr>
                <w:sz w:val="24"/>
                <w:szCs w:val="24"/>
                <w:lang w:eastAsia="en-US"/>
              </w:rPr>
              <w:t>Kanbak</w:t>
            </w:r>
            <w:proofErr w:type="spellEnd"/>
            <w:r>
              <w:rPr>
                <w:sz w:val="24"/>
                <w:szCs w:val="24"/>
                <w:lang w:eastAsia="en-US"/>
              </w:rPr>
              <w:t xml:space="preserve"> M. </w:t>
            </w:r>
            <w:hyperlink r:id="rId11" w:tgtFrame="_blank" w:history="1">
              <w:proofErr w:type="spellStart"/>
              <w:r w:rsidRPr="00C2448E">
                <w:rPr>
                  <w:sz w:val="24"/>
                  <w:szCs w:val="24"/>
                  <w:lang w:eastAsia="en-US"/>
                </w:rPr>
                <w:t>Comparison</w:t>
              </w:r>
              <w:proofErr w:type="spellEnd"/>
              <w:r w:rsidRPr="00C2448E">
                <w:rPr>
                  <w:sz w:val="24"/>
                  <w:szCs w:val="24"/>
                  <w:lang w:eastAsia="en-US"/>
                </w:rPr>
                <w:t xml:space="preserve"> of </w:t>
              </w:r>
              <w:proofErr w:type="spellStart"/>
              <w:r w:rsidRPr="00C2448E">
                <w:rPr>
                  <w:sz w:val="24"/>
                  <w:szCs w:val="24"/>
                  <w:lang w:eastAsia="en-US"/>
                </w:rPr>
                <w:t>Combined</w:t>
              </w:r>
              <w:proofErr w:type="spellEnd"/>
              <w:r w:rsidRPr="00C2448E">
                <w:rPr>
                  <w:sz w:val="24"/>
                  <w:szCs w:val="24"/>
                  <w:lang w:eastAsia="en-US"/>
                </w:rPr>
                <w:t xml:space="preserve"> </w:t>
              </w:r>
              <w:proofErr w:type="spellStart"/>
              <w:r w:rsidRPr="00C2448E">
                <w:rPr>
                  <w:sz w:val="24"/>
                  <w:szCs w:val="24"/>
                  <w:lang w:eastAsia="en-US"/>
                </w:rPr>
                <w:t>Forced-Air</w:t>
              </w:r>
              <w:proofErr w:type="spellEnd"/>
              <w:r w:rsidRPr="00C2448E">
                <w:rPr>
                  <w:sz w:val="24"/>
                  <w:szCs w:val="24"/>
                  <w:lang w:eastAsia="en-US"/>
                </w:rPr>
                <w:t xml:space="preserve"> </w:t>
              </w:r>
              <w:proofErr w:type="spellStart"/>
              <w:r w:rsidRPr="00C2448E">
                <w:rPr>
                  <w:sz w:val="24"/>
                  <w:szCs w:val="24"/>
                  <w:lang w:eastAsia="en-US"/>
                </w:rPr>
                <w:t>Warming</w:t>
              </w:r>
              <w:proofErr w:type="spellEnd"/>
              <w:r w:rsidRPr="00C2448E">
                <w:rPr>
                  <w:sz w:val="24"/>
                  <w:szCs w:val="24"/>
                  <w:lang w:eastAsia="en-US"/>
                </w:rPr>
                <w:t xml:space="preserve"> </w:t>
              </w:r>
              <w:proofErr w:type="spellStart"/>
              <w:r w:rsidRPr="00C2448E">
                <w:rPr>
                  <w:sz w:val="24"/>
                  <w:szCs w:val="24"/>
                  <w:lang w:eastAsia="en-US"/>
                </w:rPr>
                <w:t>and</w:t>
              </w:r>
              <w:proofErr w:type="spellEnd"/>
              <w:r w:rsidRPr="00C2448E">
                <w:rPr>
                  <w:sz w:val="24"/>
                  <w:szCs w:val="24"/>
                  <w:lang w:eastAsia="en-US"/>
                </w:rPr>
                <w:t xml:space="preserve"> </w:t>
              </w:r>
              <w:proofErr w:type="spellStart"/>
              <w:r w:rsidRPr="00C2448E">
                <w:rPr>
                  <w:sz w:val="24"/>
                  <w:szCs w:val="24"/>
                  <w:lang w:eastAsia="en-US"/>
                </w:rPr>
                <w:t>Circulating-Water-Mattress</w:t>
              </w:r>
              <w:proofErr w:type="spellEnd"/>
              <w:r w:rsidRPr="00C2448E">
                <w:rPr>
                  <w:sz w:val="24"/>
                  <w:szCs w:val="24"/>
                  <w:lang w:eastAsia="en-US"/>
                </w:rPr>
                <w:t xml:space="preserve"> </w:t>
              </w:r>
              <w:proofErr w:type="spellStart"/>
              <w:r w:rsidRPr="00C2448E">
                <w:rPr>
                  <w:sz w:val="24"/>
                  <w:szCs w:val="24"/>
                  <w:lang w:eastAsia="en-US"/>
                </w:rPr>
                <w:t>and</w:t>
              </w:r>
              <w:proofErr w:type="spellEnd"/>
              <w:r w:rsidRPr="00C2448E">
                <w:rPr>
                  <w:sz w:val="24"/>
                  <w:szCs w:val="24"/>
                  <w:lang w:eastAsia="en-US"/>
                </w:rPr>
                <w:t xml:space="preserve"> </w:t>
              </w:r>
              <w:proofErr w:type="spellStart"/>
              <w:r w:rsidRPr="00C2448E">
                <w:rPr>
                  <w:sz w:val="24"/>
                  <w:szCs w:val="24"/>
                  <w:lang w:eastAsia="en-US"/>
                </w:rPr>
                <w:t>Forced-Air</w:t>
              </w:r>
              <w:proofErr w:type="spellEnd"/>
              <w:r w:rsidRPr="00C2448E">
                <w:rPr>
                  <w:sz w:val="24"/>
                  <w:szCs w:val="24"/>
                  <w:lang w:eastAsia="en-US"/>
                </w:rPr>
                <w:t xml:space="preserve"> </w:t>
              </w:r>
              <w:proofErr w:type="spellStart"/>
              <w:r w:rsidRPr="00C2448E">
                <w:rPr>
                  <w:sz w:val="24"/>
                  <w:szCs w:val="24"/>
                  <w:lang w:eastAsia="en-US"/>
                </w:rPr>
                <w:t>Warming</w:t>
              </w:r>
              <w:proofErr w:type="spellEnd"/>
              <w:r w:rsidRPr="00C2448E">
                <w:rPr>
                  <w:sz w:val="24"/>
                  <w:szCs w:val="24"/>
                  <w:lang w:eastAsia="en-US"/>
                </w:rPr>
                <w:t xml:space="preserve"> </w:t>
              </w:r>
              <w:proofErr w:type="spellStart"/>
              <w:r w:rsidRPr="00C2448E">
                <w:rPr>
                  <w:sz w:val="24"/>
                  <w:szCs w:val="24"/>
                  <w:lang w:eastAsia="en-US"/>
                </w:rPr>
                <w:t>Alone</w:t>
              </w:r>
              <w:proofErr w:type="spellEnd"/>
              <w:r w:rsidRPr="00C2448E">
                <w:rPr>
                  <w:sz w:val="24"/>
                  <w:szCs w:val="24"/>
                  <w:lang w:eastAsia="en-US"/>
                </w:rPr>
                <w:t xml:space="preserve"> in </w:t>
              </w:r>
              <w:proofErr w:type="spellStart"/>
              <w:r w:rsidRPr="00C2448E">
                <w:rPr>
                  <w:sz w:val="24"/>
                  <w:szCs w:val="24"/>
                  <w:lang w:eastAsia="en-US"/>
                </w:rPr>
                <w:t>Patients</w:t>
              </w:r>
              <w:proofErr w:type="spellEnd"/>
              <w:r w:rsidRPr="00C2448E">
                <w:rPr>
                  <w:sz w:val="24"/>
                  <w:szCs w:val="24"/>
                  <w:lang w:eastAsia="en-US"/>
                </w:rPr>
                <w:t xml:space="preserve"> </w:t>
              </w:r>
              <w:proofErr w:type="spellStart"/>
              <w:r w:rsidRPr="00C2448E">
                <w:rPr>
                  <w:sz w:val="24"/>
                  <w:szCs w:val="24"/>
                  <w:lang w:eastAsia="en-US"/>
                </w:rPr>
                <w:t>Undergoing</w:t>
              </w:r>
              <w:proofErr w:type="spellEnd"/>
              <w:r w:rsidRPr="00C2448E">
                <w:rPr>
                  <w:sz w:val="24"/>
                  <w:szCs w:val="24"/>
                  <w:lang w:eastAsia="en-US"/>
                </w:rPr>
                <w:t xml:space="preserve"> Open Abdominal </w:t>
              </w:r>
              <w:proofErr w:type="spellStart"/>
              <w:r w:rsidRPr="00C2448E">
                <w:rPr>
                  <w:sz w:val="24"/>
                  <w:szCs w:val="24"/>
                  <w:lang w:eastAsia="en-US"/>
                </w:rPr>
                <w:t>Surgery</w:t>
              </w:r>
              <w:proofErr w:type="spellEnd"/>
              <w:r w:rsidRPr="00C2448E">
                <w:rPr>
                  <w:sz w:val="24"/>
                  <w:szCs w:val="24"/>
                  <w:lang w:eastAsia="en-US"/>
                </w:rPr>
                <w:t xml:space="preserve"> in </w:t>
              </w:r>
              <w:proofErr w:type="spellStart"/>
              <w:r w:rsidRPr="00C2448E">
                <w:rPr>
                  <w:sz w:val="24"/>
                  <w:szCs w:val="24"/>
                  <w:lang w:eastAsia="en-US"/>
                </w:rPr>
                <w:t>Lithotomy</w:t>
              </w:r>
              <w:proofErr w:type="spellEnd"/>
              <w:r w:rsidRPr="00C2448E">
                <w:rPr>
                  <w:sz w:val="24"/>
                  <w:szCs w:val="24"/>
                  <w:lang w:eastAsia="en-US"/>
                </w:rPr>
                <w:t xml:space="preserve"> </w:t>
              </w:r>
              <w:proofErr w:type="spellStart"/>
              <w:r w:rsidRPr="00C2448E">
                <w:rPr>
                  <w:sz w:val="24"/>
                  <w:szCs w:val="24"/>
                  <w:lang w:eastAsia="en-US"/>
                </w:rPr>
                <w:t>Position</w:t>
              </w:r>
              <w:proofErr w:type="spellEnd"/>
              <w:r w:rsidRPr="00C2448E">
                <w:rPr>
                  <w:sz w:val="24"/>
                  <w:szCs w:val="24"/>
                  <w:lang w:eastAsia="en-US"/>
                </w:rPr>
                <w:t xml:space="preserve">: a </w:t>
              </w:r>
              <w:proofErr w:type="spellStart"/>
              <w:r w:rsidRPr="00C2448E">
                <w:rPr>
                  <w:sz w:val="24"/>
                  <w:szCs w:val="24"/>
                  <w:lang w:eastAsia="en-US"/>
                </w:rPr>
                <w:t>Randomized</w:t>
              </w:r>
              <w:proofErr w:type="spellEnd"/>
              <w:r w:rsidRPr="00C2448E">
                <w:rPr>
                  <w:sz w:val="24"/>
                  <w:szCs w:val="24"/>
                  <w:lang w:eastAsia="en-US"/>
                </w:rPr>
                <w:t xml:space="preserve"> </w:t>
              </w:r>
              <w:proofErr w:type="spellStart"/>
              <w:r w:rsidRPr="00C2448E">
                <w:rPr>
                  <w:sz w:val="24"/>
                  <w:szCs w:val="24"/>
                  <w:lang w:eastAsia="en-US"/>
                </w:rPr>
                <w:t>Controlled</w:t>
              </w:r>
              <w:proofErr w:type="spellEnd"/>
              <w:r w:rsidRPr="00C2448E">
                <w:rPr>
                  <w:sz w:val="24"/>
                  <w:szCs w:val="24"/>
                  <w:lang w:eastAsia="en-US"/>
                </w:rPr>
                <w:t xml:space="preserve"> Trial</w:t>
              </w:r>
            </w:hyperlink>
            <w:r>
              <w:rPr>
                <w:sz w:val="24"/>
                <w:szCs w:val="24"/>
                <w:lang w:eastAsia="en-US"/>
              </w:rPr>
              <w:t xml:space="preserve">, </w:t>
            </w:r>
            <w:proofErr w:type="spellStart"/>
            <w:r>
              <w:rPr>
                <w:sz w:val="24"/>
                <w:szCs w:val="24"/>
                <w:lang w:eastAsia="en-US"/>
              </w:rPr>
              <w:t>Indian</w:t>
            </w:r>
            <w:proofErr w:type="spellEnd"/>
            <w:r>
              <w:rPr>
                <w:sz w:val="24"/>
                <w:szCs w:val="24"/>
                <w:lang w:eastAsia="en-US"/>
              </w:rPr>
              <w:t xml:space="preserve"> </w:t>
            </w:r>
            <w:proofErr w:type="spellStart"/>
            <w:r>
              <w:rPr>
                <w:sz w:val="24"/>
                <w:szCs w:val="24"/>
                <w:lang w:eastAsia="en-US"/>
              </w:rPr>
              <w:t>Journal</w:t>
            </w:r>
            <w:proofErr w:type="spellEnd"/>
            <w:r>
              <w:rPr>
                <w:sz w:val="24"/>
                <w:szCs w:val="24"/>
                <w:lang w:eastAsia="en-US"/>
              </w:rPr>
              <w:t xml:space="preserve"> of </w:t>
            </w:r>
            <w:proofErr w:type="spellStart"/>
            <w:r>
              <w:rPr>
                <w:sz w:val="24"/>
                <w:szCs w:val="24"/>
                <w:lang w:eastAsia="en-US"/>
              </w:rPr>
              <w:t>Surgery</w:t>
            </w:r>
            <w:proofErr w:type="spellEnd"/>
            <w:r>
              <w:rPr>
                <w:sz w:val="24"/>
                <w:szCs w:val="24"/>
                <w:lang w:eastAsia="en-US"/>
              </w:rPr>
              <w:t xml:space="preserve"> 2022, 84 (1):72-78 . </w:t>
            </w:r>
            <w:proofErr w:type="gramStart"/>
            <w:r>
              <w:rPr>
                <w:sz w:val="24"/>
                <w:szCs w:val="24"/>
                <w:lang w:eastAsia="en-US"/>
              </w:rPr>
              <w:t>doi</w:t>
            </w:r>
            <w:proofErr w:type="gramEnd"/>
            <w:r>
              <w:rPr>
                <w:sz w:val="24"/>
                <w:szCs w:val="24"/>
                <w:lang w:eastAsia="en-US"/>
              </w:rPr>
              <w:t>:10.1007/s12262-021-02829-8</w:t>
            </w:r>
          </w:p>
          <w:p w14:paraId="275AFF6C" w14:textId="77777777" w:rsidR="00997BB7" w:rsidRPr="00C87C28" w:rsidRDefault="00997BB7" w:rsidP="00331D9E">
            <w:pPr>
              <w:pStyle w:val="GvdeMetni2"/>
              <w:spacing w:after="120"/>
              <w:jc w:val="both"/>
              <w:rPr>
                <w:bCs w:val="0"/>
              </w:rPr>
            </w:pPr>
          </w:p>
        </w:tc>
      </w:tr>
      <w:tr w:rsidR="00997BB7" w:rsidRPr="00C87C28" w14:paraId="5773BDAF" w14:textId="77777777" w:rsidTr="00537B20">
        <w:trPr>
          <w:jc w:val="center"/>
        </w:trPr>
        <w:tc>
          <w:tcPr>
            <w:tcW w:w="396" w:type="dxa"/>
          </w:tcPr>
          <w:p w14:paraId="16DE46A6" w14:textId="77777777" w:rsidR="00997BB7" w:rsidRPr="00C87C28" w:rsidRDefault="00997BB7" w:rsidP="00331D9E">
            <w:pPr>
              <w:pStyle w:val="GvdeMetni2"/>
              <w:spacing w:after="120"/>
              <w:jc w:val="left"/>
              <w:rPr>
                <w:bCs w:val="0"/>
                <w:color w:val="0A2F41" w:themeColor="accent1" w:themeShade="80"/>
                <w:sz w:val="24"/>
                <w:szCs w:val="24"/>
              </w:rPr>
            </w:pPr>
            <w:r w:rsidRPr="00C87C28">
              <w:rPr>
                <w:bCs w:val="0"/>
                <w:color w:val="0A2F41" w:themeColor="accent1" w:themeShade="80"/>
                <w:sz w:val="24"/>
                <w:szCs w:val="24"/>
              </w:rPr>
              <w:t>2.</w:t>
            </w:r>
          </w:p>
        </w:tc>
        <w:tc>
          <w:tcPr>
            <w:tcW w:w="9805" w:type="dxa"/>
          </w:tcPr>
          <w:p w14:paraId="684919E8" w14:textId="2F803FD7" w:rsidR="00997BB7" w:rsidRPr="00C87C28" w:rsidRDefault="006A2F40" w:rsidP="00331D9E">
            <w:pPr>
              <w:pStyle w:val="GvdeMetni2"/>
              <w:spacing w:after="120"/>
              <w:jc w:val="both"/>
              <w:rPr>
                <w:bCs w:val="0"/>
              </w:rPr>
            </w:pPr>
            <w:proofErr w:type="spellStart"/>
            <w:r w:rsidRPr="00581B14">
              <w:rPr>
                <w:b w:val="0"/>
                <w:bCs w:val="0"/>
                <w:sz w:val="24"/>
                <w:szCs w:val="24"/>
                <w:lang w:val="tr-TR" w:eastAsia="en-US"/>
              </w:rPr>
              <w:t>Bedside</w:t>
            </w:r>
            <w:proofErr w:type="spellEnd"/>
            <w:r w:rsidRPr="00581B14">
              <w:rPr>
                <w:b w:val="0"/>
                <w:bCs w:val="0"/>
                <w:sz w:val="24"/>
                <w:szCs w:val="24"/>
                <w:lang w:val="tr-TR" w:eastAsia="en-US"/>
              </w:rPr>
              <w:t xml:space="preserve"> </w:t>
            </w:r>
            <w:proofErr w:type="spellStart"/>
            <w:r w:rsidRPr="00581B14">
              <w:rPr>
                <w:b w:val="0"/>
                <w:bCs w:val="0"/>
                <w:sz w:val="24"/>
                <w:szCs w:val="24"/>
                <w:lang w:val="tr-TR" w:eastAsia="en-US"/>
              </w:rPr>
              <w:t>Ductal</w:t>
            </w:r>
            <w:proofErr w:type="spellEnd"/>
            <w:r w:rsidRPr="00581B14">
              <w:rPr>
                <w:b w:val="0"/>
                <w:bCs w:val="0"/>
                <w:sz w:val="24"/>
                <w:szCs w:val="24"/>
                <w:lang w:val="tr-TR" w:eastAsia="en-US"/>
              </w:rPr>
              <w:t xml:space="preserve"> </w:t>
            </w:r>
            <w:proofErr w:type="spellStart"/>
            <w:r w:rsidRPr="00581B14">
              <w:rPr>
                <w:b w:val="0"/>
                <w:bCs w:val="0"/>
                <w:sz w:val="24"/>
                <w:szCs w:val="24"/>
                <w:lang w:val="tr-TR" w:eastAsia="en-US"/>
              </w:rPr>
              <w:t>Clipping</w:t>
            </w:r>
            <w:proofErr w:type="spellEnd"/>
            <w:r w:rsidRPr="00581B14">
              <w:rPr>
                <w:b w:val="0"/>
                <w:bCs w:val="0"/>
                <w:sz w:val="24"/>
                <w:szCs w:val="24"/>
                <w:lang w:val="tr-TR" w:eastAsia="en-US"/>
              </w:rPr>
              <w:t xml:space="preserve"> in </w:t>
            </w:r>
            <w:proofErr w:type="spellStart"/>
            <w:r w:rsidRPr="00581B14">
              <w:rPr>
                <w:b w:val="0"/>
                <w:bCs w:val="0"/>
                <w:sz w:val="24"/>
                <w:szCs w:val="24"/>
                <w:lang w:val="tr-TR" w:eastAsia="en-US"/>
              </w:rPr>
              <w:t>the</w:t>
            </w:r>
            <w:proofErr w:type="spellEnd"/>
            <w:r w:rsidRPr="00581B14">
              <w:rPr>
                <w:b w:val="0"/>
                <w:bCs w:val="0"/>
                <w:sz w:val="24"/>
                <w:szCs w:val="24"/>
                <w:lang w:val="tr-TR" w:eastAsia="en-US"/>
              </w:rPr>
              <w:t xml:space="preserve"> Neonatal </w:t>
            </w:r>
            <w:proofErr w:type="spellStart"/>
            <w:r w:rsidRPr="00581B14">
              <w:rPr>
                <w:b w:val="0"/>
                <w:bCs w:val="0"/>
                <w:sz w:val="24"/>
                <w:szCs w:val="24"/>
                <w:lang w:val="tr-TR" w:eastAsia="en-US"/>
              </w:rPr>
              <w:t>Intensive</w:t>
            </w:r>
            <w:proofErr w:type="spellEnd"/>
            <w:r w:rsidRPr="00581B14">
              <w:rPr>
                <w:b w:val="0"/>
                <w:bCs w:val="0"/>
                <w:sz w:val="24"/>
                <w:szCs w:val="24"/>
                <w:lang w:val="tr-TR" w:eastAsia="en-US"/>
              </w:rPr>
              <w:t xml:space="preserve"> </w:t>
            </w:r>
            <w:proofErr w:type="spellStart"/>
            <w:r w:rsidRPr="00581B14">
              <w:rPr>
                <w:b w:val="0"/>
                <w:bCs w:val="0"/>
                <w:sz w:val="24"/>
                <w:szCs w:val="24"/>
                <w:lang w:val="tr-TR" w:eastAsia="en-US"/>
              </w:rPr>
              <w:t>Care</w:t>
            </w:r>
            <w:proofErr w:type="spellEnd"/>
            <w:r w:rsidRPr="00581B14">
              <w:rPr>
                <w:b w:val="0"/>
                <w:bCs w:val="0"/>
                <w:sz w:val="24"/>
                <w:szCs w:val="24"/>
                <w:lang w:val="tr-TR" w:eastAsia="en-US"/>
              </w:rPr>
              <w:t xml:space="preserve"> </w:t>
            </w:r>
            <w:proofErr w:type="spellStart"/>
            <w:proofErr w:type="gramStart"/>
            <w:r w:rsidRPr="00581B14">
              <w:rPr>
                <w:b w:val="0"/>
                <w:bCs w:val="0"/>
                <w:sz w:val="24"/>
                <w:szCs w:val="24"/>
                <w:lang w:val="tr-TR" w:eastAsia="en-US"/>
              </w:rPr>
              <w:t>Unit:A</w:t>
            </w:r>
            <w:proofErr w:type="spellEnd"/>
            <w:proofErr w:type="gramEnd"/>
            <w:r w:rsidRPr="00581B14">
              <w:rPr>
                <w:b w:val="0"/>
                <w:bCs w:val="0"/>
                <w:sz w:val="24"/>
                <w:szCs w:val="24"/>
                <w:lang w:val="tr-TR" w:eastAsia="en-US"/>
              </w:rPr>
              <w:t xml:space="preserve"> </w:t>
            </w:r>
            <w:proofErr w:type="spellStart"/>
            <w:r w:rsidRPr="00581B14">
              <w:rPr>
                <w:b w:val="0"/>
                <w:bCs w:val="0"/>
                <w:sz w:val="24"/>
                <w:szCs w:val="24"/>
                <w:lang w:val="tr-TR" w:eastAsia="en-US"/>
              </w:rPr>
              <w:t>Single-centre</w:t>
            </w:r>
            <w:proofErr w:type="spellEnd"/>
            <w:r w:rsidRPr="00581B14">
              <w:rPr>
                <w:b w:val="0"/>
                <w:bCs w:val="0"/>
                <w:sz w:val="24"/>
                <w:szCs w:val="24"/>
                <w:lang w:val="tr-TR" w:eastAsia="en-US"/>
              </w:rPr>
              <w:t xml:space="preserve"> </w:t>
            </w:r>
            <w:proofErr w:type="spellStart"/>
            <w:r w:rsidRPr="00581B14">
              <w:rPr>
                <w:b w:val="0"/>
                <w:bCs w:val="0"/>
                <w:sz w:val="24"/>
                <w:szCs w:val="24"/>
                <w:lang w:val="tr-TR" w:eastAsia="en-US"/>
              </w:rPr>
              <w:t>Experience</w:t>
            </w:r>
            <w:proofErr w:type="spellEnd"/>
            <w:r>
              <w:rPr>
                <w:b w:val="0"/>
                <w:bCs w:val="0"/>
                <w:sz w:val="24"/>
                <w:szCs w:val="24"/>
                <w:lang w:val="tr-TR" w:eastAsia="en-US"/>
              </w:rPr>
              <w:t>,</w:t>
            </w:r>
            <w:r>
              <w:t xml:space="preserve"> </w:t>
            </w:r>
            <w:proofErr w:type="spellStart"/>
            <w:r w:rsidRPr="00581B14">
              <w:rPr>
                <w:b w:val="0"/>
                <w:bCs w:val="0"/>
                <w:sz w:val="24"/>
                <w:szCs w:val="24"/>
                <w:lang w:val="tr-TR" w:eastAsia="en-US"/>
              </w:rPr>
              <w:t>Journal</w:t>
            </w:r>
            <w:proofErr w:type="spellEnd"/>
            <w:r w:rsidRPr="00581B14">
              <w:rPr>
                <w:b w:val="0"/>
                <w:bCs w:val="0"/>
                <w:sz w:val="24"/>
                <w:szCs w:val="24"/>
                <w:lang w:val="tr-TR" w:eastAsia="en-US"/>
              </w:rPr>
              <w:t xml:space="preserve"> of </w:t>
            </w:r>
            <w:proofErr w:type="spellStart"/>
            <w:r w:rsidRPr="00581B14">
              <w:rPr>
                <w:b w:val="0"/>
                <w:bCs w:val="0"/>
                <w:sz w:val="24"/>
                <w:szCs w:val="24"/>
                <w:lang w:val="tr-TR" w:eastAsia="en-US"/>
              </w:rPr>
              <w:t>The</w:t>
            </w:r>
            <w:proofErr w:type="spellEnd"/>
            <w:r w:rsidRPr="00581B14">
              <w:rPr>
                <w:b w:val="0"/>
                <w:bCs w:val="0"/>
                <w:sz w:val="24"/>
                <w:szCs w:val="24"/>
                <w:lang w:val="tr-TR" w:eastAsia="en-US"/>
              </w:rPr>
              <w:t xml:space="preserve"> </w:t>
            </w:r>
            <w:proofErr w:type="spellStart"/>
            <w:r w:rsidRPr="00581B14">
              <w:rPr>
                <w:b w:val="0"/>
                <w:bCs w:val="0"/>
                <w:sz w:val="24"/>
                <w:szCs w:val="24"/>
                <w:lang w:val="tr-TR" w:eastAsia="en-US"/>
              </w:rPr>
              <w:t>Cardiovascular</w:t>
            </w:r>
            <w:proofErr w:type="spellEnd"/>
            <w:r w:rsidRPr="00581B14">
              <w:rPr>
                <w:b w:val="0"/>
                <w:bCs w:val="0"/>
                <w:sz w:val="24"/>
                <w:szCs w:val="24"/>
                <w:lang w:val="tr-TR" w:eastAsia="en-US"/>
              </w:rPr>
              <w:t xml:space="preserve"> </w:t>
            </w:r>
            <w:proofErr w:type="spellStart"/>
            <w:r w:rsidRPr="00581B14">
              <w:rPr>
                <w:b w:val="0"/>
                <w:bCs w:val="0"/>
                <w:sz w:val="24"/>
                <w:szCs w:val="24"/>
                <w:lang w:val="tr-TR" w:eastAsia="en-US"/>
              </w:rPr>
              <w:t>Thoracic</w:t>
            </w:r>
            <w:proofErr w:type="spellEnd"/>
            <w:r>
              <w:rPr>
                <w:b w:val="0"/>
                <w:bCs w:val="0"/>
                <w:sz w:val="24"/>
                <w:szCs w:val="24"/>
                <w:lang w:val="tr-TR" w:eastAsia="en-US"/>
              </w:rPr>
              <w:t xml:space="preserve"> </w:t>
            </w:r>
            <w:proofErr w:type="spellStart"/>
            <w:r w:rsidRPr="00581B14">
              <w:rPr>
                <w:b w:val="0"/>
                <w:bCs w:val="0"/>
                <w:sz w:val="24"/>
                <w:szCs w:val="24"/>
                <w:lang w:val="tr-TR" w:eastAsia="en-US"/>
              </w:rPr>
              <w:t>Anaesthesia</w:t>
            </w:r>
            <w:proofErr w:type="spellEnd"/>
            <w:r w:rsidRPr="00581B14">
              <w:rPr>
                <w:b w:val="0"/>
                <w:bCs w:val="0"/>
                <w:sz w:val="24"/>
                <w:szCs w:val="24"/>
                <w:lang w:val="tr-TR" w:eastAsia="en-US"/>
              </w:rPr>
              <w:t xml:space="preserve"> </w:t>
            </w:r>
            <w:proofErr w:type="spellStart"/>
            <w:r w:rsidRPr="00581B14">
              <w:rPr>
                <w:b w:val="0"/>
                <w:bCs w:val="0"/>
                <w:sz w:val="24"/>
                <w:szCs w:val="24"/>
                <w:lang w:val="tr-TR" w:eastAsia="en-US"/>
              </w:rPr>
              <w:t>and</w:t>
            </w:r>
            <w:proofErr w:type="spellEnd"/>
            <w:r w:rsidRPr="00581B14">
              <w:rPr>
                <w:b w:val="0"/>
                <w:bCs w:val="0"/>
                <w:sz w:val="24"/>
                <w:szCs w:val="24"/>
                <w:lang w:val="tr-TR" w:eastAsia="en-US"/>
              </w:rPr>
              <w:t xml:space="preserve"> </w:t>
            </w:r>
            <w:proofErr w:type="spellStart"/>
            <w:r w:rsidRPr="00581B14">
              <w:rPr>
                <w:b w:val="0"/>
                <w:bCs w:val="0"/>
                <w:sz w:val="24"/>
                <w:szCs w:val="24"/>
                <w:lang w:val="tr-TR" w:eastAsia="en-US"/>
              </w:rPr>
              <w:t>Intensive</w:t>
            </w:r>
            <w:proofErr w:type="spellEnd"/>
            <w:r w:rsidRPr="00581B14">
              <w:rPr>
                <w:b w:val="0"/>
                <w:bCs w:val="0"/>
                <w:sz w:val="24"/>
                <w:szCs w:val="24"/>
                <w:lang w:val="tr-TR" w:eastAsia="en-US"/>
              </w:rPr>
              <w:t xml:space="preserve"> </w:t>
            </w:r>
            <w:proofErr w:type="spellStart"/>
            <w:r w:rsidRPr="00581B14">
              <w:rPr>
                <w:b w:val="0"/>
                <w:bCs w:val="0"/>
                <w:sz w:val="24"/>
                <w:szCs w:val="24"/>
                <w:lang w:val="tr-TR" w:eastAsia="en-US"/>
              </w:rPr>
              <w:t>Care</w:t>
            </w:r>
            <w:proofErr w:type="spellEnd"/>
            <w:r w:rsidRPr="00581B14">
              <w:rPr>
                <w:b w:val="0"/>
                <w:bCs w:val="0"/>
                <w:sz w:val="24"/>
                <w:szCs w:val="24"/>
                <w:lang w:val="tr-TR" w:eastAsia="en-US"/>
              </w:rPr>
              <w:t xml:space="preserve"> </w:t>
            </w:r>
            <w:proofErr w:type="spellStart"/>
            <w:r w:rsidRPr="00581B14">
              <w:rPr>
                <w:b w:val="0"/>
                <w:bCs w:val="0"/>
                <w:sz w:val="24"/>
                <w:szCs w:val="24"/>
                <w:lang w:val="tr-TR" w:eastAsia="en-US"/>
              </w:rPr>
              <w:t>Society</w:t>
            </w:r>
            <w:proofErr w:type="spellEnd"/>
            <w:r>
              <w:rPr>
                <w:b w:val="0"/>
                <w:bCs w:val="0"/>
                <w:sz w:val="24"/>
                <w:szCs w:val="24"/>
                <w:lang w:val="tr-TR" w:eastAsia="en-US"/>
              </w:rPr>
              <w:t>,</w:t>
            </w:r>
            <w:r>
              <w:t xml:space="preserve"> </w:t>
            </w:r>
            <w:r w:rsidRPr="00581B14">
              <w:rPr>
                <w:b w:val="0"/>
                <w:bCs w:val="0"/>
                <w:sz w:val="24"/>
                <w:szCs w:val="24"/>
                <w:lang w:val="tr-TR" w:eastAsia="en-US"/>
              </w:rPr>
              <w:t>2025;31(1):1-6</w:t>
            </w:r>
            <w:r>
              <w:rPr>
                <w:b w:val="0"/>
                <w:bCs w:val="0"/>
                <w:sz w:val="24"/>
                <w:szCs w:val="24"/>
                <w:lang w:val="tr-TR" w:eastAsia="en-US"/>
              </w:rPr>
              <w:t xml:space="preserve">. </w:t>
            </w:r>
            <w:proofErr w:type="spellStart"/>
            <w:r w:rsidRPr="00E65DB5">
              <w:rPr>
                <w:b w:val="0"/>
                <w:bCs w:val="0"/>
                <w:sz w:val="24"/>
                <w:szCs w:val="24"/>
                <w:lang w:val="tr-TR" w:eastAsia="en-US"/>
              </w:rPr>
              <w:t>Doi</w:t>
            </w:r>
            <w:proofErr w:type="spellEnd"/>
            <w:r w:rsidRPr="00E65DB5">
              <w:rPr>
                <w:b w:val="0"/>
                <w:bCs w:val="0"/>
                <w:sz w:val="24"/>
                <w:szCs w:val="24"/>
                <w:lang w:val="tr-TR" w:eastAsia="en-US"/>
              </w:rPr>
              <w:t>: 10.14744/GKDAD.2025.53486</w:t>
            </w:r>
          </w:p>
        </w:tc>
      </w:tr>
    </w:tbl>
    <w:p w14:paraId="28CE357E" w14:textId="77777777" w:rsidR="00997BB7" w:rsidRPr="00C87C28" w:rsidRDefault="00997BB7" w:rsidP="00997BB7">
      <w:pPr>
        <w:pStyle w:val="GvdeMetni2"/>
        <w:spacing w:after="120"/>
        <w:jc w:val="left"/>
        <w:rPr>
          <w:bCs w:val="0"/>
        </w:rPr>
      </w:pPr>
    </w:p>
    <w:p w14:paraId="68CD29E1" w14:textId="77777777" w:rsidR="00433A6C" w:rsidRDefault="00433A6C" w:rsidP="00433A6C">
      <w:pPr>
        <w:jc w:val="both"/>
        <w:rPr>
          <w:rFonts w:cs="Times New Roman"/>
        </w:rPr>
      </w:pPr>
      <w:r w:rsidRPr="002B0458">
        <w:br w:type="page"/>
      </w:r>
    </w:p>
    <w:p w14:paraId="0DDE7E4C" w14:textId="77777777" w:rsidR="001116C1" w:rsidRPr="002B0458" w:rsidRDefault="001116C1" w:rsidP="001116C1">
      <w:pPr>
        <w:jc w:val="center"/>
        <w:rPr>
          <w:b/>
          <w:bCs/>
        </w:rPr>
      </w:pPr>
      <w:r>
        <w:rPr>
          <w:b/>
          <w:bCs/>
        </w:rPr>
        <w:t>ÖZGEÇMİŞ - 2</w:t>
      </w:r>
    </w:p>
    <w:p w14:paraId="2B9FE900" w14:textId="77777777" w:rsidR="001116C1" w:rsidRPr="002B0458" w:rsidRDefault="001116C1" w:rsidP="001116C1">
      <w:pPr>
        <w:jc w:val="center"/>
        <w:rPr>
          <w:b/>
          <w:bCs/>
        </w:rPr>
      </w:pPr>
    </w:p>
    <w:p w14:paraId="30BA721A" w14:textId="77777777" w:rsidR="001116C1" w:rsidRPr="002B0458" w:rsidRDefault="001116C1" w:rsidP="001116C1">
      <w:pPr>
        <w:jc w:val="center"/>
        <w:rPr>
          <w:b/>
          <w:bCs/>
        </w:rPr>
      </w:pPr>
    </w:p>
    <w:p w14:paraId="7BB825C2" w14:textId="77777777" w:rsidR="001116C1" w:rsidRPr="00887071" w:rsidRDefault="001116C1" w:rsidP="001116C1">
      <w:pPr>
        <w:rPr>
          <w:color w:val="0A2F41" w:themeColor="accent1" w:themeShade="80"/>
        </w:rPr>
      </w:pPr>
      <w:r w:rsidRPr="00887071">
        <w:rPr>
          <w:b/>
          <w:color w:val="0A2F41" w:themeColor="accent1" w:themeShade="80"/>
        </w:rPr>
        <w:t>1. KİŞİSEL BİLGİLER</w:t>
      </w:r>
    </w:p>
    <w:p w14:paraId="628D8D45" w14:textId="77777777" w:rsidR="001116C1" w:rsidRPr="002B0458" w:rsidRDefault="001116C1" w:rsidP="001116C1"/>
    <w:tbl>
      <w:tblPr>
        <w:tblW w:w="103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1"/>
        <w:gridCol w:w="2551"/>
        <w:gridCol w:w="1134"/>
        <w:gridCol w:w="4111"/>
      </w:tblGrid>
      <w:tr w:rsidR="001116C1" w:rsidRPr="002B0458" w14:paraId="16A941D9" w14:textId="77777777" w:rsidTr="0004790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6B716B67" w14:textId="77777777" w:rsidR="001116C1" w:rsidRPr="002B0458" w:rsidRDefault="001116C1" w:rsidP="0004790C">
            <w:pPr>
              <w:spacing w:before="100" w:after="100"/>
            </w:pPr>
            <w:r w:rsidRPr="002B0458">
              <w:rPr>
                <w:b/>
              </w:rPr>
              <w:t>ADI SOYADI</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932385D" w14:textId="77777777" w:rsidR="001116C1" w:rsidRPr="002B0458" w:rsidRDefault="001116C1" w:rsidP="0004790C">
            <w:pPr>
              <w:spacing w:before="100" w:after="100"/>
            </w:pPr>
            <w:r>
              <w:t>Başak AKÇA</w:t>
            </w:r>
          </w:p>
        </w:tc>
      </w:tr>
      <w:tr w:rsidR="001116C1" w:rsidRPr="002B0458" w14:paraId="191504CF" w14:textId="77777777" w:rsidTr="0004790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764FD142" w14:textId="77777777" w:rsidR="001116C1" w:rsidRPr="002B0458" w:rsidRDefault="001116C1" w:rsidP="0004790C">
            <w:pPr>
              <w:spacing w:before="100" w:after="100"/>
              <w:rPr>
                <w:b/>
              </w:rPr>
            </w:pPr>
            <w:r>
              <w:rPr>
                <w:b/>
              </w:rPr>
              <w:t>AKADEMİK UNVAN</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F1BD05A" w14:textId="77777777" w:rsidR="001116C1" w:rsidRPr="002B0458" w:rsidRDefault="001116C1" w:rsidP="0004790C">
            <w:pPr>
              <w:spacing w:before="100" w:after="100"/>
            </w:pPr>
            <w:r>
              <w:t xml:space="preserve">Doç. Dr. </w:t>
            </w:r>
          </w:p>
        </w:tc>
      </w:tr>
      <w:tr w:rsidR="001116C1" w:rsidRPr="00D904E9" w14:paraId="3950C016" w14:textId="77777777" w:rsidTr="0004790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56663345" w14:textId="77777777" w:rsidR="001116C1" w:rsidRPr="00F3448D" w:rsidRDefault="001116C1" w:rsidP="0004790C">
            <w:pPr>
              <w:spacing w:before="100" w:after="100"/>
              <w:rPr>
                <w:b/>
              </w:rPr>
            </w:pPr>
            <w:r w:rsidRPr="00F3448D">
              <w:rPr>
                <w:b/>
              </w:rPr>
              <w:t>KURUM BİLGİSİ</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9C9AF24" w14:textId="77777777" w:rsidR="001116C1" w:rsidRPr="00F3448D" w:rsidRDefault="001116C1" w:rsidP="0004790C">
            <w:pPr>
              <w:spacing w:before="100" w:after="100"/>
            </w:pPr>
            <w:r>
              <w:t>Hacettepe Üniversitesi Tıp Fakültesi Hastanesi Anesteziyoloji ve Reanimasyon Anabilim Dalı</w:t>
            </w:r>
          </w:p>
        </w:tc>
      </w:tr>
      <w:tr w:rsidR="001116C1" w:rsidRPr="002B0458" w14:paraId="107F5CEF" w14:textId="77777777" w:rsidTr="0004790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69E5D4D2" w14:textId="77777777" w:rsidR="001116C1" w:rsidRPr="002B0458" w:rsidRDefault="001116C1" w:rsidP="0004790C">
            <w:pPr>
              <w:spacing w:before="100" w:after="100"/>
              <w:rPr>
                <w:b/>
              </w:rPr>
            </w:pPr>
            <w:r w:rsidRPr="002B0458">
              <w:rPr>
                <w:b/>
              </w:rPr>
              <w:t>HALEN GÖREVİ</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1226B69" w14:textId="77777777" w:rsidR="001116C1" w:rsidRPr="002B0458" w:rsidRDefault="001116C1" w:rsidP="0004790C">
            <w:pPr>
              <w:spacing w:before="100" w:after="100"/>
              <w:rPr>
                <w:lang w:val="de-DE"/>
              </w:rPr>
            </w:pPr>
            <w:r>
              <w:t>Hacettepe Üniversitesi Tıp Fakültesi Hastanesi Anesteziyoloji ve Reanimasyon Anabilim Dalı</w:t>
            </w:r>
          </w:p>
        </w:tc>
      </w:tr>
      <w:tr w:rsidR="001116C1" w:rsidRPr="002B0458" w14:paraId="5512D36F" w14:textId="77777777" w:rsidTr="0004790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011D02BD" w14:textId="77777777" w:rsidR="001116C1" w:rsidRPr="002B0458" w:rsidRDefault="001116C1" w:rsidP="0004790C">
            <w:pPr>
              <w:spacing w:before="100" w:after="100"/>
              <w:rPr>
                <w:b/>
              </w:rPr>
            </w:pPr>
            <w:r w:rsidRPr="002B0458">
              <w:rPr>
                <w:b/>
              </w:rPr>
              <w:t>YAZIŞMA ADRESİ</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0FEABD4" w14:textId="77777777" w:rsidR="001116C1" w:rsidRPr="002B0458" w:rsidRDefault="001116C1" w:rsidP="0004790C">
            <w:pPr>
              <w:spacing w:before="100" w:after="100"/>
              <w:rPr>
                <w:lang w:val="de-DE"/>
              </w:rPr>
            </w:pPr>
            <w:r>
              <w:t>Hacettepe Üniversitesi Tıp Fakültesi Hastanesi Anesteziyoloji ve Reanimasyon Anabilim Dalı</w:t>
            </w:r>
            <w:r>
              <w:rPr>
                <w:lang w:val="de-DE"/>
              </w:rPr>
              <w:t xml:space="preserve"> A </w:t>
            </w:r>
            <w:proofErr w:type="spellStart"/>
            <w:r>
              <w:rPr>
                <w:lang w:val="de-DE"/>
              </w:rPr>
              <w:t>katı</w:t>
            </w:r>
            <w:proofErr w:type="spellEnd"/>
            <w:r>
              <w:rPr>
                <w:lang w:val="de-DE"/>
              </w:rPr>
              <w:t xml:space="preserve"> </w:t>
            </w:r>
            <w:proofErr w:type="spellStart"/>
            <w:r>
              <w:rPr>
                <w:lang w:val="de-DE"/>
              </w:rPr>
              <w:t>Altındağ</w:t>
            </w:r>
            <w:proofErr w:type="spellEnd"/>
            <w:r>
              <w:rPr>
                <w:lang w:val="de-DE"/>
              </w:rPr>
              <w:t>/Ankara</w:t>
            </w:r>
          </w:p>
        </w:tc>
      </w:tr>
      <w:tr w:rsidR="001116C1" w:rsidRPr="002B0458" w14:paraId="722B6922" w14:textId="77777777" w:rsidTr="0004790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4E463273" w14:textId="77777777" w:rsidR="001116C1" w:rsidRPr="002B0458" w:rsidRDefault="001116C1" w:rsidP="0004790C">
            <w:pPr>
              <w:spacing w:before="100" w:after="100"/>
              <w:rPr>
                <w:b/>
              </w:rPr>
            </w:pPr>
            <w:r w:rsidRPr="002B0458">
              <w:rPr>
                <w:b/>
                <w:lang w:val="de-DE"/>
              </w:rPr>
              <w:t>TELEFON</w:t>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60A398B" w14:textId="77777777" w:rsidR="001116C1" w:rsidRPr="002B0458" w:rsidRDefault="001116C1" w:rsidP="0004790C">
            <w:pPr>
              <w:spacing w:before="100" w:after="100"/>
              <w:rPr>
                <w:lang w:val="de-DE"/>
              </w:rPr>
            </w:pPr>
            <w:r>
              <w:rPr>
                <w:lang w:val="de-DE"/>
              </w:rPr>
              <w:t>03123051265</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014E8C8D" w14:textId="77777777" w:rsidR="001116C1" w:rsidRPr="002B0458" w:rsidRDefault="001116C1" w:rsidP="0004790C">
            <w:pPr>
              <w:spacing w:before="100" w:after="100"/>
              <w:rPr>
                <w:b/>
                <w:lang w:val="de-DE"/>
              </w:rPr>
            </w:pPr>
            <w:r w:rsidRPr="002B0458">
              <w:rPr>
                <w:b/>
                <w:lang w:val="de-DE"/>
              </w:rPr>
              <w:t>GSM</w:t>
            </w:r>
          </w:p>
        </w:tc>
        <w:tc>
          <w:tcPr>
            <w:tcW w:w="41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D72A4DC" w14:textId="77777777" w:rsidR="001116C1" w:rsidRPr="002B0458" w:rsidRDefault="001116C1" w:rsidP="0004790C">
            <w:pPr>
              <w:spacing w:before="100" w:after="100"/>
              <w:rPr>
                <w:lang w:val="de-DE"/>
              </w:rPr>
            </w:pPr>
            <w:r w:rsidRPr="00CE1229">
              <w:t>0532 227 5451</w:t>
            </w:r>
          </w:p>
        </w:tc>
      </w:tr>
      <w:tr w:rsidR="001116C1" w:rsidRPr="002B0458" w14:paraId="78BEF2CD" w14:textId="77777777" w:rsidTr="0004790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066D2129" w14:textId="77777777" w:rsidR="001116C1" w:rsidRPr="002B0458" w:rsidRDefault="001116C1" w:rsidP="0004790C">
            <w:pPr>
              <w:spacing w:before="100" w:after="100"/>
              <w:rPr>
                <w:b/>
              </w:rPr>
            </w:pPr>
            <w:r w:rsidRPr="002B0458">
              <w:rPr>
                <w:b/>
                <w:lang w:val="de-DE"/>
              </w:rPr>
              <w:t>E-POSTA</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39DD346" w14:textId="77777777" w:rsidR="001116C1" w:rsidRPr="002B0458" w:rsidRDefault="001116C1" w:rsidP="0004790C">
            <w:pPr>
              <w:spacing w:before="100" w:after="100"/>
              <w:rPr>
                <w:lang w:val="de-DE"/>
              </w:rPr>
            </w:pPr>
            <w:hyperlink r:id="rId13" w:history="1">
              <w:r w:rsidRPr="0043309A">
                <w:rPr>
                  <w:rStyle w:val="Kpr"/>
                </w:rPr>
                <w:t>drbasakakca@gmail.com</w:t>
              </w:r>
            </w:hyperlink>
          </w:p>
        </w:tc>
      </w:tr>
    </w:tbl>
    <w:p w14:paraId="5075A286" w14:textId="77777777" w:rsidR="001116C1" w:rsidRPr="002B0458" w:rsidRDefault="001116C1" w:rsidP="001116C1">
      <w:pPr>
        <w:rPr>
          <w:lang w:val="de-DE"/>
        </w:rPr>
      </w:pPr>
    </w:p>
    <w:p w14:paraId="4BE8D8DA" w14:textId="77777777" w:rsidR="001116C1" w:rsidRPr="00887071" w:rsidRDefault="001116C1" w:rsidP="001116C1">
      <w:pPr>
        <w:rPr>
          <w:color w:val="0A2F41" w:themeColor="accent1" w:themeShade="80"/>
        </w:rPr>
      </w:pPr>
      <w:r w:rsidRPr="00887071">
        <w:rPr>
          <w:b/>
          <w:color w:val="0A2F41" w:themeColor="accent1" w:themeShade="80"/>
        </w:rPr>
        <w:t>2. EĞİTİM</w:t>
      </w:r>
    </w:p>
    <w:p w14:paraId="3ED40BCC" w14:textId="77777777" w:rsidR="001116C1" w:rsidRPr="002B0458" w:rsidRDefault="001116C1" w:rsidP="001116C1"/>
    <w:tbl>
      <w:tblPr>
        <w:tblW w:w="1037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000" w:firstRow="0" w:lastRow="0" w:firstColumn="0" w:lastColumn="0" w:noHBand="0" w:noVBand="0"/>
      </w:tblPr>
      <w:tblGrid>
        <w:gridCol w:w="1440"/>
        <w:gridCol w:w="1620"/>
        <w:gridCol w:w="2880"/>
        <w:gridCol w:w="4437"/>
      </w:tblGrid>
      <w:tr w:rsidR="001116C1" w:rsidRPr="002B0458" w14:paraId="31422EC7" w14:textId="77777777" w:rsidTr="0004790C">
        <w:trPr>
          <w:trHeight w:val="284"/>
          <w:jc w:val="center"/>
        </w:trPr>
        <w:tc>
          <w:tcPr>
            <w:tcW w:w="1440" w:type="dxa"/>
            <w:shd w:val="clear" w:color="auto" w:fill="C1E4F5" w:themeFill="accent1" w:themeFillTint="33"/>
            <w:vAlign w:val="center"/>
          </w:tcPr>
          <w:p w14:paraId="67D55A76" w14:textId="77777777" w:rsidR="001116C1" w:rsidRPr="002B0458" w:rsidRDefault="001116C1" w:rsidP="0004790C">
            <w:pPr>
              <w:spacing w:before="100" w:after="100"/>
              <w:jc w:val="center"/>
              <w:rPr>
                <w:b/>
              </w:rPr>
            </w:pPr>
            <w:r w:rsidRPr="002B0458">
              <w:rPr>
                <w:b/>
              </w:rPr>
              <w:t>YILI</w:t>
            </w:r>
          </w:p>
        </w:tc>
        <w:tc>
          <w:tcPr>
            <w:tcW w:w="1620" w:type="dxa"/>
            <w:shd w:val="clear" w:color="auto" w:fill="C1E4F5" w:themeFill="accent1" w:themeFillTint="33"/>
            <w:vAlign w:val="center"/>
          </w:tcPr>
          <w:p w14:paraId="7EFC5A66" w14:textId="77777777" w:rsidR="001116C1" w:rsidRPr="002B0458" w:rsidRDefault="001116C1" w:rsidP="0004790C">
            <w:pPr>
              <w:spacing w:before="100" w:after="100"/>
              <w:jc w:val="center"/>
              <w:rPr>
                <w:b/>
              </w:rPr>
            </w:pPr>
            <w:r w:rsidRPr="002B0458">
              <w:rPr>
                <w:b/>
              </w:rPr>
              <w:t>DERECESİ</w:t>
            </w:r>
          </w:p>
        </w:tc>
        <w:tc>
          <w:tcPr>
            <w:tcW w:w="2880" w:type="dxa"/>
            <w:shd w:val="clear" w:color="auto" w:fill="C1E4F5" w:themeFill="accent1" w:themeFillTint="33"/>
            <w:vAlign w:val="center"/>
          </w:tcPr>
          <w:p w14:paraId="3224ECB9" w14:textId="77777777" w:rsidR="001116C1" w:rsidRPr="002B0458" w:rsidRDefault="001116C1" w:rsidP="0004790C">
            <w:pPr>
              <w:spacing w:before="100" w:after="100"/>
              <w:jc w:val="center"/>
              <w:rPr>
                <w:b/>
              </w:rPr>
            </w:pPr>
            <w:r w:rsidRPr="002B0458">
              <w:rPr>
                <w:b/>
              </w:rPr>
              <w:t>ÜNİVERSİTE</w:t>
            </w:r>
          </w:p>
        </w:tc>
        <w:tc>
          <w:tcPr>
            <w:tcW w:w="4437" w:type="dxa"/>
            <w:shd w:val="clear" w:color="auto" w:fill="C1E4F5" w:themeFill="accent1" w:themeFillTint="33"/>
            <w:vAlign w:val="center"/>
          </w:tcPr>
          <w:p w14:paraId="4D9A3DD0" w14:textId="77777777" w:rsidR="001116C1" w:rsidRPr="002B0458" w:rsidRDefault="001116C1" w:rsidP="0004790C">
            <w:pPr>
              <w:spacing w:before="100" w:after="100"/>
              <w:ind w:right="843"/>
              <w:jc w:val="center"/>
              <w:rPr>
                <w:b/>
              </w:rPr>
            </w:pPr>
            <w:r w:rsidRPr="002B0458">
              <w:rPr>
                <w:b/>
              </w:rPr>
              <w:t>ÖĞRENİM ALANI</w:t>
            </w:r>
          </w:p>
        </w:tc>
      </w:tr>
      <w:tr w:rsidR="001116C1" w:rsidRPr="002B0458" w14:paraId="2CB5DCE5" w14:textId="77777777" w:rsidTr="0004790C">
        <w:trPr>
          <w:trHeight w:val="284"/>
          <w:jc w:val="center"/>
        </w:trPr>
        <w:tc>
          <w:tcPr>
            <w:tcW w:w="1440" w:type="dxa"/>
          </w:tcPr>
          <w:p w14:paraId="53095671" w14:textId="77777777" w:rsidR="001116C1" w:rsidRPr="002B0458" w:rsidRDefault="001116C1" w:rsidP="0004790C">
            <w:pPr>
              <w:spacing w:before="100" w:after="100"/>
            </w:pPr>
            <w:r w:rsidRPr="004E1A41">
              <w:t>1998-2004</w:t>
            </w:r>
          </w:p>
        </w:tc>
        <w:tc>
          <w:tcPr>
            <w:tcW w:w="1620" w:type="dxa"/>
          </w:tcPr>
          <w:p w14:paraId="28461833" w14:textId="77777777" w:rsidR="001116C1" w:rsidRPr="002B0458" w:rsidRDefault="001116C1" w:rsidP="0004790C">
            <w:pPr>
              <w:spacing w:before="100" w:after="100"/>
            </w:pPr>
            <w:r w:rsidRPr="004E1A41">
              <w:t>Tıp Fakültesi</w:t>
            </w:r>
          </w:p>
        </w:tc>
        <w:tc>
          <w:tcPr>
            <w:tcW w:w="2880" w:type="dxa"/>
          </w:tcPr>
          <w:p w14:paraId="241B2CA1" w14:textId="77777777" w:rsidR="001116C1" w:rsidRPr="002B0458" w:rsidRDefault="001116C1" w:rsidP="0004790C">
            <w:pPr>
              <w:spacing w:before="100" w:after="100"/>
            </w:pPr>
            <w:r w:rsidRPr="004E1A41">
              <w:t>Gazi Üniversitesi</w:t>
            </w:r>
          </w:p>
        </w:tc>
        <w:tc>
          <w:tcPr>
            <w:tcW w:w="4437" w:type="dxa"/>
          </w:tcPr>
          <w:p w14:paraId="418BD6A2" w14:textId="77777777" w:rsidR="001116C1" w:rsidRPr="002B0458" w:rsidRDefault="001116C1" w:rsidP="0004790C">
            <w:pPr>
              <w:spacing w:before="100" w:after="100"/>
              <w:ind w:right="843"/>
            </w:pPr>
            <w:r w:rsidRPr="004E1A41">
              <w:t>Lisans</w:t>
            </w:r>
          </w:p>
        </w:tc>
      </w:tr>
      <w:tr w:rsidR="001116C1" w:rsidRPr="002B0458" w14:paraId="54FCD51D" w14:textId="77777777" w:rsidTr="0004790C">
        <w:trPr>
          <w:trHeight w:val="284"/>
          <w:jc w:val="center"/>
        </w:trPr>
        <w:tc>
          <w:tcPr>
            <w:tcW w:w="1440" w:type="dxa"/>
          </w:tcPr>
          <w:p w14:paraId="57E80113" w14:textId="77777777" w:rsidR="001116C1" w:rsidRPr="004E1A41" w:rsidRDefault="001116C1" w:rsidP="0004790C">
            <w:pPr>
              <w:spacing w:before="100" w:after="100"/>
            </w:pPr>
            <w:r w:rsidRPr="004E1A41">
              <w:t>2005-2009</w:t>
            </w:r>
          </w:p>
        </w:tc>
        <w:tc>
          <w:tcPr>
            <w:tcW w:w="1620" w:type="dxa"/>
          </w:tcPr>
          <w:p w14:paraId="7A7E2578" w14:textId="77777777" w:rsidR="001116C1" w:rsidRPr="004E1A41" w:rsidRDefault="001116C1" w:rsidP="0004790C">
            <w:pPr>
              <w:spacing w:before="100" w:after="100"/>
            </w:pPr>
            <w:r w:rsidRPr="004E1A41">
              <w:t>Anesteziyoloji ve Reanimasyon</w:t>
            </w:r>
          </w:p>
        </w:tc>
        <w:tc>
          <w:tcPr>
            <w:tcW w:w="2880" w:type="dxa"/>
          </w:tcPr>
          <w:p w14:paraId="54705831" w14:textId="77777777" w:rsidR="001116C1" w:rsidRPr="004E1A41" w:rsidRDefault="001116C1" w:rsidP="0004790C">
            <w:pPr>
              <w:spacing w:before="100" w:after="100"/>
            </w:pPr>
            <w:r w:rsidRPr="004E1A41">
              <w:t>Hacettepe Üniversitesi</w:t>
            </w:r>
          </w:p>
        </w:tc>
        <w:tc>
          <w:tcPr>
            <w:tcW w:w="4437" w:type="dxa"/>
          </w:tcPr>
          <w:p w14:paraId="74F42358" w14:textId="77777777" w:rsidR="001116C1" w:rsidRPr="004E1A41" w:rsidRDefault="001116C1" w:rsidP="0004790C">
            <w:pPr>
              <w:spacing w:before="100" w:after="100"/>
              <w:ind w:right="843"/>
            </w:pPr>
            <w:r w:rsidRPr="004E1A41">
              <w:t>Uzmanlık</w:t>
            </w:r>
          </w:p>
        </w:tc>
      </w:tr>
    </w:tbl>
    <w:p w14:paraId="028893D4" w14:textId="77777777" w:rsidR="001116C1" w:rsidRPr="002B0458" w:rsidRDefault="001116C1" w:rsidP="001116C1"/>
    <w:p w14:paraId="4C9BDAC5" w14:textId="77777777" w:rsidR="001116C1" w:rsidRPr="00887071" w:rsidRDefault="001116C1" w:rsidP="001116C1">
      <w:pPr>
        <w:rPr>
          <w:b/>
          <w:color w:val="0A2F41" w:themeColor="accent1" w:themeShade="80"/>
        </w:rPr>
      </w:pPr>
      <w:r w:rsidRPr="00887071">
        <w:rPr>
          <w:b/>
          <w:color w:val="0A2F41" w:themeColor="accent1" w:themeShade="80"/>
        </w:rPr>
        <w:t>3. AKADEMİK DENEYİM</w:t>
      </w:r>
    </w:p>
    <w:p w14:paraId="12249E99" w14:textId="77777777" w:rsidR="001116C1" w:rsidRPr="002B0458" w:rsidRDefault="001116C1" w:rsidP="001116C1"/>
    <w:tbl>
      <w:tblPr>
        <w:tblW w:w="1037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000" w:firstRow="0" w:lastRow="0" w:firstColumn="0" w:lastColumn="0" w:noHBand="0" w:noVBand="0"/>
      </w:tblPr>
      <w:tblGrid>
        <w:gridCol w:w="2290"/>
        <w:gridCol w:w="1418"/>
        <w:gridCol w:w="2848"/>
        <w:gridCol w:w="3821"/>
      </w:tblGrid>
      <w:tr w:rsidR="001116C1" w:rsidRPr="002B0458" w14:paraId="79E2180B" w14:textId="77777777" w:rsidTr="0004790C">
        <w:trPr>
          <w:trHeight w:val="284"/>
          <w:jc w:val="center"/>
        </w:trPr>
        <w:tc>
          <w:tcPr>
            <w:tcW w:w="2290" w:type="dxa"/>
            <w:shd w:val="clear" w:color="auto" w:fill="C1E4F5" w:themeFill="accent1" w:themeFillTint="33"/>
            <w:vAlign w:val="center"/>
          </w:tcPr>
          <w:p w14:paraId="21E514B2" w14:textId="77777777" w:rsidR="001116C1" w:rsidRPr="002B0458" w:rsidRDefault="001116C1" w:rsidP="0004790C">
            <w:pPr>
              <w:spacing w:before="100" w:after="100"/>
              <w:jc w:val="center"/>
              <w:rPr>
                <w:b/>
              </w:rPr>
            </w:pPr>
            <w:r w:rsidRPr="002B0458">
              <w:rPr>
                <w:b/>
              </w:rPr>
              <w:t>GÖREV DÖNEMİ</w:t>
            </w:r>
          </w:p>
        </w:tc>
        <w:tc>
          <w:tcPr>
            <w:tcW w:w="1418" w:type="dxa"/>
            <w:shd w:val="clear" w:color="auto" w:fill="C1E4F5" w:themeFill="accent1" w:themeFillTint="33"/>
            <w:vAlign w:val="center"/>
          </w:tcPr>
          <w:p w14:paraId="6C57C495" w14:textId="77777777" w:rsidR="001116C1" w:rsidRPr="002B0458" w:rsidRDefault="001116C1" w:rsidP="0004790C">
            <w:pPr>
              <w:spacing w:before="100" w:after="100"/>
              <w:jc w:val="center"/>
              <w:rPr>
                <w:b/>
              </w:rPr>
            </w:pPr>
            <w:r w:rsidRPr="002B0458">
              <w:rPr>
                <w:b/>
              </w:rPr>
              <w:t>ÜNVAN</w:t>
            </w:r>
          </w:p>
        </w:tc>
        <w:tc>
          <w:tcPr>
            <w:tcW w:w="2848" w:type="dxa"/>
            <w:shd w:val="clear" w:color="auto" w:fill="C1E4F5" w:themeFill="accent1" w:themeFillTint="33"/>
            <w:vAlign w:val="center"/>
          </w:tcPr>
          <w:p w14:paraId="7E1D72C0" w14:textId="77777777" w:rsidR="001116C1" w:rsidRPr="002B0458" w:rsidRDefault="001116C1" w:rsidP="0004790C">
            <w:pPr>
              <w:spacing w:before="100" w:after="100"/>
              <w:jc w:val="center"/>
              <w:rPr>
                <w:b/>
              </w:rPr>
            </w:pPr>
            <w:r w:rsidRPr="002B0458">
              <w:rPr>
                <w:b/>
              </w:rPr>
              <w:t>BÖLÜM</w:t>
            </w:r>
          </w:p>
        </w:tc>
        <w:tc>
          <w:tcPr>
            <w:tcW w:w="3821" w:type="dxa"/>
            <w:shd w:val="clear" w:color="auto" w:fill="C1E4F5" w:themeFill="accent1" w:themeFillTint="33"/>
            <w:vAlign w:val="center"/>
          </w:tcPr>
          <w:p w14:paraId="4AC81BDF" w14:textId="77777777" w:rsidR="001116C1" w:rsidRPr="002B0458" w:rsidRDefault="001116C1" w:rsidP="0004790C">
            <w:pPr>
              <w:spacing w:before="100" w:after="100"/>
              <w:jc w:val="center"/>
              <w:rPr>
                <w:b/>
              </w:rPr>
            </w:pPr>
            <w:r w:rsidRPr="002B0458">
              <w:rPr>
                <w:b/>
              </w:rPr>
              <w:t>ÜNİVERSİTE</w:t>
            </w:r>
          </w:p>
        </w:tc>
      </w:tr>
      <w:tr w:rsidR="001116C1" w:rsidRPr="002B0458" w14:paraId="570D7A7A" w14:textId="77777777" w:rsidTr="0004790C">
        <w:trPr>
          <w:trHeight w:val="284"/>
          <w:jc w:val="center"/>
        </w:trPr>
        <w:tc>
          <w:tcPr>
            <w:tcW w:w="2290" w:type="dxa"/>
          </w:tcPr>
          <w:p w14:paraId="71C15C9F" w14:textId="77777777" w:rsidR="001116C1" w:rsidRPr="004E1A41" w:rsidRDefault="001116C1" w:rsidP="0004790C">
            <w:pPr>
              <w:spacing w:before="100" w:after="100"/>
            </w:pPr>
            <w:r w:rsidRPr="004E1A41">
              <w:t>2013-2017</w:t>
            </w:r>
          </w:p>
        </w:tc>
        <w:tc>
          <w:tcPr>
            <w:tcW w:w="1418" w:type="dxa"/>
          </w:tcPr>
          <w:p w14:paraId="220B3EEB" w14:textId="77777777" w:rsidR="001116C1" w:rsidRPr="004E1A41" w:rsidRDefault="001116C1" w:rsidP="0004790C">
            <w:pPr>
              <w:spacing w:before="100" w:after="100"/>
            </w:pPr>
            <w:r w:rsidRPr="004E1A41">
              <w:t>Öğr. Gör. Dr.</w:t>
            </w:r>
          </w:p>
        </w:tc>
        <w:tc>
          <w:tcPr>
            <w:tcW w:w="2848" w:type="dxa"/>
          </w:tcPr>
          <w:p w14:paraId="24797A4A" w14:textId="77777777" w:rsidR="001116C1" w:rsidRPr="004E1A41" w:rsidRDefault="001116C1" w:rsidP="0004790C">
            <w:pPr>
              <w:spacing w:before="100" w:after="100"/>
            </w:pPr>
            <w:r w:rsidRPr="004E1A41">
              <w:t>Anesteziyoloji ve Reanimasyon</w:t>
            </w:r>
          </w:p>
        </w:tc>
        <w:tc>
          <w:tcPr>
            <w:tcW w:w="3821" w:type="dxa"/>
            <w:vAlign w:val="center"/>
          </w:tcPr>
          <w:p w14:paraId="63553635" w14:textId="77777777" w:rsidR="001116C1" w:rsidRPr="002B0458" w:rsidRDefault="001116C1" w:rsidP="0004790C">
            <w:pPr>
              <w:spacing w:before="100" w:after="100"/>
            </w:pPr>
            <w:r w:rsidRPr="004E1A41">
              <w:t>Hacettepe Üniversitesi</w:t>
            </w:r>
          </w:p>
        </w:tc>
      </w:tr>
      <w:tr w:rsidR="001116C1" w:rsidRPr="002B0458" w14:paraId="70F08284" w14:textId="77777777" w:rsidTr="0004790C">
        <w:trPr>
          <w:trHeight w:val="284"/>
          <w:jc w:val="center"/>
        </w:trPr>
        <w:tc>
          <w:tcPr>
            <w:tcW w:w="2290" w:type="dxa"/>
          </w:tcPr>
          <w:p w14:paraId="3B207163" w14:textId="77777777" w:rsidR="001116C1" w:rsidRPr="004E1A41" w:rsidRDefault="001116C1" w:rsidP="0004790C">
            <w:pPr>
              <w:spacing w:before="100" w:after="100"/>
            </w:pPr>
            <w:r w:rsidRPr="004E1A41">
              <w:t>2017-2020</w:t>
            </w:r>
          </w:p>
        </w:tc>
        <w:tc>
          <w:tcPr>
            <w:tcW w:w="1418" w:type="dxa"/>
          </w:tcPr>
          <w:p w14:paraId="66AABF59" w14:textId="77777777" w:rsidR="001116C1" w:rsidRPr="004E1A41" w:rsidRDefault="001116C1" w:rsidP="0004790C">
            <w:pPr>
              <w:spacing w:before="100" w:after="100"/>
            </w:pPr>
            <w:r w:rsidRPr="004E1A41">
              <w:t>Dr. Öğretim Üyesi</w:t>
            </w:r>
          </w:p>
        </w:tc>
        <w:tc>
          <w:tcPr>
            <w:tcW w:w="2848" w:type="dxa"/>
          </w:tcPr>
          <w:p w14:paraId="3F7BB81C" w14:textId="77777777" w:rsidR="001116C1" w:rsidRPr="004E1A41" w:rsidRDefault="001116C1" w:rsidP="0004790C">
            <w:pPr>
              <w:spacing w:before="100" w:after="100"/>
            </w:pPr>
            <w:r w:rsidRPr="004E1A41">
              <w:t>Anesteziyoloji ve Reanimasyon</w:t>
            </w:r>
          </w:p>
        </w:tc>
        <w:tc>
          <w:tcPr>
            <w:tcW w:w="3821" w:type="dxa"/>
            <w:vAlign w:val="center"/>
          </w:tcPr>
          <w:p w14:paraId="0852F0E7" w14:textId="77777777" w:rsidR="001116C1" w:rsidRPr="002B0458" w:rsidRDefault="001116C1" w:rsidP="0004790C">
            <w:pPr>
              <w:spacing w:before="100" w:after="100"/>
            </w:pPr>
            <w:r w:rsidRPr="004E1A41">
              <w:t>Hacettepe Üniversitesi</w:t>
            </w:r>
          </w:p>
        </w:tc>
      </w:tr>
      <w:tr w:rsidR="001116C1" w:rsidRPr="002B0458" w14:paraId="63FA274E" w14:textId="77777777" w:rsidTr="0004790C">
        <w:trPr>
          <w:trHeight w:val="284"/>
          <w:jc w:val="center"/>
        </w:trPr>
        <w:tc>
          <w:tcPr>
            <w:tcW w:w="2290" w:type="dxa"/>
          </w:tcPr>
          <w:p w14:paraId="55CBEF6C" w14:textId="77777777" w:rsidR="001116C1" w:rsidRPr="004E1A41" w:rsidRDefault="001116C1" w:rsidP="0004790C">
            <w:pPr>
              <w:spacing w:before="100" w:after="100"/>
            </w:pPr>
            <w:r w:rsidRPr="004E1A41">
              <w:t>2020-günümüz</w:t>
            </w:r>
          </w:p>
        </w:tc>
        <w:tc>
          <w:tcPr>
            <w:tcW w:w="1418" w:type="dxa"/>
          </w:tcPr>
          <w:p w14:paraId="0BACEA9D" w14:textId="77777777" w:rsidR="001116C1" w:rsidRPr="004E1A41" w:rsidRDefault="001116C1" w:rsidP="0004790C">
            <w:pPr>
              <w:spacing w:before="100" w:after="100"/>
            </w:pPr>
            <w:r w:rsidRPr="004E1A41">
              <w:t>Doç. Dr.</w:t>
            </w:r>
          </w:p>
        </w:tc>
        <w:tc>
          <w:tcPr>
            <w:tcW w:w="2848" w:type="dxa"/>
          </w:tcPr>
          <w:p w14:paraId="03B13D7D" w14:textId="77777777" w:rsidR="001116C1" w:rsidRPr="004E1A41" w:rsidRDefault="001116C1" w:rsidP="0004790C">
            <w:pPr>
              <w:spacing w:before="100" w:after="100"/>
            </w:pPr>
            <w:r w:rsidRPr="004E1A41">
              <w:t>Anesteziyoloji ve Reanimasyon</w:t>
            </w:r>
          </w:p>
        </w:tc>
        <w:tc>
          <w:tcPr>
            <w:tcW w:w="3821" w:type="dxa"/>
            <w:vAlign w:val="center"/>
          </w:tcPr>
          <w:p w14:paraId="41909D95" w14:textId="77777777" w:rsidR="001116C1" w:rsidRPr="002B0458" w:rsidRDefault="001116C1" w:rsidP="0004790C">
            <w:pPr>
              <w:spacing w:before="100" w:after="100"/>
            </w:pPr>
            <w:r w:rsidRPr="004E1A41">
              <w:t>Hacettepe Üniversitesi</w:t>
            </w:r>
          </w:p>
        </w:tc>
      </w:tr>
    </w:tbl>
    <w:p w14:paraId="0EC2D4CC" w14:textId="77777777" w:rsidR="001116C1" w:rsidRPr="002B0458" w:rsidRDefault="001116C1" w:rsidP="001116C1">
      <w:pPr>
        <w:rPr>
          <w:b/>
        </w:rPr>
      </w:pPr>
    </w:p>
    <w:p w14:paraId="636A5A71" w14:textId="77777777" w:rsidR="001116C1" w:rsidRPr="00887071" w:rsidRDefault="001116C1" w:rsidP="001116C1">
      <w:pPr>
        <w:rPr>
          <w:color w:val="0A2F41" w:themeColor="accent1" w:themeShade="80"/>
        </w:rPr>
      </w:pPr>
      <w:r w:rsidRPr="00887071">
        <w:rPr>
          <w:b/>
          <w:color w:val="0A2F41" w:themeColor="accent1" w:themeShade="80"/>
        </w:rPr>
        <w:t>4. ÇALIŞMA ALANLARI</w:t>
      </w:r>
    </w:p>
    <w:p w14:paraId="021C9412" w14:textId="77777777" w:rsidR="001116C1" w:rsidRPr="002B0458" w:rsidRDefault="001116C1" w:rsidP="001116C1"/>
    <w:tbl>
      <w:tblPr>
        <w:tblW w:w="1037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000" w:firstRow="0" w:lastRow="0" w:firstColumn="0" w:lastColumn="0" w:noHBand="0" w:noVBand="0"/>
      </w:tblPr>
      <w:tblGrid>
        <w:gridCol w:w="4320"/>
        <w:gridCol w:w="6057"/>
      </w:tblGrid>
      <w:tr w:rsidR="001116C1" w:rsidRPr="002B0458" w14:paraId="6ED31D2F" w14:textId="77777777" w:rsidTr="0004790C">
        <w:trPr>
          <w:trHeight w:val="284"/>
          <w:jc w:val="center"/>
        </w:trPr>
        <w:tc>
          <w:tcPr>
            <w:tcW w:w="4320" w:type="dxa"/>
            <w:shd w:val="clear" w:color="auto" w:fill="C1E4F5" w:themeFill="accent1" w:themeFillTint="33"/>
            <w:vAlign w:val="center"/>
          </w:tcPr>
          <w:p w14:paraId="1D69230D" w14:textId="77777777" w:rsidR="001116C1" w:rsidRPr="002B0458" w:rsidRDefault="001116C1" w:rsidP="0004790C">
            <w:pPr>
              <w:spacing w:before="60" w:after="60"/>
              <w:jc w:val="center"/>
              <w:rPr>
                <w:b/>
              </w:rPr>
            </w:pPr>
            <w:r w:rsidRPr="002B0458">
              <w:rPr>
                <w:b/>
              </w:rPr>
              <w:t>ÇALIŞMA ALANI</w:t>
            </w:r>
          </w:p>
        </w:tc>
        <w:tc>
          <w:tcPr>
            <w:tcW w:w="6057" w:type="dxa"/>
            <w:shd w:val="clear" w:color="auto" w:fill="C1E4F5" w:themeFill="accent1" w:themeFillTint="33"/>
            <w:vAlign w:val="center"/>
          </w:tcPr>
          <w:p w14:paraId="65725927" w14:textId="77777777" w:rsidR="001116C1" w:rsidRPr="002B0458" w:rsidRDefault="001116C1" w:rsidP="0004790C">
            <w:pPr>
              <w:spacing w:before="60" w:after="60"/>
              <w:jc w:val="center"/>
              <w:rPr>
                <w:b/>
              </w:rPr>
            </w:pPr>
            <w:r w:rsidRPr="002B0458">
              <w:rPr>
                <w:b/>
              </w:rPr>
              <w:t>ANAHTAR SÖZCÜKLER</w:t>
            </w:r>
          </w:p>
        </w:tc>
      </w:tr>
      <w:tr w:rsidR="001116C1" w:rsidRPr="002B0458" w14:paraId="0CA8AAA9" w14:textId="77777777" w:rsidTr="0004790C">
        <w:trPr>
          <w:trHeight w:val="284"/>
          <w:jc w:val="center"/>
        </w:trPr>
        <w:tc>
          <w:tcPr>
            <w:tcW w:w="4320" w:type="dxa"/>
            <w:vAlign w:val="center"/>
          </w:tcPr>
          <w:p w14:paraId="3413831E" w14:textId="77777777" w:rsidR="001116C1" w:rsidRPr="002B0458" w:rsidRDefault="001116C1" w:rsidP="0004790C">
            <w:pPr>
              <w:spacing w:before="60" w:after="60"/>
              <w:jc w:val="center"/>
            </w:pPr>
            <w:proofErr w:type="spellStart"/>
            <w:r>
              <w:t>Nöroanestezi</w:t>
            </w:r>
            <w:proofErr w:type="spellEnd"/>
          </w:p>
        </w:tc>
        <w:tc>
          <w:tcPr>
            <w:tcW w:w="6057" w:type="dxa"/>
            <w:vAlign w:val="center"/>
          </w:tcPr>
          <w:p w14:paraId="6B99F714" w14:textId="77777777" w:rsidR="001116C1" w:rsidRPr="002B0458" w:rsidRDefault="001116C1" w:rsidP="0004790C">
            <w:pPr>
              <w:spacing w:before="60" w:after="60"/>
            </w:pPr>
            <w:r>
              <w:t xml:space="preserve"> </w:t>
            </w:r>
            <w:proofErr w:type="spellStart"/>
            <w:r>
              <w:t>Nöroanestezi</w:t>
            </w:r>
            <w:proofErr w:type="spellEnd"/>
            <w:r>
              <w:t>, Kardiyovasküler Anestezi</w:t>
            </w:r>
          </w:p>
        </w:tc>
      </w:tr>
    </w:tbl>
    <w:p w14:paraId="3DA7DA8E" w14:textId="77777777" w:rsidR="001116C1" w:rsidRPr="002B0458" w:rsidRDefault="001116C1" w:rsidP="001116C1">
      <w:pPr>
        <w:pStyle w:val="GvdeMetni2"/>
        <w:spacing w:after="120"/>
        <w:jc w:val="left"/>
        <w:rPr>
          <w:bCs w:val="0"/>
        </w:rPr>
      </w:pPr>
    </w:p>
    <w:p w14:paraId="6B784629" w14:textId="77777777" w:rsidR="001116C1" w:rsidRPr="00507B81" w:rsidRDefault="001116C1" w:rsidP="001116C1">
      <w:pPr>
        <w:pStyle w:val="GvdeMetni2"/>
        <w:spacing w:after="120"/>
        <w:jc w:val="left"/>
        <w:rPr>
          <w:bCs w:val="0"/>
          <w:color w:val="0A2F41" w:themeColor="accent1" w:themeShade="80"/>
          <w:szCs w:val="24"/>
        </w:rPr>
      </w:pPr>
      <w:r w:rsidRPr="00507B81">
        <w:rPr>
          <w:bCs w:val="0"/>
          <w:color w:val="0A2F41" w:themeColor="accent1" w:themeShade="80"/>
          <w:szCs w:val="24"/>
        </w:rPr>
        <w:t>5. SON BEŞ YILDAKİ BEŞ (5) ÖNEMLİ YAYIN</w:t>
      </w:r>
    </w:p>
    <w:tbl>
      <w:tblPr>
        <w:tblStyle w:val="TabloKlavuzu"/>
        <w:tblW w:w="0" w:type="auto"/>
        <w:jc w:val="center"/>
        <w:tblInd w:w="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96"/>
        <w:gridCol w:w="9947"/>
      </w:tblGrid>
      <w:tr w:rsidR="001116C1" w14:paraId="441424ED" w14:textId="77777777" w:rsidTr="0004790C">
        <w:trPr>
          <w:jc w:val="center"/>
        </w:trPr>
        <w:tc>
          <w:tcPr>
            <w:tcW w:w="396" w:type="dxa"/>
          </w:tcPr>
          <w:p w14:paraId="0028852A" w14:textId="77777777" w:rsidR="001116C1" w:rsidRPr="00507B81" w:rsidRDefault="001116C1" w:rsidP="0004790C">
            <w:pPr>
              <w:pStyle w:val="GvdeMetni2"/>
              <w:spacing w:after="120"/>
              <w:jc w:val="left"/>
              <w:rPr>
                <w:bCs w:val="0"/>
                <w:sz w:val="24"/>
                <w:szCs w:val="24"/>
              </w:rPr>
            </w:pPr>
            <w:r w:rsidRPr="00507B81">
              <w:rPr>
                <w:bCs w:val="0"/>
                <w:color w:val="0A2F41" w:themeColor="accent1" w:themeShade="80"/>
                <w:sz w:val="24"/>
                <w:szCs w:val="24"/>
              </w:rPr>
              <w:t>1.</w:t>
            </w:r>
          </w:p>
        </w:tc>
        <w:tc>
          <w:tcPr>
            <w:tcW w:w="9947" w:type="dxa"/>
          </w:tcPr>
          <w:p w14:paraId="2D894FE3" w14:textId="77777777" w:rsidR="001116C1" w:rsidRDefault="001116C1" w:rsidP="0004790C">
            <w:pPr>
              <w:pStyle w:val="TableParagraph"/>
              <w:jc w:val="both"/>
              <w:rPr>
                <w:rFonts w:ascii="Trebuchet MS"/>
                <w:i/>
                <w:sz w:val="21"/>
              </w:rPr>
            </w:pPr>
            <w:proofErr w:type="spellStart"/>
            <w:r w:rsidRPr="000123D4">
              <w:rPr>
                <w:rFonts w:ascii="Times New Roman" w:eastAsia="Times New Roman" w:hAnsi="Times New Roman" w:cs="Times New Roman"/>
                <w:sz w:val="24"/>
                <w:szCs w:val="24"/>
              </w:rPr>
              <w:t>Comparison</w:t>
            </w:r>
            <w:proofErr w:type="spellEnd"/>
            <w:r w:rsidRPr="000123D4">
              <w:rPr>
                <w:rFonts w:ascii="Times New Roman" w:eastAsia="Times New Roman" w:hAnsi="Times New Roman" w:cs="Times New Roman"/>
                <w:sz w:val="24"/>
                <w:szCs w:val="24"/>
              </w:rPr>
              <w:t xml:space="preserve"> Of </w:t>
            </w:r>
            <w:proofErr w:type="spellStart"/>
            <w:r w:rsidRPr="000123D4">
              <w:rPr>
                <w:rFonts w:ascii="Times New Roman" w:eastAsia="Times New Roman" w:hAnsi="Times New Roman" w:cs="Times New Roman"/>
                <w:sz w:val="24"/>
                <w:szCs w:val="24"/>
              </w:rPr>
              <w:t>The</w:t>
            </w:r>
            <w:proofErr w:type="spellEnd"/>
            <w:r w:rsidRPr="000123D4">
              <w:rPr>
                <w:rFonts w:ascii="Times New Roman" w:eastAsia="Times New Roman" w:hAnsi="Times New Roman" w:cs="Times New Roman"/>
                <w:sz w:val="24"/>
                <w:szCs w:val="24"/>
              </w:rPr>
              <w:t xml:space="preserve"> </w:t>
            </w:r>
            <w:proofErr w:type="spellStart"/>
            <w:r w:rsidRPr="000123D4">
              <w:rPr>
                <w:rFonts w:ascii="Times New Roman" w:eastAsia="Times New Roman" w:hAnsi="Times New Roman" w:cs="Times New Roman"/>
                <w:sz w:val="24"/>
                <w:szCs w:val="24"/>
              </w:rPr>
              <w:t>Effects</w:t>
            </w:r>
            <w:proofErr w:type="spellEnd"/>
            <w:r w:rsidRPr="000123D4">
              <w:rPr>
                <w:rFonts w:ascii="Times New Roman" w:eastAsia="Times New Roman" w:hAnsi="Times New Roman" w:cs="Times New Roman"/>
                <w:sz w:val="24"/>
                <w:szCs w:val="24"/>
              </w:rPr>
              <w:t xml:space="preserve"> Of </w:t>
            </w:r>
            <w:proofErr w:type="spellStart"/>
            <w:r w:rsidRPr="000123D4">
              <w:rPr>
                <w:rFonts w:ascii="Times New Roman" w:eastAsia="Times New Roman" w:hAnsi="Times New Roman" w:cs="Times New Roman"/>
                <w:sz w:val="24"/>
                <w:szCs w:val="24"/>
              </w:rPr>
              <w:t>Patient</w:t>
            </w:r>
            <w:proofErr w:type="spellEnd"/>
            <w:r w:rsidRPr="000123D4">
              <w:rPr>
                <w:rFonts w:ascii="Times New Roman" w:eastAsia="Times New Roman" w:hAnsi="Times New Roman" w:cs="Times New Roman"/>
                <w:sz w:val="24"/>
                <w:szCs w:val="24"/>
              </w:rPr>
              <w:t xml:space="preserve"> </w:t>
            </w:r>
            <w:proofErr w:type="spellStart"/>
            <w:r w:rsidRPr="000123D4">
              <w:rPr>
                <w:rFonts w:ascii="Times New Roman" w:eastAsia="Times New Roman" w:hAnsi="Times New Roman" w:cs="Times New Roman"/>
                <w:sz w:val="24"/>
                <w:szCs w:val="24"/>
              </w:rPr>
              <w:t>Controlled</w:t>
            </w:r>
            <w:proofErr w:type="spellEnd"/>
            <w:r w:rsidRPr="000123D4">
              <w:rPr>
                <w:rFonts w:ascii="Times New Roman" w:eastAsia="Times New Roman" w:hAnsi="Times New Roman" w:cs="Times New Roman"/>
                <w:sz w:val="24"/>
                <w:szCs w:val="24"/>
              </w:rPr>
              <w:t xml:space="preserve"> </w:t>
            </w:r>
            <w:proofErr w:type="spellStart"/>
            <w:r w:rsidRPr="000123D4">
              <w:rPr>
                <w:rFonts w:ascii="Times New Roman" w:eastAsia="Times New Roman" w:hAnsi="Times New Roman" w:cs="Times New Roman"/>
                <w:sz w:val="24"/>
                <w:szCs w:val="24"/>
              </w:rPr>
              <w:t>Analgesia</w:t>
            </w:r>
            <w:proofErr w:type="spellEnd"/>
            <w:r w:rsidRPr="000123D4">
              <w:rPr>
                <w:rFonts w:ascii="Times New Roman" w:eastAsia="Times New Roman" w:hAnsi="Times New Roman" w:cs="Times New Roman"/>
                <w:sz w:val="24"/>
                <w:szCs w:val="24"/>
              </w:rPr>
              <w:t xml:space="preserve"> (PCA) Using </w:t>
            </w:r>
            <w:proofErr w:type="spellStart"/>
            <w:r w:rsidRPr="000123D4">
              <w:rPr>
                <w:rFonts w:ascii="Times New Roman" w:eastAsia="Times New Roman" w:hAnsi="Times New Roman" w:cs="Times New Roman"/>
                <w:sz w:val="24"/>
                <w:szCs w:val="24"/>
              </w:rPr>
              <w:t>Dexmedetomidine</w:t>
            </w:r>
            <w:proofErr w:type="spellEnd"/>
            <w:r w:rsidRPr="000123D4">
              <w:rPr>
                <w:rFonts w:ascii="Times New Roman" w:eastAsia="Times New Roman" w:hAnsi="Times New Roman" w:cs="Times New Roman"/>
                <w:sz w:val="24"/>
                <w:szCs w:val="24"/>
              </w:rPr>
              <w:t xml:space="preserve"> </w:t>
            </w:r>
            <w:proofErr w:type="spellStart"/>
            <w:r w:rsidRPr="000123D4">
              <w:rPr>
                <w:rFonts w:ascii="Times New Roman" w:eastAsia="Times New Roman" w:hAnsi="Times New Roman" w:cs="Times New Roman"/>
                <w:sz w:val="24"/>
                <w:szCs w:val="24"/>
              </w:rPr>
              <w:t>And</w:t>
            </w:r>
            <w:proofErr w:type="spellEnd"/>
            <w:r w:rsidRPr="000123D4">
              <w:rPr>
                <w:rFonts w:ascii="Times New Roman" w:eastAsia="Times New Roman" w:hAnsi="Times New Roman" w:cs="Times New Roman"/>
                <w:sz w:val="24"/>
                <w:szCs w:val="24"/>
              </w:rPr>
              <w:t xml:space="preserve"> </w:t>
            </w:r>
            <w:r w:rsidRPr="000123D4">
              <w:rPr>
                <w:rFonts w:ascii="Times New Roman" w:eastAsia="Times New Roman" w:hAnsi="Times New Roman" w:cs="Times New Roman"/>
                <w:sz w:val="24"/>
                <w:szCs w:val="24"/>
              </w:rPr>
              <w:lastRenderedPageBreak/>
              <w:t xml:space="preserve">Propofol </w:t>
            </w:r>
            <w:proofErr w:type="spellStart"/>
            <w:r w:rsidRPr="000123D4">
              <w:rPr>
                <w:rFonts w:ascii="Times New Roman" w:eastAsia="Times New Roman" w:hAnsi="Times New Roman" w:cs="Times New Roman"/>
                <w:sz w:val="24"/>
                <w:szCs w:val="24"/>
              </w:rPr>
              <w:t>During</w:t>
            </w:r>
            <w:proofErr w:type="spellEnd"/>
            <w:r w:rsidRPr="000123D4">
              <w:rPr>
                <w:rFonts w:ascii="Times New Roman" w:eastAsia="Times New Roman" w:hAnsi="Times New Roman" w:cs="Times New Roman"/>
                <w:sz w:val="24"/>
                <w:szCs w:val="24"/>
              </w:rPr>
              <w:t xml:space="preserve"> </w:t>
            </w:r>
            <w:proofErr w:type="spellStart"/>
            <w:r w:rsidRPr="000123D4">
              <w:rPr>
                <w:rFonts w:ascii="Times New Roman" w:eastAsia="Times New Roman" w:hAnsi="Times New Roman" w:cs="Times New Roman"/>
                <w:sz w:val="24"/>
                <w:szCs w:val="24"/>
              </w:rPr>
              <w:t>Septoplasty</w:t>
            </w:r>
            <w:proofErr w:type="spellEnd"/>
            <w:r w:rsidRPr="000123D4">
              <w:rPr>
                <w:rFonts w:ascii="Times New Roman" w:eastAsia="Times New Roman" w:hAnsi="Times New Roman" w:cs="Times New Roman"/>
                <w:sz w:val="24"/>
                <w:szCs w:val="24"/>
              </w:rPr>
              <w:t xml:space="preserve"> Operations: A </w:t>
            </w:r>
            <w:proofErr w:type="spellStart"/>
            <w:r w:rsidRPr="000123D4">
              <w:rPr>
                <w:rFonts w:ascii="Times New Roman" w:eastAsia="Times New Roman" w:hAnsi="Times New Roman" w:cs="Times New Roman"/>
                <w:sz w:val="24"/>
                <w:szCs w:val="24"/>
              </w:rPr>
              <w:t>Randomized</w:t>
            </w:r>
            <w:proofErr w:type="spellEnd"/>
            <w:r w:rsidRPr="000123D4">
              <w:rPr>
                <w:rFonts w:ascii="Times New Roman" w:eastAsia="Times New Roman" w:hAnsi="Times New Roman" w:cs="Times New Roman"/>
                <w:sz w:val="24"/>
                <w:szCs w:val="24"/>
              </w:rPr>
              <w:t xml:space="preserve"> </w:t>
            </w:r>
            <w:proofErr w:type="spellStart"/>
            <w:r w:rsidRPr="000123D4">
              <w:rPr>
                <w:rFonts w:ascii="Times New Roman" w:eastAsia="Times New Roman" w:hAnsi="Times New Roman" w:cs="Times New Roman"/>
                <w:sz w:val="24"/>
                <w:szCs w:val="24"/>
              </w:rPr>
              <w:t>Clinical</w:t>
            </w:r>
            <w:proofErr w:type="spellEnd"/>
            <w:r w:rsidRPr="000123D4">
              <w:rPr>
                <w:rFonts w:ascii="Times New Roman" w:eastAsia="Times New Roman" w:hAnsi="Times New Roman" w:cs="Times New Roman"/>
                <w:sz w:val="24"/>
                <w:szCs w:val="24"/>
              </w:rPr>
              <w:t xml:space="preserve"> Trial</w:t>
            </w:r>
          </w:p>
          <w:p w14:paraId="07CA70B7" w14:textId="77777777" w:rsidR="001116C1" w:rsidRDefault="001116C1" w:rsidP="0004790C">
            <w:pPr>
              <w:pStyle w:val="TableParagraph"/>
              <w:ind w:right="96"/>
              <w:jc w:val="both"/>
              <w:rPr>
                <w:rFonts w:ascii="Calibri"/>
                <w:sz w:val="20"/>
              </w:rPr>
            </w:pPr>
            <w:r w:rsidRPr="000123D4">
              <w:rPr>
                <w:rFonts w:ascii="Times New Roman" w:eastAsia="Times New Roman" w:hAnsi="Times New Roman" w:cs="Times New Roman"/>
                <w:sz w:val="24"/>
                <w:szCs w:val="24"/>
              </w:rPr>
              <w:t xml:space="preserve">Akça B, Arslan A, </w:t>
            </w:r>
            <w:proofErr w:type="spellStart"/>
            <w:r w:rsidRPr="000123D4">
              <w:rPr>
                <w:rFonts w:ascii="Times New Roman" w:eastAsia="Times New Roman" w:hAnsi="Times New Roman" w:cs="Times New Roman"/>
                <w:sz w:val="24"/>
                <w:szCs w:val="24"/>
              </w:rPr>
              <w:t>Ankay</w:t>
            </w:r>
            <w:proofErr w:type="spellEnd"/>
            <w:r w:rsidRPr="000123D4">
              <w:rPr>
                <w:rFonts w:ascii="Times New Roman" w:eastAsia="Times New Roman" w:hAnsi="Times New Roman" w:cs="Times New Roman"/>
                <w:sz w:val="24"/>
                <w:szCs w:val="24"/>
              </w:rPr>
              <w:t xml:space="preserve"> </w:t>
            </w:r>
            <w:proofErr w:type="spellStart"/>
            <w:r w:rsidRPr="000123D4">
              <w:rPr>
                <w:rFonts w:ascii="Times New Roman" w:eastAsia="Times New Roman" w:hAnsi="Times New Roman" w:cs="Times New Roman"/>
                <w:sz w:val="24"/>
                <w:szCs w:val="24"/>
              </w:rPr>
              <w:t>Yılbaş</w:t>
            </w:r>
            <w:proofErr w:type="spellEnd"/>
            <w:r w:rsidRPr="000123D4">
              <w:rPr>
                <w:rFonts w:ascii="Times New Roman" w:eastAsia="Times New Roman" w:hAnsi="Times New Roman" w:cs="Times New Roman"/>
                <w:sz w:val="24"/>
                <w:szCs w:val="24"/>
              </w:rPr>
              <w:t xml:space="preserve"> A, Canbay Ö, Çelebi N</w:t>
            </w:r>
          </w:p>
          <w:p w14:paraId="7C52D5A6" w14:textId="77777777" w:rsidR="001116C1" w:rsidRPr="000123D4" w:rsidRDefault="001116C1" w:rsidP="0004790C">
            <w:pPr>
              <w:keepNext/>
              <w:ind w:right="252"/>
              <w:jc w:val="both"/>
              <w:outlineLvl w:val="2"/>
              <w:rPr>
                <w:sz w:val="24"/>
                <w:szCs w:val="24"/>
              </w:rPr>
            </w:pPr>
            <w:proofErr w:type="spellStart"/>
            <w:r w:rsidRPr="000123D4">
              <w:rPr>
                <w:sz w:val="24"/>
                <w:szCs w:val="24"/>
              </w:rPr>
              <w:t>Springerplus</w:t>
            </w:r>
            <w:proofErr w:type="spellEnd"/>
            <w:r w:rsidRPr="000123D4">
              <w:rPr>
                <w:sz w:val="24"/>
                <w:szCs w:val="24"/>
              </w:rPr>
              <w:t xml:space="preserve"> 2016; 5:572. </w:t>
            </w:r>
            <w:proofErr w:type="spellStart"/>
            <w:r w:rsidRPr="000123D4">
              <w:rPr>
                <w:sz w:val="24"/>
                <w:szCs w:val="24"/>
              </w:rPr>
              <w:t>Doi</w:t>
            </w:r>
            <w:proofErr w:type="spellEnd"/>
            <w:r w:rsidRPr="000123D4">
              <w:rPr>
                <w:sz w:val="24"/>
                <w:szCs w:val="24"/>
              </w:rPr>
              <w:t>: 10.1186/s40064-016-2245-y.</w:t>
            </w:r>
          </w:p>
          <w:p w14:paraId="10DB31DA" w14:textId="77777777" w:rsidR="001116C1" w:rsidRPr="00507B81" w:rsidRDefault="001116C1" w:rsidP="0004790C">
            <w:pPr>
              <w:pStyle w:val="GvdeMetni2"/>
              <w:spacing w:after="120"/>
              <w:jc w:val="both"/>
              <w:rPr>
                <w:bCs w:val="0"/>
              </w:rPr>
            </w:pPr>
          </w:p>
        </w:tc>
      </w:tr>
      <w:tr w:rsidR="001116C1" w14:paraId="30577E25" w14:textId="77777777" w:rsidTr="0004790C">
        <w:trPr>
          <w:jc w:val="center"/>
        </w:trPr>
        <w:tc>
          <w:tcPr>
            <w:tcW w:w="396" w:type="dxa"/>
          </w:tcPr>
          <w:p w14:paraId="53D982CB" w14:textId="77777777" w:rsidR="001116C1" w:rsidRPr="00507B81" w:rsidRDefault="001116C1" w:rsidP="0004790C">
            <w:pPr>
              <w:pStyle w:val="GvdeMetni2"/>
              <w:spacing w:after="120"/>
              <w:jc w:val="left"/>
              <w:rPr>
                <w:bCs w:val="0"/>
                <w:color w:val="0A2F41" w:themeColor="accent1" w:themeShade="80"/>
                <w:sz w:val="24"/>
                <w:szCs w:val="24"/>
              </w:rPr>
            </w:pPr>
            <w:r w:rsidRPr="00507B81">
              <w:rPr>
                <w:bCs w:val="0"/>
                <w:color w:val="0A2F41" w:themeColor="accent1" w:themeShade="80"/>
                <w:sz w:val="24"/>
                <w:szCs w:val="24"/>
              </w:rPr>
              <w:lastRenderedPageBreak/>
              <w:t>2.</w:t>
            </w:r>
          </w:p>
        </w:tc>
        <w:tc>
          <w:tcPr>
            <w:tcW w:w="9947" w:type="dxa"/>
          </w:tcPr>
          <w:p w14:paraId="5A7B98C2" w14:textId="77777777" w:rsidR="001116C1" w:rsidRPr="00993341" w:rsidRDefault="001116C1" w:rsidP="0004790C">
            <w:pPr>
              <w:pStyle w:val="TableParagraph"/>
              <w:jc w:val="both"/>
              <w:rPr>
                <w:rFonts w:ascii="Times New Roman" w:eastAsia="Times New Roman" w:hAnsi="Times New Roman" w:cs="Times New Roman"/>
                <w:sz w:val="24"/>
                <w:szCs w:val="24"/>
              </w:rPr>
            </w:pPr>
            <w:proofErr w:type="spellStart"/>
            <w:r w:rsidRPr="00993341">
              <w:rPr>
                <w:rFonts w:ascii="Times New Roman" w:eastAsia="Times New Roman" w:hAnsi="Times New Roman" w:cs="Times New Roman"/>
                <w:sz w:val="24"/>
                <w:szCs w:val="24"/>
              </w:rPr>
              <w:t>Comparison</w:t>
            </w:r>
            <w:proofErr w:type="spellEnd"/>
            <w:r w:rsidRPr="00993341">
              <w:rPr>
                <w:rFonts w:ascii="Times New Roman" w:eastAsia="Times New Roman" w:hAnsi="Times New Roman" w:cs="Times New Roman"/>
                <w:sz w:val="24"/>
                <w:szCs w:val="24"/>
              </w:rPr>
              <w:t xml:space="preserve"> of </w:t>
            </w:r>
            <w:proofErr w:type="spellStart"/>
            <w:r w:rsidRPr="00993341">
              <w:rPr>
                <w:rFonts w:ascii="Times New Roman" w:eastAsia="Times New Roman" w:hAnsi="Times New Roman" w:cs="Times New Roman"/>
                <w:sz w:val="24"/>
                <w:szCs w:val="24"/>
              </w:rPr>
              <w:t>efficacy</w:t>
            </w:r>
            <w:proofErr w:type="spellEnd"/>
            <w:r w:rsidRPr="00993341">
              <w:rPr>
                <w:rFonts w:ascii="Times New Roman" w:eastAsia="Times New Roman" w:hAnsi="Times New Roman" w:cs="Times New Roman"/>
                <w:sz w:val="24"/>
                <w:szCs w:val="24"/>
              </w:rPr>
              <w:t xml:space="preserve"> of </w:t>
            </w:r>
            <w:proofErr w:type="spellStart"/>
            <w:r w:rsidRPr="00993341">
              <w:rPr>
                <w:rFonts w:ascii="Times New Roman" w:eastAsia="Times New Roman" w:hAnsi="Times New Roman" w:cs="Times New Roman"/>
                <w:sz w:val="24"/>
                <w:szCs w:val="24"/>
              </w:rPr>
              <w:t>prophylactic</w:t>
            </w:r>
            <w:proofErr w:type="spellEnd"/>
            <w:r w:rsidRPr="00993341">
              <w:rPr>
                <w:rFonts w:ascii="Times New Roman" w:eastAsia="Times New Roman" w:hAnsi="Times New Roman" w:cs="Times New Roman"/>
                <w:sz w:val="24"/>
                <w:szCs w:val="24"/>
              </w:rPr>
              <w:t xml:space="preserve"> ketamine </w:t>
            </w:r>
            <w:proofErr w:type="spellStart"/>
            <w:r w:rsidRPr="00993341">
              <w:rPr>
                <w:rFonts w:ascii="Times New Roman" w:eastAsia="Times New Roman" w:hAnsi="Times New Roman" w:cs="Times New Roman"/>
                <w:sz w:val="24"/>
                <w:szCs w:val="24"/>
              </w:rPr>
              <w:t>and</w:t>
            </w:r>
            <w:proofErr w:type="spellEnd"/>
            <w:r w:rsidRPr="00993341">
              <w:rPr>
                <w:rFonts w:ascii="Times New Roman" w:eastAsia="Times New Roman" w:hAnsi="Times New Roman" w:cs="Times New Roman"/>
                <w:sz w:val="24"/>
                <w:szCs w:val="24"/>
              </w:rPr>
              <w:t xml:space="preserve"> </w:t>
            </w:r>
            <w:proofErr w:type="spellStart"/>
            <w:r w:rsidRPr="00993341">
              <w:rPr>
                <w:rFonts w:ascii="Times New Roman" w:eastAsia="Times New Roman" w:hAnsi="Times New Roman" w:cs="Times New Roman"/>
                <w:sz w:val="24"/>
                <w:szCs w:val="24"/>
              </w:rPr>
              <w:t>dexmedetomidine</w:t>
            </w:r>
            <w:proofErr w:type="spellEnd"/>
            <w:r w:rsidRPr="00993341">
              <w:rPr>
                <w:rFonts w:ascii="Times New Roman" w:eastAsia="Times New Roman" w:hAnsi="Times New Roman" w:cs="Times New Roman"/>
                <w:sz w:val="24"/>
                <w:szCs w:val="24"/>
              </w:rPr>
              <w:t xml:space="preserve"> on </w:t>
            </w:r>
            <w:proofErr w:type="spellStart"/>
            <w:r w:rsidRPr="00993341">
              <w:rPr>
                <w:rFonts w:ascii="Times New Roman" w:eastAsia="Times New Roman" w:hAnsi="Times New Roman" w:cs="Times New Roman"/>
                <w:sz w:val="24"/>
                <w:szCs w:val="24"/>
              </w:rPr>
              <w:t>postoperative</w:t>
            </w:r>
            <w:proofErr w:type="spellEnd"/>
            <w:r w:rsidRPr="00993341">
              <w:rPr>
                <w:rFonts w:ascii="Times New Roman" w:eastAsia="Times New Roman" w:hAnsi="Times New Roman" w:cs="Times New Roman"/>
                <w:sz w:val="24"/>
                <w:szCs w:val="24"/>
              </w:rPr>
              <w:t xml:space="preserve"> </w:t>
            </w:r>
            <w:proofErr w:type="spellStart"/>
            <w:r w:rsidRPr="00993341">
              <w:rPr>
                <w:rFonts w:ascii="Times New Roman" w:eastAsia="Times New Roman" w:hAnsi="Times New Roman" w:cs="Times New Roman"/>
                <w:sz w:val="24"/>
                <w:szCs w:val="24"/>
              </w:rPr>
              <w:t>bladder</w:t>
            </w:r>
            <w:proofErr w:type="spellEnd"/>
            <w:r w:rsidRPr="00993341">
              <w:rPr>
                <w:rFonts w:ascii="Times New Roman" w:eastAsia="Times New Roman" w:hAnsi="Times New Roman" w:cs="Times New Roman"/>
                <w:sz w:val="24"/>
                <w:szCs w:val="24"/>
              </w:rPr>
              <w:t xml:space="preserve"> </w:t>
            </w:r>
            <w:proofErr w:type="spellStart"/>
            <w:r w:rsidRPr="00993341">
              <w:rPr>
                <w:rFonts w:ascii="Times New Roman" w:eastAsia="Times New Roman" w:hAnsi="Times New Roman" w:cs="Times New Roman"/>
                <w:sz w:val="24"/>
                <w:szCs w:val="24"/>
              </w:rPr>
              <w:t>catheter-related</w:t>
            </w:r>
            <w:proofErr w:type="spellEnd"/>
            <w:r w:rsidRPr="00993341">
              <w:rPr>
                <w:rFonts w:ascii="Times New Roman" w:eastAsia="Times New Roman" w:hAnsi="Times New Roman" w:cs="Times New Roman"/>
                <w:sz w:val="24"/>
                <w:szCs w:val="24"/>
              </w:rPr>
              <w:t xml:space="preserve"> </w:t>
            </w:r>
            <w:proofErr w:type="spellStart"/>
            <w:r w:rsidRPr="00993341">
              <w:rPr>
                <w:rFonts w:ascii="Times New Roman" w:eastAsia="Times New Roman" w:hAnsi="Times New Roman" w:cs="Times New Roman"/>
                <w:sz w:val="24"/>
                <w:szCs w:val="24"/>
              </w:rPr>
              <w:t>discomfort</w:t>
            </w:r>
            <w:proofErr w:type="spellEnd"/>
            <w:r w:rsidRPr="00993341">
              <w:rPr>
                <w:rFonts w:ascii="Times New Roman" w:eastAsia="Times New Roman" w:hAnsi="Times New Roman" w:cs="Times New Roman"/>
                <w:sz w:val="24"/>
                <w:szCs w:val="24"/>
              </w:rPr>
              <w:t>.</w:t>
            </w:r>
          </w:p>
          <w:p w14:paraId="52A043B6" w14:textId="77777777" w:rsidR="001116C1" w:rsidRPr="00993341" w:rsidRDefault="001116C1" w:rsidP="0004790C">
            <w:pPr>
              <w:pStyle w:val="TableParagraph"/>
              <w:jc w:val="both"/>
              <w:rPr>
                <w:rFonts w:ascii="Times New Roman" w:eastAsia="Times New Roman" w:hAnsi="Times New Roman" w:cs="Times New Roman"/>
                <w:sz w:val="24"/>
                <w:szCs w:val="24"/>
              </w:rPr>
            </w:pPr>
            <w:r w:rsidRPr="00993341">
              <w:rPr>
                <w:rFonts w:ascii="Times New Roman" w:eastAsia="Times New Roman" w:hAnsi="Times New Roman" w:cs="Times New Roman"/>
                <w:sz w:val="24"/>
                <w:szCs w:val="24"/>
              </w:rPr>
              <w:t xml:space="preserve">Akça B, Aydoğan-Eren E, Canbay Ö, Karagöz AH, </w:t>
            </w:r>
            <w:proofErr w:type="spellStart"/>
            <w:r w:rsidRPr="00993341">
              <w:rPr>
                <w:rFonts w:ascii="Times New Roman" w:eastAsia="Times New Roman" w:hAnsi="Times New Roman" w:cs="Times New Roman"/>
                <w:sz w:val="24"/>
                <w:szCs w:val="24"/>
              </w:rPr>
              <w:t>Üzümcügil</w:t>
            </w:r>
            <w:proofErr w:type="spellEnd"/>
            <w:r w:rsidRPr="00993341">
              <w:rPr>
                <w:rFonts w:ascii="Times New Roman" w:eastAsia="Times New Roman" w:hAnsi="Times New Roman" w:cs="Times New Roman"/>
                <w:sz w:val="24"/>
                <w:szCs w:val="24"/>
              </w:rPr>
              <w:t xml:space="preserve"> F, </w:t>
            </w:r>
            <w:proofErr w:type="spellStart"/>
            <w:r w:rsidRPr="00993341">
              <w:rPr>
                <w:rFonts w:ascii="Times New Roman" w:eastAsia="Times New Roman" w:hAnsi="Times New Roman" w:cs="Times New Roman"/>
                <w:sz w:val="24"/>
                <w:szCs w:val="24"/>
              </w:rPr>
              <w:t>Ankay-Yilbaş</w:t>
            </w:r>
            <w:proofErr w:type="spellEnd"/>
            <w:r w:rsidRPr="00993341">
              <w:rPr>
                <w:rFonts w:ascii="Times New Roman" w:eastAsia="Times New Roman" w:hAnsi="Times New Roman" w:cs="Times New Roman"/>
                <w:sz w:val="24"/>
                <w:szCs w:val="24"/>
              </w:rPr>
              <w:t xml:space="preserve"> A, Çelebi N</w:t>
            </w:r>
          </w:p>
          <w:p w14:paraId="695272E8" w14:textId="77777777" w:rsidR="001116C1" w:rsidRPr="00993341" w:rsidRDefault="001116C1" w:rsidP="0004790C">
            <w:pPr>
              <w:pStyle w:val="TableParagraph"/>
              <w:jc w:val="both"/>
              <w:rPr>
                <w:rFonts w:ascii="Times New Roman" w:eastAsia="Times New Roman" w:hAnsi="Times New Roman" w:cs="Times New Roman"/>
                <w:sz w:val="24"/>
                <w:szCs w:val="24"/>
              </w:rPr>
            </w:pPr>
            <w:proofErr w:type="spellStart"/>
            <w:r w:rsidRPr="00993341">
              <w:rPr>
                <w:rFonts w:ascii="Times New Roman" w:eastAsia="Times New Roman" w:hAnsi="Times New Roman" w:cs="Times New Roman"/>
                <w:sz w:val="24"/>
                <w:szCs w:val="24"/>
              </w:rPr>
              <w:t>Saudi</w:t>
            </w:r>
            <w:proofErr w:type="spellEnd"/>
            <w:r w:rsidRPr="00993341">
              <w:rPr>
                <w:rFonts w:ascii="Times New Roman" w:eastAsia="Times New Roman" w:hAnsi="Times New Roman" w:cs="Times New Roman"/>
                <w:sz w:val="24"/>
                <w:szCs w:val="24"/>
              </w:rPr>
              <w:t xml:space="preserve"> </w:t>
            </w:r>
            <w:proofErr w:type="spellStart"/>
            <w:r w:rsidRPr="00993341">
              <w:rPr>
                <w:rFonts w:ascii="Times New Roman" w:eastAsia="Times New Roman" w:hAnsi="Times New Roman" w:cs="Times New Roman"/>
                <w:sz w:val="24"/>
                <w:szCs w:val="24"/>
              </w:rPr>
              <w:t>Med</w:t>
            </w:r>
            <w:proofErr w:type="spellEnd"/>
            <w:r w:rsidRPr="00993341">
              <w:rPr>
                <w:rFonts w:ascii="Times New Roman" w:eastAsia="Times New Roman" w:hAnsi="Times New Roman" w:cs="Times New Roman"/>
                <w:sz w:val="24"/>
                <w:szCs w:val="24"/>
              </w:rPr>
              <w:t xml:space="preserve"> J. 2016; 37(1): 55-9. Doi:10.15537/smj.2016.1.14122.</w:t>
            </w:r>
          </w:p>
          <w:p w14:paraId="1B0F2DA9" w14:textId="77777777" w:rsidR="001116C1" w:rsidRPr="00507B81" w:rsidRDefault="001116C1" w:rsidP="0004790C">
            <w:pPr>
              <w:pStyle w:val="GvdeMetni2"/>
              <w:spacing w:after="120"/>
              <w:jc w:val="both"/>
              <w:rPr>
                <w:bCs w:val="0"/>
              </w:rPr>
            </w:pPr>
          </w:p>
        </w:tc>
      </w:tr>
      <w:tr w:rsidR="001116C1" w14:paraId="529B10A8" w14:textId="77777777" w:rsidTr="0004790C">
        <w:trPr>
          <w:jc w:val="center"/>
        </w:trPr>
        <w:tc>
          <w:tcPr>
            <w:tcW w:w="396" w:type="dxa"/>
          </w:tcPr>
          <w:p w14:paraId="278F0B70" w14:textId="77777777" w:rsidR="001116C1" w:rsidRPr="00507B81" w:rsidRDefault="001116C1" w:rsidP="0004790C">
            <w:pPr>
              <w:pStyle w:val="GvdeMetni2"/>
              <w:spacing w:after="120"/>
              <w:jc w:val="left"/>
              <w:rPr>
                <w:bCs w:val="0"/>
                <w:color w:val="0A2F41" w:themeColor="accent1" w:themeShade="80"/>
                <w:sz w:val="24"/>
                <w:szCs w:val="24"/>
              </w:rPr>
            </w:pPr>
            <w:r w:rsidRPr="00507B81">
              <w:rPr>
                <w:bCs w:val="0"/>
                <w:color w:val="0A2F41" w:themeColor="accent1" w:themeShade="80"/>
                <w:sz w:val="24"/>
                <w:szCs w:val="24"/>
              </w:rPr>
              <w:t>3.</w:t>
            </w:r>
          </w:p>
        </w:tc>
        <w:tc>
          <w:tcPr>
            <w:tcW w:w="9947" w:type="dxa"/>
          </w:tcPr>
          <w:p w14:paraId="35B691CB" w14:textId="77777777" w:rsidR="001116C1" w:rsidRPr="00C168F4" w:rsidRDefault="001116C1" w:rsidP="0004790C">
            <w:pPr>
              <w:pStyle w:val="TableParagraph"/>
              <w:jc w:val="both"/>
              <w:rPr>
                <w:rFonts w:ascii="Times New Roman" w:eastAsia="Times New Roman" w:hAnsi="Times New Roman" w:cs="Times New Roman"/>
                <w:sz w:val="24"/>
                <w:szCs w:val="24"/>
              </w:rPr>
            </w:pPr>
            <w:proofErr w:type="spellStart"/>
            <w:r w:rsidRPr="00C168F4">
              <w:rPr>
                <w:rFonts w:ascii="Times New Roman" w:eastAsia="Times New Roman" w:hAnsi="Times New Roman" w:cs="Times New Roman"/>
                <w:sz w:val="24"/>
                <w:szCs w:val="24"/>
              </w:rPr>
              <w:t>The</w:t>
            </w:r>
            <w:proofErr w:type="spellEnd"/>
            <w:r w:rsidRPr="00C168F4">
              <w:rPr>
                <w:rFonts w:ascii="Times New Roman" w:eastAsia="Times New Roman" w:hAnsi="Times New Roman" w:cs="Times New Roman"/>
                <w:sz w:val="24"/>
                <w:szCs w:val="24"/>
              </w:rPr>
              <w:t xml:space="preserve"> </w:t>
            </w:r>
            <w:proofErr w:type="spellStart"/>
            <w:r w:rsidRPr="00C168F4">
              <w:rPr>
                <w:rFonts w:ascii="Times New Roman" w:eastAsia="Times New Roman" w:hAnsi="Times New Roman" w:cs="Times New Roman"/>
                <w:sz w:val="24"/>
                <w:szCs w:val="24"/>
              </w:rPr>
              <w:t>relationship</w:t>
            </w:r>
            <w:proofErr w:type="spellEnd"/>
            <w:r w:rsidRPr="00C168F4">
              <w:rPr>
                <w:rFonts w:ascii="Times New Roman" w:eastAsia="Times New Roman" w:hAnsi="Times New Roman" w:cs="Times New Roman"/>
                <w:sz w:val="24"/>
                <w:szCs w:val="24"/>
              </w:rPr>
              <w:t xml:space="preserve"> </w:t>
            </w:r>
            <w:proofErr w:type="spellStart"/>
            <w:r w:rsidRPr="00C168F4">
              <w:rPr>
                <w:rFonts w:ascii="Times New Roman" w:eastAsia="Times New Roman" w:hAnsi="Times New Roman" w:cs="Times New Roman"/>
                <w:sz w:val="24"/>
                <w:szCs w:val="24"/>
              </w:rPr>
              <w:t>between</w:t>
            </w:r>
            <w:proofErr w:type="spellEnd"/>
            <w:r w:rsidRPr="00C168F4">
              <w:rPr>
                <w:rFonts w:ascii="Times New Roman" w:eastAsia="Times New Roman" w:hAnsi="Times New Roman" w:cs="Times New Roman"/>
                <w:sz w:val="24"/>
                <w:szCs w:val="24"/>
              </w:rPr>
              <w:t xml:space="preserve"> insulin </w:t>
            </w:r>
            <w:proofErr w:type="spellStart"/>
            <w:r w:rsidRPr="00C168F4">
              <w:rPr>
                <w:rFonts w:ascii="Times New Roman" w:eastAsia="Times New Roman" w:hAnsi="Times New Roman" w:cs="Times New Roman"/>
                <w:sz w:val="24"/>
                <w:szCs w:val="24"/>
              </w:rPr>
              <w:t>resistance</w:t>
            </w:r>
            <w:proofErr w:type="spellEnd"/>
            <w:r w:rsidRPr="00C168F4">
              <w:rPr>
                <w:rFonts w:ascii="Times New Roman" w:eastAsia="Times New Roman" w:hAnsi="Times New Roman" w:cs="Times New Roman"/>
                <w:sz w:val="24"/>
                <w:szCs w:val="24"/>
              </w:rPr>
              <w:t xml:space="preserve"> </w:t>
            </w:r>
            <w:proofErr w:type="spellStart"/>
            <w:r w:rsidRPr="00C168F4">
              <w:rPr>
                <w:rFonts w:ascii="Times New Roman" w:eastAsia="Times New Roman" w:hAnsi="Times New Roman" w:cs="Times New Roman"/>
                <w:sz w:val="24"/>
                <w:szCs w:val="24"/>
              </w:rPr>
              <w:t>and</w:t>
            </w:r>
            <w:proofErr w:type="spellEnd"/>
            <w:r w:rsidRPr="00C168F4">
              <w:rPr>
                <w:rFonts w:ascii="Times New Roman" w:eastAsia="Times New Roman" w:hAnsi="Times New Roman" w:cs="Times New Roman"/>
                <w:sz w:val="24"/>
                <w:szCs w:val="24"/>
              </w:rPr>
              <w:t xml:space="preserve"> </w:t>
            </w:r>
            <w:proofErr w:type="spellStart"/>
            <w:r w:rsidRPr="00C168F4">
              <w:rPr>
                <w:rFonts w:ascii="Times New Roman" w:eastAsia="Times New Roman" w:hAnsi="Times New Roman" w:cs="Times New Roman"/>
                <w:sz w:val="24"/>
                <w:szCs w:val="24"/>
              </w:rPr>
              <w:t>pulmonary</w:t>
            </w:r>
            <w:proofErr w:type="spellEnd"/>
            <w:r w:rsidRPr="00C168F4">
              <w:rPr>
                <w:rFonts w:ascii="Times New Roman" w:eastAsia="Times New Roman" w:hAnsi="Times New Roman" w:cs="Times New Roman"/>
                <w:sz w:val="24"/>
                <w:szCs w:val="24"/>
              </w:rPr>
              <w:t xml:space="preserve"> </w:t>
            </w:r>
            <w:proofErr w:type="spellStart"/>
            <w:r w:rsidRPr="00C168F4">
              <w:rPr>
                <w:rFonts w:ascii="Times New Roman" w:eastAsia="Times New Roman" w:hAnsi="Times New Roman" w:cs="Times New Roman"/>
                <w:sz w:val="24"/>
                <w:szCs w:val="24"/>
              </w:rPr>
              <w:t>functions</w:t>
            </w:r>
            <w:proofErr w:type="spellEnd"/>
            <w:r w:rsidRPr="00C168F4">
              <w:rPr>
                <w:rFonts w:ascii="Times New Roman" w:eastAsia="Times New Roman" w:hAnsi="Times New Roman" w:cs="Times New Roman"/>
                <w:sz w:val="24"/>
                <w:szCs w:val="24"/>
              </w:rPr>
              <w:t xml:space="preserve"> in </w:t>
            </w:r>
            <w:proofErr w:type="spellStart"/>
            <w:r w:rsidRPr="00C168F4">
              <w:rPr>
                <w:rFonts w:ascii="Times New Roman" w:eastAsia="Times New Roman" w:hAnsi="Times New Roman" w:cs="Times New Roman"/>
                <w:sz w:val="24"/>
                <w:szCs w:val="24"/>
              </w:rPr>
              <w:t>morbidly</w:t>
            </w:r>
            <w:proofErr w:type="spellEnd"/>
            <w:r w:rsidRPr="00C168F4">
              <w:rPr>
                <w:rFonts w:ascii="Times New Roman" w:eastAsia="Times New Roman" w:hAnsi="Times New Roman" w:cs="Times New Roman"/>
                <w:sz w:val="24"/>
                <w:szCs w:val="24"/>
              </w:rPr>
              <w:t xml:space="preserve"> </w:t>
            </w:r>
            <w:proofErr w:type="spellStart"/>
            <w:r w:rsidRPr="00C168F4">
              <w:rPr>
                <w:rFonts w:ascii="Times New Roman" w:eastAsia="Times New Roman" w:hAnsi="Times New Roman" w:cs="Times New Roman"/>
                <w:sz w:val="24"/>
                <w:szCs w:val="24"/>
              </w:rPr>
              <w:t>obese</w:t>
            </w:r>
            <w:proofErr w:type="spellEnd"/>
            <w:r w:rsidRPr="00C168F4">
              <w:rPr>
                <w:rFonts w:ascii="Times New Roman" w:eastAsia="Times New Roman" w:hAnsi="Times New Roman" w:cs="Times New Roman"/>
                <w:sz w:val="24"/>
                <w:szCs w:val="24"/>
              </w:rPr>
              <w:t xml:space="preserve"> </w:t>
            </w:r>
            <w:proofErr w:type="spellStart"/>
            <w:r w:rsidRPr="00C168F4">
              <w:rPr>
                <w:rFonts w:ascii="Times New Roman" w:eastAsia="Times New Roman" w:hAnsi="Times New Roman" w:cs="Times New Roman"/>
                <w:sz w:val="24"/>
                <w:szCs w:val="24"/>
              </w:rPr>
              <w:t>patients</w:t>
            </w:r>
            <w:proofErr w:type="spellEnd"/>
            <w:r w:rsidRPr="00C168F4">
              <w:rPr>
                <w:rFonts w:ascii="Times New Roman" w:eastAsia="Times New Roman" w:hAnsi="Times New Roman" w:cs="Times New Roman"/>
                <w:sz w:val="24"/>
                <w:szCs w:val="24"/>
              </w:rPr>
              <w:t>.</w:t>
            </w:r>
          </w:p>
          <w:p w14:paraId="3803E4E0" w14:textId="77777777" w:rsidR="001116C1" w:rsidRPr="00C168F4" w:rsidRDefault="001116C1" w:rsidP="0004790C">
            <w:pPr>
              <w:pStyle w:val="TableParagraph"/>
              <w:jc w:val="both"/>
              <w:rPr>
                <w:rFonts w:ascii="Times New Roman" w:eastAsia="Times New Roman" w:hAnsi="Times New Roman" w:cs="Times New Roman"/>
                <w:sz w:val="24"/>
                <w:szCs w:val="24"/>
              </w:rPr>
            </w:pPr>
            <w:proofErr w:type="spellStart"/>
            <w:r w:rsidRPr="00C168F4">
              <w:rPr>
                <w:rFonts w:ascii="Times New Roman" w:eastAsia="Times New Roman" w:hAnsi="Times New Roman" w:cs="Times New Roman"/>
                <w:sz w:val="24"/>
                <w:szCs w:val="24"/>
              </w:rPr>
              <w:t>Uzumcugil</w:t>
            </w:r>
            <w:proofErr w:type="spellEnd"/>
            <w:r w:rsidRPr="00C168F4">
              <w:rPr>
                <w:rFonts w:ascii="Times New Roman" w:eastAsia="Times New Roman" w:hAnsi="Times New Roman" w:cs="Times New Roman"/>
                <w:sz w:val="24"/>
                <w:szCs w:val="24"/>
              </w:rPr>
              <w:t xml:space="preserve"> F, </w:t>
            </w:r>
            <w:proofErr w:type="spellStart"/>
            <w:r w:rsidRPr="00C168F4">
              <w:rPr>
                <w:rFonts w:ascii="Times New Roman" w:eastAsia="Times New Roman" w:hAnsi="Times New Roman" w:cs="Times New Roman"/>
                <w:sz w:val="24"/>
                <w:szCs w:val="24"/>
              </w:rPr>
              <w:t>Ozkaragoz</w:t>
            </w:r>
            <w:proofErr w:type="spellEnd"/>
            <w:r w:rsidRPr="00C168F4">
              <w:rPr>
                <w:rFonts w:ascii="Times New Roman" w:eastAsia="Times New Roman" w:hAnsi="Times New Roman" w:cs="Times New Roman"/>
                <w:sz w:val="24"/>
                <w:szCs w:val="24"/>
              </w:rPr>
              <w:t xml:space="preserve"> DB, </w:t>
            </w:r>
            <w:proofErr w:type="spellStart"/>
            <w:r w:rsidRPr="00C168F4">
              <w:rPr>
                <w:rFonts w:ascii="Times New Roman" w:eastAsia="Times New Roman" w:hAnsi="Times New Roman" w:cs="Times New Roman"/>
                <w:sz w:val="24"/>
                <w:szCs w:val="24"/>
              </w:rPr>
              <w:t>Yilbas</w:t>
            </w:r>
            <w:proofErr w:type="spellEnd"/>
            <w:r w:rsidRPr="00C168F4">
              <w:rPr>
                <w:rFonts w:ascii="Times New Roman" w:eastAsia="Times New Roman" w:hAnsi="Times New Roman" w:cs="Times New Roman"/>
                <w:sz w:val="24"/>
                <w:szCs w:val="24"/>
              </w:rPr>
              <w:t xml:space="preserve"> </w:t>
            </w:r>
            <w:proofErr w:type="spellStart"/>
            <w:r w:rsidRPr="00C168F4">
              <w:rPr>
                <w:rFonts w:ascii="Times New Roman" w:eastAsia="Times New Roman" w:hAnsi="Times New Roman" w:cs="Times New Roman"/>
                <w:sz w:val="24"/>
                <w:szCs w:val="24"/>
              </w:rPr>
              <w:t>Ankay</w:t>
            </w:r>
            <w:proofErr w:type="spellEnd"/>
            <w:r w:rsidRPr="00C168F4">
              <w:rPr>
                <w:rFonts w:ascii="Times New Roman" w:eastAsia="Times New Roman" w:hAnsi="Times New Roman" w:cs="Times New Roman"/>
                <w:sz w:val="24"/>
                <w:szCs w:val="24"/>
              </w:rPr>
              <w:t xml:space="preserve"> A, Akça B, Pamuk AG.</w:t>
            </w:r>
          </w:p>
          <w:p w14:paraId="08702DD6" w14:textId="77777777" w:rsidR="001116C1" w:rsidRPr="00507B81" w:rsidRDefault="001116C1" w:rsidP="0004790C">
            <w:pPr>
              <w:pStyle w:val="GvdeMetni2"/>
              <w:spacing w:after="120"/>
              <w:jc w:val="both"/>
              <w:rPr>
                <w:bCs w:val="0"/>
              </w:rPr>
            </w:pPr>
            <w:r w:rsidRPr="00C168F4">
              <w:rPr>
                <w:sz w:val="24"/>
                <w:szCs w:val="24"/>
              </w:rPr>
              <w:t>Bariatric Surgical Practice and Patient Care. 2018, DOI: 10.1089/bari.2017.0053</w:t>
            </w:r>
          </w:p>
        </w:tc>
      </w:tr>
      <w:tr w:rsidR="001116C1" w14:paraId="12F29FD6" w14:textId="77777777" w:rsidTr="0004790C">
        <w:trPr>
          <w:jc w:val="center"/>
        </w:trPr>
        <w:tc>
          <w:tcPr>
            <w:tcW w:w="396" w:type="dxa"/>
          </w:tcPr>
          <w:p w14:paraId="21DAD36D" w14:textId="77777777" w:rsidR="001116C1" w:rsidRPr="00507B81" w:rsidRDefault="001116C1" w:rsidP="0004790C">
            <w:pPr>
              <w:pStyle w:val="GvdeMetni2"/>
              <w:spacing w:after="120"/>
              <w:jc w:val="left"/>
              <w:rPr>
                <w:bCs w:val="0"/>
                <w:color w:val="0A2F41" w:themeColor="accent1" w:themeShade="80"/>
                <w:sz w:val="24"/>
                <w:szCs w:val="24"/>
              </w:rPr>
            </w:pPr>
            <w:r w:rsidRPr="00507B81">
              <w:rPr>
                <w:bCs w:val="0"/>
                <w:color w:val="0A2F41" w:themeColor="accent1" w:themeShade="80"/>
                <w:sz w:val="24"/>
                <w:szCs w:val="24"/>
              </w:rPr>
              <w:t>4.</w:t>
            </w:r>
          </w:p>
        </w:tc>
        <w:tc>
          <w:tcPr>
            <w:tcW w:w="9947" w:type="dxa"/>
          </w:tcPr>
          <w:p w14:paraId="62EDC0A1" w14:textId="77777777" w:rsidR="001116C1" w:rsidRPr="007510A0" w:rsidRDefault="001116C1" w:rsidP="0004790C">
            <w:pPr>
              <w:pStyle w:val="TableParagraph"/>
              <w:jc w:val="both"/>
              <w:rPr>
                <w:rFonts w:ascii="Times New Roman" w:eastAsia="Times New Roman" w:hAnsi="Times New Roman" w:cs="Times New Roman"/>
                <w:sz w:val="24"/>
                <w:szCs w:val="24"/>
              </w:rPr>
            </w:pPr>
            <w:proofErr w:type="spellStart"/>
            <w:r w:rsidRPr="007510A0">
              <w:rPr>
                <w:rFonts w:ascii="Times New Roman" w:eastAsia="Times New Roman" w:hAnsi="Times New Roman" w:cs="Times New Roman"/>
                <w:sz w:val="24"/>
                <w:szCs w:val="24"/>
              </w:rPr>
              <w:t>Procaine</w:t>
            </w:r>
            <w:proofErr w:type="spellEnd"/>
            <w:r w:rsidRPr="007510A0">
              <w:rPr>
                <w:rFonts w:ascii="Times New Roman" w:eastAsia="Times New Roman" w:hAnsi="Times New Roman" w:cs="Times New Roman"/>
                <w:sz w:val="24"/>
                <w:szCs w:val="24"/>
              </w:rPr>
              <w:t xml:space="preserve"> </w:t>
            </w:r>
            <w:proofErr w:type="spellStart"/>
            <w:r w:rsidRPr="007510A0">
              <w:rPr>
                <w:rFonts w:ascii="Times New Roman" w:eastAsia="Times New Roman" w:hAnsi="Times New Roman" w:cs="Times New Roman"/>
                <w:sz w:val="24"/>
                <w:szCs w:val="24"/>
              </w:rPr>
              <w:t>and</w:t>
            </w:r>
            <w:proofErr w:type="spellEnd"/>
            <w:r w:rsidRPr="007510A0">
              <w:rPr>
                <w:rFonts w:ascii="Times New Roman" w:eastAsia="Times New Roman" w:hAnsi="Times New Roman" w:cs="Times New Roman"/>
                <w:sz w:val="24"/>
                <w:szCs w:val="24"/>
              </w:rPr>
              <w:t xml:space="preserve"> </w:t>
            </w:r>
            <w:proofErr w:type="spellStart"/>
            <w:r w:rsidRPr="007510A0">
              <w:rPr>
                <w:rFonts w:ascii="Times New Roman" w:eastAsia="Times New Roman" w:hAnsi="Times New Roman" w:cs="Times New Roman"/>
                <w:sz w:val="24"/>
                <w:szCs w:val="24"/>
              </w:rPr>
              <w:t>saline</w:t>
            </w:r>
            <w:proofErr w:type="spellEnd"/>
            <w:r w:rsidRPr="007510A0">
              <w:rPr>
                <w:rFonts w:ascii="Times New Roman" w:eastAsia="Times New Roman" w:hAnsi="Times New Roman" w:cs="Times New Roman"/>
                <w:sz w:val="24"/>
                <w:szCs w:val="24"/>
              </w:rPr>
              <w:t xml:space="preserve"> </w:t>
            </w:r>
            <w:proofErr w:type="spellStart"/>
            <w:r w:rsidRPr="007510A0">
              <w:rPr>
                <w:rFonts w:ascii="Times New Roman" w:eastAsia="Times New Roman" w:hAnsi="Times New Roman" w:cs="Times New Roman"/>
                <w:sz w:val="24"/>
                <w:szCs w:val="24"/>
              </w:rPr>
              <w:t>have</w:t>
            </w:r>
            <w:proofErr w:type="spellEnd"/>
            <w:r w:rsidRPr="007510A0">
              <w:rPr>
                <w:rFonts w:ascii="Times New Roman" w:eastAsia="Times New Roman" w:hAnsi="Times New Roman" w:cs="Times New Roman"/>
                <w:sz w:val="24"/>
                <w:szCs w:val="24"/>
              </w:rPr>
              <w:t xml:space="preserve"> </w:t>
            </w:r>
            <w:proofErr w:type="spellStart"/>
            <w:r w:rsidRPr="007510A0">
              <w:rPr>
                <w:rFonts w:ascii="Times New Roman" w:eastAsia="Times New Roman" w:hAnsi="Times New Roman" w:cs="Times New Roman"/>
                <w:sz w:val="24"/>
                <w:szCs w:val="24"/>
              </w:rPr>
              <w:t>similar</w:t>
            </w:r>
            <w:proofErr w:type="spellEnd"/>
            <w:r w:rsidRPr="007510A0">
              <w:rPr>
                <w:rFonts w:ascii="Times New Roman" w:eastAsia="Times New Roman" w:hAnsi="Times New Roman" w:cs="Times New Roman"/>
                <w:sz w:val="24"/>
                <w:szCs w:val="24"/>
              </w:rPr>
              <w:t xml:space="preserve"> </w:t>
            </w:r>
            <w:proofErr w:type="spellStart"/>
            <w:r w:rsidRPr="007510A0">
              <w:rPr>
                <w:rFonts w:ascii="Times New Roman" w:eastAsia="Times New Roman" w:hAnsi="Times New Roman" w:cs="Times New Roman"/>
                <w:sz w:val="24"/>
                <w:szCs w:val="24"/>
              </w:rPr>
              <w:t>effects</w:t>
            </w:r>
            <w:proofErr w:type="spellEnd"/>
            <w:r w:rsidRPr="007510A0">
              <w:rPr>
                <w:rFonts w:ascii="Times New Roman" w:eastAsia="Times New Roman" w:hAnsi="Times New Roman" w:cs="Times New Roman"/>
                <w:sz w:val="24"/>
                <w:szCs w:val="24"/>
              </w:rPr>
              <w:t xml:space="preserve"> on </w:t>
            </w:r>
            <w:proofErr w:type="spellStart"/>
            <w:r w:rsidRPr="007510A0">
              <w:rPr>
                <w:rFonts w:ascii="Times New Roman" w:eastAsia="Times New Roman" w:hAnsi="Times New Roman" w:cs="Times New Roman"/>
                <w:sz w:val="24"/>
                <w:szCs w:val="24"/>
              </w:rPr>
              <w:t>articular</w:t>
            </w:r>
            <w:proofErr w:type="spellEnd"/>
            <w:r w:rsidRPr="007510A0">
              <w:rPr>
                <w:rFonts w:ascii="Times New Roman" w:eastAsia="Times New Roman" w:hAnsi="Times New Roman" w:cs="Times New Roman"/>
                <w:sz w:val="24"/>
                <w:szCs w:val="24"/>
              </w:rPr>
              <w:t xml:space="preserve"> </w:t>
            </w:r>
            <w:proofErr w:type="spellStart"/>
            <w:r w:rsidRPr="007510A0">
              <w:rPr>
                <w:rFonts w:ascii="Times New Roman" w:eastAsia="Times New Roman" w:hAnsi="Times New Roman" w:cs="Times New Roman"/>
                <w:sz w:val="24"/>
                <w:szCs w:val="24"/>
              </w:rPr>
              <w:t>cartilage</w:t>
            </w:r>
            <w:proofErr w:type="spellEnd"/>
            <w:r w:rsidRPr="007510A0">
              <w:rPr>
                <w:rFonts w:ascii="Times New Roman" w:eastAsia="Times New Roman" w:hAnsi="Times New Roman" w:cs="Times New Roman"/>
                <w:sz w:val="24"/>
                <w:szCs w:val="24"/>
              </w:rPr>
              <w:t xml:space="preserve"> </w:t>
            </w:r>
            <w:proofErr w:type="spellStart"/>
            <w:r w:rsidRPr="007510A0">
              <w:rPr>
                <w:rFonts w:ascii="Times New Roman" w:eastAsia="Times New Roman" w:hAnsi="Times New Roman" w:cs="Times New Roman"/>
                <w:sz w:val="24"/>
                <w:szCs w:val="24"/>
              </w:rPr>
              <w:t>and</w:t>
            </w:r>
            <w:proofErr w:type="spellEnd"/>
            <w:r w:rsidRPr="007510A0">
              <w:rPr>
                <w:rFonts w:ascii="Times New Roman" w:eastAsia="Times New Roman" w:hAnsi="Times New Roman" w:cs="Times New Roman"/>
                <w:sz w:val="24"/>
                <w:szCs w:val="24"/>
              </w:rPr>
              <w:t xml:space="preserve"> </w:t>
            </w:r>
            <w:proofErr w:type="spellStart"/>
            <w:r w:rsidRPr="007510A0">
              <w:rPr>
                <w:rFonts w:ascii="Times New Roman" w:eastAsia="Times New Roman" w:hAnsi="Times New Roman" w:cs="Times New Roman"/>
                <w:sz w:val="24"/>
                <w:szCs w:val="24"/>
              </w:rPr>
              <w:t>synovium</w:t>
            </w:r>
            <w:proofErr w:type="spellEnd"/>
            <w:r w:rsidRPr="007510A0">
              <w:rPr>
                <w:rFonts w:ascii="Times New Roman" w:eastAsia="Times New Roman" w:hAnsi="Times New Roman" w:cs="Times New Roman"/>
                <w:sz w:val="24"/>
                <w:szCs w:val="24"/>
              </w:rPr>
              <w:t xml:space="preserve"> in </w:t>
            </w:r>
            <w:proofErr w:type="spellStart"/>
            <w:r w:rsidRPr="007510A0">
              <w:rPr>
                <w:rFonts w:ascii="Times New Roman" w:eastAsia="Times New Roman" w:hAnsi="Times New Roman" w:cs="Times New Roman"/>
                <w:sz w:val="24"/>
                <w:szCs w:val="24"/>
              </w:rPr>
              <w:t>rat</w:t>
            </w:r>
            <w:proofErr w:type="spellEnd"/>
            <w:r w:rsidRPr="007510A0">
              <w:rPr>
                <w:rFonts w:ascii="Times New Roman" w:eastAsia="Times New Roman" w:hAnsi="Times New Roman" w:cs="Times New Roman"/>
                <w:sz w:val="24"/>
                <w:szCs w:val="24"/>
              </w:rPr>
              <w:t xml:space="preserve"> </w:t>
            </w:r>
            <w:proofErr w:type="spellStart"/>
            <w:r w:rsidRPr="007510A0">
              <w:rPr>
                <w:rFonts w:ascii="Times New Roman" w:eastAsia="Times New Roman" w:hAnsi="Times New Roman" w:cs="Times New Roman"/>
                <w:sz w:val="24"/>
                <w:szCs w:val="24"/>
              </w:rPr>
              <w:t>knee</w:t>
            </w:r>
            <w:proofErr w:type="spellEnd"/>
          </w:p>
          <w:p w14:paraId="5603DDFE" w14:textId="77777777" w:rsidR="001116C1" w:rsidRPr="007510A0" w:rsidRDefault="001116C1" w:rsidP="0004790C">
            <w:pPr>
              <w:pStyle w:val="TableParagraph"/>
              <w:jc w:val="both"/>
              <w:rPr>
                <w:rFonts w:ascii="Times New Roman" w:eastAsia="Times New Roman" w:hAnsi="Times New Roman" w:cs="Times New Roman"/>
                <w:sz w:val="24"/>
                <w:szCs w:val="24"/>
              </w:rPr>
            </w:pPr>
            <w:proofErr w:type="spellStart"/>
            <w:r w:rsidRPr="007510A0">
              <w:rPr>
                <w:rFonts w:ascii="Times New Roman" w:eastAsia="Times New Roman" w:hAnsi="Times New Roman" w:cs="Times New Roman"/>
                <w:sz w:val="24"/>
                <w:szCs w:val="24"/>
              </w:rPr>
              <w:t>Yilbas</w:t>
            </w:r>
            <w:proofErr w:type="spellEnd"/>
            <w:r w:rsidRPr="007510A0">
              <w:rPr>
                <w:rFonts w:ascii="Times New Roman" w:eastAsia="Times New Roman" w:hAnsi="Times New Roman" w:cs="Times New Roman"/>
                <w:sz w:val="24"/>
                <w:szCs w:val="24"/>
              </w:rPr>
              <w:t xml:space="preserve"> </w:t>
            </w:r>
            <w:proofErr w:type="spellStart"/>
            <w:r w:rsidRPr="007510A0">
              <w:rPr>
                <w:rFonts w:ascii="Times New Roman" w:eastAsia="Times New Roman" w:hAnsi="Times New Roman" w:cs="Times New Roman"/>
                <w:sz w:val="24"/>
                <w:szCs w:val="24"/>
              </w:rPr>
              <w:t>Ankay</w:t>
            </w:r>
            <w:proofErr w:type="spellEnd"/>
            <w:r w:rsidRPr="007510A0">
              <w:rPr>
                <w:rFonts w:ascii="Times New Roman" w:eastAsia="Times New Roman" w:hAnsi="Times New Roman" w:cs="Times New Roman"/>
                <w:sz w:val="24"/>
                <w:szCs w:val="24"/>
              </w:rPr>
              <w:t xml:space="preserve"> A, Akça B, </w:t>
            </w:r>
            <w:proofErr w:type="spellStart"/>
            <w:r w:rsidRPr="007510A0">
              <w:rPr>
                <w:rFonts w:ascii="Times New Roman" w:eastAsia="Times New Roman" w:hAnsi="Times New Roman" w:cs="Times New Roman"/>
                <w:sz w:val="24"/>
                <w:szCs w:val="24"/>
              </w:rPr>
              <w:t>Buyukakkus</w:t>
            </w:r>
            <w:proofErr w:type="spellEnd"/>
            <w:r w:rsidRPr="007510A0">
              <w:rPr>
                <w:rFonts w:ascii="Times New Roman" w:eastAsia="Times New Roman" w:hAnsi="Times New Roman" w:cs="Times New Roman"/>
                <w:sz w:val="24"/>
                <w:szCs w:val="24"/>
              </w:rPr>
              <w:t xml:space="preserve"> B, </w:t>
            </w:r>
            <w:proofErr w:type="spellStart"/>
            <w:r w:rsidRPr="007510A0">
              <w:rPr>
                <w:rFonts w:ascii="Times New Roman" w:eastAsia="Times New Roman" w:hAnsi="Times New Roman" w:cs="Times New Roman"/>
                <w:sz w:val="24"/>
                <w:szCs w:val="24"/>
              </w:rPr>
              <w:t>Zirh</w:t>
            </w:r>
            <w:proofErr w:type="spellEnd"/>
            <w:r w:rsidRPr="007510A0">
              <w:rPr>
                <w:rFonts w:ascii="Times New Roman" w:eastAsia="Times New Roman" w:hAnsi="Times New Roman" w:cs="Times New Roman"/>
                <w:sz w:val="24"/>
                <w:szCs w:val="24"/>
              </w:rPr>
              <w:t xml:space="preserve"> EB, Zeybek D, </w:t>
            </w:r>
            <w:proofErr w:type="spellStart"/>
            <w:r w:rsidRPr="007510A0">
              <w:rPr>
                <w:rFonts w:ascii="Times New Roman" w:eastAsia="Times New Roman" w:hAnsi="Times New Roman" w:cs="Times New Roman"/>
                <w:sz w:val="24"/>
                <w:szCs w:val="24"/>
              </w:rPr>
              <w:t>Uzumcugil</w:t>
            </w:r>
            <w:proofErr w:type="spellEnd"/>
            <w:r w:rsidRPr="007510A0">
              <w:rPr>
                <w:rFonts w:ascii="Times New Roman" w:eastAsia="Times New Roman" w:hAnsi="Times New Roman" w:cs="Times New Roman"/>
                <w:sz w:val="24"/>
                <w:szCs w:val="24"/>
              </w:rPr>
              <w:t xml:space="preserve"> F, </w:t>
            </w:r>
            <w:proofErr w:type="spellStart"/>
            <w:r w:rsidRPr="007510A0">
              <w:rPr>
                <w:rFonts w:ascii="Times New Roman" w:eastAsia="Times New Roman" w:hAnsi="Times New Roman" w:cs="Times New Roman"/>
                <w:sz w:val="24"/>
                <w:szCs w:val="24"/>
              </w:rPr>
              <w:t>Saricaoglu</w:t>
            </w:r>
            <w:proofErr w:type="spellEnd"/>
            <w:r w:rsidRPr="007510A0">
              <w:rPr>
                <w:rFonts w:ascii="Times New Roman" w:eastAsia="Times New Roman" w:hAnsi="Times New Roman" w:cs="Times New Roman"/>
                <w:sz w:val="24"/>
                <w:szCs w:val="24"/>
              </w:rPr>
              <w:t xml:space="preserve"> F.</w:t>
            </w:r>
          </w:p>
          <w:p w14:paraId="6D683CA0" w14:textId="77777777" w:rsidR="001116C1" w:rsidRPr="007510A0" w:rsidRDefault="001116C1" w:rsidP="0004790C">
            <w:pPr>
              <w:pStyle w:val="TableParagraph"/>
              <w:jc w:val="both"/>
              <w:rPr>
                <w:rFonts w:ascii="Times New Roman" w:eastAsia="Times New Roman" w:hAnsi="Times New Roman" w:cs="Times New Roman"/>
                <w:sz w:val="24"/>
                <w:szCs w:val="24"/>
              </w:rPr>
            </w:pPr>
            <w:r w:rsidRPr="007510A0">
              <w:rPr>
                <w:rFonts w:ascii="Times New Roman" w:eastAsia="Times New Roman" w:hAnsi="Times New Roman" w:cs="Times New Roman"/>
                <w:sz w:val="24"/>
                <w:szCs w:val="24"/>
              </w:rPr>
              <w:t xml:space="preserve">BMC </w:t>
            </w:r>
            <w:proofErr w:type="spellStart"/>
            <w:r w:rsidRPr="007510A0">
              <w:rPr>
                <w:rFonts w:ascii="Times New Roman" w:eastAsia="Times New Roman" w:hAnsi="Times New Roman" w:cs="Times New Roman"/>
                <w:sz w:val="24"/>
                <w:szCs w:val="24"/>
              </w:rPr>
              <w:t>Anesthesiology</w:t>
            </w:r>
            <w:proofErr w:type="spellEnd"/>
            <w:r w:rsidRPr="007510A0">
              <w:rPr>
                <w:rFonts w:ascii="Times New Roman" w:eastAsia="Times New Roman" w:hAnsi="Times New Roman" w:cs="Times New Roman"/>
                <w:sz w:val="24"/>
                <w:szCs w:val="24"/>
              </w:rPr>
              <w:t xml:space="preserve"> 2018; 18: 51.</w:t>
            </w:r>
          </w:p>
          <w:p w14:paraId="52EAC0C8" w14:textId="77777777" w:rsidR="001116C1" w:rsidRPr="00507B81" w:rsidRDefault="001116C1" w:rsidP="0004790C">
            <w:pPr>
              <w:pStyle w:val="GvdeMetni2"/>
              <w:spacing w:after="120"/>
              <w:jc w:val="both"/>
              <w:rPr>
                <w:bCs w:val="0"/>
              </w:rPr>
            </w:pPr>
          </w:p>
        </w:tc>
      </w:tr>
      <w:tr w:rsidR="001116C1" w14:paraId="12F29FD6" w14:textId="77777777" w:rsidTr="0004790C">
        <w:trPr>
          <w:jc w:val="center"/>
        </w:trPr>
        <w:tc>
          <w:tcPr>
            <w:tcW w:w="396" w:type="dxa"/>
          </w:tcPr>
          <w:p>
            <w:pPr>
              <w:pStyle w:val="GvdeMetni2"/>
              <w:spacing w:after="120"/>
              <w:jc w:val="left"/>
              <w:rPr>
                <w:bCs w:val="0"/>
                <w:color w:val="0A2F41" w:themeColor="accent1" w:themeShade="80"/>
                <w:sz w:val="24"/>
                <w:szCs w:val="24"/>
              </w:rPr>
            </w:pPr>
            <w:r>
              <w:rPr>
                <w:b w:val="0"/>
                <w:bCs w:val="0"/>
                <w:sz w:val="24"/>
                <w:szCs w:val="24"/>
              </w:rPr>
              <w:t>5.</w:t>
            </w:r>
          </w:p>
        </w:tc>
        <w:tc>
          <w:tcPr>
            <w:tcW w:w="9947" w:type="dxa"/>
          </w:tcPr>
          <w:p>
            <w:pPr>
              <w:pStyle w:val="TableParagraph"/>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Evaluation of Perioperative Experiences of Patients Undergoing Awake Craniotomy: A Retrospective, Observational Study / Bolat M, Ozen O, Isikay AI, Hanalioglu S, Akca B / Turk Neurosurg 2026; 36(5): 755-760. Doi: 10.5137/1019-5149.JTN.49789-26.1</w:t>
            </w:r>
          </w:p>
        </w:tc>
      </w:tr>
    </w:tbl>
    <w:p w14:paraId="6032D026" w14:textId="564C9465" w:rsidR="00FA591C" w:rsidRPr="00C87C28" w:rsidRDefault="00FA591C" w:rsidP="00FA591C">
      <w:pPr>
        <w:pageBreakBefore/>
        <w:jc w:val="center"/>
        <w:rPr>
          <w:rFonts w:cs="Times New Roman"/>
          <w:b/>
          <w:bCs/>
          <w:sz w:val="32"/>
          <w:szCs w:val="28"/>
        </w:rPr>
      </w:pPr>
      <w:r w:rsidRPr="00C87C28">
        <w:rPr>
          <w:rFonts w:cs="Times New Roman"/>
          <w:b/>
          <w:bCs/>
          <w:sz w:val="32"/>
          <w:szCs w:val="28"/>
        </w:rPr>
        <w:t>ÇALIŞMA PROTOKOLÜ</w:t>
      </w:r>
    </w:p>
    <w:p w14:paraId="6F270185" w14:textId="77777777" w:rsidR="00FA591C" w:rsidRPr="00C87C28" w:rsidRDefault="00FA591C" w:rsidP="00997BB7">
      <w:pPr>
        <w:jc w:val="both"/>
        <w:rPr>
          <w:rFonts w:cs="Times New Roman"/>
        </w:rPr>
      </w:pPr>
    </w:p>
    <w:tbl>
      <w:tblPr>
        <w:tblStyle w:val="TabloKlavuzu"/>
        <w:tblW w:w="0" w:type="auto"/>
        <w:tblInd w:w="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0485"/>
      </w:tblGrid>
      <w:tr w:rsidR="00997BB7" w:rsidRPr="00C87C28" w14:paraId="55D4DE31" w14:textId="77777777" w:rsidTr="00331D9E">
        <w:trPr>
          <w:trHeight w:val="454"/>
        </w:trPr>
        <w:tc>
          <w:tcPr>
            <w:tcW w:w="10485" w:type="dxa"/>
            <w:vAlign w:val="center"/>
          </w:tcPr>
          <w:p w14:paraId="0894F703" w14:textId="77777777" w:rsidR="00997BB7" w:rsidRPr="00C87C28" w:rsidRDefault="00997BB7" w:rsidP="00331D9E">
            <w:pPr>
              <w:jc w:val="both"/>
              <w:rPr>
                <w:sz w:val="24"/>
                <w:szCs w:val="24"/>
              </w:rPr>
            </w:pPr>
            <w:r w:rsidRPr="00C87C28">
              <w:rPr>
                <w:b/>
                <w:sz w:val="24"/>
                <w:szCs w:val="24"/>
              </w:rPr>
              <w:t>1. Araştırmanın Adı</w:t>
            </w:r>
          </w:p>
        </w:tc>
      </w:tr>
      <w:tr w:rsidR="00997BB7" w:rsidRPr="005D6E0C" w14:paraId="225017A5" w14:textId="77777777" w:rsidTr="00331D9E">
        <w:trPr>
          <w:trHeight w:val="454"/>
        </w:trPr>
        <w:tc>
          <w:tcPr>
            <w:tcW w:w="10485" w:type="dxa"/>
            <w:vAlign w:val="center"/>
          </w:tcPr>
          <w:p>
            <w:pPr>
              <w:jc w:val="both"/>
              <w:rPr>
                <w:color w:val="000000"/>
                <w:sz w:val="27"/>
                <w:szCs w:val="27"/>
              </w:rPr>
            </w:pPr>
            <w:r>
              <w:rPr>
                <w:b w:val="0"/>
                <w:sz w:val="24"/>
                <w:szCs w:val="27"/>
              </w:rPr>
              <w:t>Uyanık Kraniyotomi Uygulanan Erişkin Hastalarda Uyur-Uyanık-Uyur Tekniği ile Uyanık Sedasyon (Monitörize Anestezi Bakımı) Tekniğinin Postoperatif Komplikasyonlar Açısından Karşılaştırılması: Retrospektif Kohort Çalışması</w:t>
            </w:r>
          </w:p>
        </w:tc>
      </w:tr>
      <w:tr w:rsidR="00997BB7" w:rsidRPr="00C87C28" w14:paraId="423BF179" w14:textId="77777777" w:rsidTr="00331D9E">
        <w:trPr>
          <w:trHeight w:val="454"/>
        </w:trPr>
        <w:tc>
          <w:tcPr>
            <w:tcW w:w="10485" w:type="dxa"/>
            <w:vAlign w:val="center"/>
          </w:tcPr>
          <w:p w14:paraId="75A7D24E" w14:textId="77777777" w:rsidR="00997BB7" w:rsidRPr="00C87C28" w:rsidRDefault="00997BB7" w:rsidP="00331D9E">
            <w:pPr>
              <w:jc w:val="both"/>
              <w:rPr>
                <w:color w:val="0070C0"/>
                <w:sz w:val="24"/>
                <w:szCs w:val="24"/>
              </w:rPr>
            </w:pPr>
            <w:r w:rsidRPr="00C87C28">
              <w:rPr>
                <w:b/>
                <w:sz w:val="24"/>
                <w:szCs w:val="24"/>
              </w:rPr>
              <w:t>2. Araştırmanın Gerekçesi</w:t>
            </w:r>
          </w:p>
        </w:tc>
      </w:tr>
      <w:tr w:rsidR="00997BB7" w:rsidRPr="00C87C28" w14:paraId="1E97D833" w14:textId="77777777" w:rsidTr="00331D9E">
        <w:trPr>
          <w:trHeight w:val="454"/>
        </w:trPr>
        <w:tc>
          <w:tcPr>
            <w:tcW w:w="10485" w:type="dxa"/>
            <w:vAlign w:val="center"/>
          </w:tcPr>
          <w:p>
            <w:pPr>
              <w:jc w:val="both"/>
              <w:rPr>
                <w:sz w:val="28"/>
                <w:szCs w:val="28"/>
              </w:rPr>
            </w:pPr>
            <w:r>
              <w:rPr>
                <w:b w:val="0"/>
                <w:sz w:val="24"/>
                <w:szCs w:val="28"/>
              </w:rPr>
              <w:t>Uyanık kraniyotomi, dil, motor ve duyusal korteks gibi elokan alanlara komşu tümörlerin ve lezyonların cerrahisinde, intraoperatif kortikal ve subkortikal haritalama ile nörolojik işlevi koruyarak en geniş güvenli rezeksiyona olanak tanıyan standart yaklaşım olarak kabul edilmektedir [1-3]. Anestezi yönetiminde iki temel teknik öne çıkmaktadır: (1) kraniyotomi ve kapanış evrelerinde hastanın supraglottik havayolu aracı veya endotrakeal tüp ile genel anestezi altında tutulduğu, haritalama evresinde ise uyandırıldığı uyur-uyanık-uyur (asleep-awake-asleep, AAA) tekniği; (2) invaziv havayolu aracı kullanılmadan, spontan solunumla sürdürülen bilinçli sedasyona dayanan uyanık sedasyon (monitörize anestezi bakımı, MAC) tekniği [1,3,8].</w:t>
            </w:r>
          </w:p>
          <w:p>
            <w:pPr>
              <w:jc w:val="both"/>
              <w:rPr>
                <w:sz w:val="28"/>
                <w:szCs w:val="28"/>
              </w:rPr>
            </w:pPr>
            <w:r>
              <w:rPr>
                <w:b w:val="0"/>
                <w:sz w:val="24"/>
                <w:szCs w:val="28"/>
              </w:rPr>
              <w:t>Uluslararası çok merkezli bir anket çalışmasında merkezlerin teknik tercihinin büyük ölçüde kurumsal deneyime dayandığı ve hangi tekniğin üstün olduğu konusunda uzlaşı bulunmadığı gösterilmiştir [4]. Karşılaştırmalı veriler sınırlı ve çelişkilidir. Li ve arkadaşları elokan alan gliomu olan 225 hastada, MAC grubunda daha kısa ameliyat süresi, daha düşük genel anesteziye geçiş oranı ve postoperatif 1., 3., 5. ve 7. günlerde daha düşük nörolojik disfonksiyon sıklığı bildirmiş (1. gün %27,8’e karşı %53,6), ancak gruplar arasında yaş farkı olduğunu belirtmiştir [5]. Ladrero Paños ve arkadaşları 79 hastalık 10 yıllık serilerinde uyur-uyanık grubunda desatürasyon (%12,8’e karşı %0) ve havayolu komplikasyonlarını (%10,5’e karşı %0) daha sık saptamış, yoğun bakım ve hastanede kalış süreleri açısından fark bulmamıştır [6]. Krismer ve arkadaşları ise iki teknikte benzer hasta deneyimi ve yaşam kalitesi, MAC ile daha kısa ameliyathane süresi bildirmiştir [7].</w:t>
            </w:r>
          </w:p>
          <w:p>
            <w:pPr>
              <w:jc w:val="both"/>
              <w:rPr>
                <w:sz w:val="28"/>
                <w:szCs w:val="28"/>
              </w:rPr>
            </w:pPr>
            <w:r>
              <w:rPr>
                <w:b w:val="0"/>
                <w:sz w:val="24"/>
                <w:szCs w:val="28"/>
              </w:rPr>
              <w:t>Perioperatif komplikasyon profili tekniğe göre farklılık gösterebilmektedir. Uyur-uyanık-uyur tekniğinde havayolu aracının yerleştirilmesi ve çıkarılması ile uyanma evresine bağlı öksürük, ajitasyon ve hemodinamik dalgalanma; uyanık sedasyonda ise sedasyon derinliğine bağlı solunum depresyonu, havayolu obstrüksiyonu, hiperkapni ve beyin şişmesi riski ön plana çıkmaktadır [2,8-10]. İntraoperatif nöbet (%3-30), bulantı-kusma, panik atak ve uyanık evrede koopere olamama işlemin başarısızlığına ve postoperatif morbiditeye yol açabilmektedir. Sedasyon ajanı seçiminin (deksmedetomidin, benzodiazepin, remimazolam) intraoperatif nöbet ve postoperatif nörolojik defisit ile ilişkili olabileceği bildirilmiştir [11-15]. Bununla birlikte postoperatif komplikasyonları birincil sonlanım olarak iki teknik arasında sistematik biçimde karşılaştıran çalışma sayısı azdır; mevcut çalışmalar çoğunlukla küçük örneklemli, tek merkezli ve farklı sonlanım tanımları kullanan çalışmalardır [5-7,16,17].</w:t>
            </w:r>
          </w:p>
          <w:p>
            <w:pPr>
              <w:jc w:val="both"/>
              <w:rPr>
                <w:sz w:val="28"/>
                <w:szCs w:val="28"/>
              </w:rPr>
            </w:pPr>
            <w:r>
              <w:rPr>
                <w:b w:val="0"/>
                <w:sz w:val="24"/>
                <w:szCs w:val="28"/>
              </w:rPr>
              <w:t>Kliniğimizde uyanık kraniyotomi, standart bir multidisipliner protokol ile skalp bloğu eşliğinde uygulanmakta, anestezi tekniği olarak hem uyur-uyanık-uyur hem de uyanık sedasyon kullanılmaktadır [18]. Bu çalışmada, kliniğimizde uyanık kraniyotomi uygulanan erişkin hastalarda iki anestezi tekniğinin postoperatif komplikasyonlar açısından karşılaştırılması amaçlanmıştır. Elde edilecek bulguların hasta özelliklerine göre anestezi tekniği seçimine kanıt sağlaması ve perioperatif hasta güvenliğini artırması beklenmektedir.</w:t>
            </w:r>
          </w:p>
        </w:tc>
      </w:tr>
      <w:tr w:rsidR="00997BB7" w:rsidRPr="00C87C28" w14:paraId="3FEC341F" w14:textId="77777777" w:rsidTr="00331D9E">
        <w:trPr>
          <w:trHeight w:val="454"/>
        </w:trPr>
        <w:tc>
          <w:tcPr>
            <w:tcW w:w="10485" w:type="dxa"/>
            <w:vAlign w:val="center"/>
          </w:tcPr>
          <w:p w14:paraId="424DDB8B" w14:textId="77777777" w:rsidR="00997BB7" w:rsidRPr="00C87C28" w:rsidRDefault="00997BB7" w:rsidP="00331D9E">
            <w:pPr>
              <w:jc w:val="both"/>
              <w:rPr>
                <w:color w:val="0070C0"/>
                <w:sz w:val="24"/>
                <w:szCs w:val="24"/>
              </w:rPr>
            </w:pPr>
            <w:r w:rsidRPr="00C87C28">
              <w:rPr>
                <w:b/>
                <w:sz w:val="24"/>
                <w:szCs w:val="24"/>
              </w:rPr>
              <w:t>3. Araştırmanın Amacı</w:t>
            </w:r>
          </w:p>
        </w:tc>
      </w:tr>
      <w:tr w:rsidR="00997BB7" w:rsidRPr="00C87C28" w14:paraId="64EE52D8" w14:textId="77777777" w:rsidTr="00331D9E">
        <w:trPr>
          <w:trHeight w:val="454"/>
        </w:trPr>
        <w:tc>
          <w:tcPr>
            <w:tcW w:w="10485" w:type="dxa"/>
            <w:vAlign w:val="center"/>
          </w:tcPr>
          <w:p>
            <w:pPr>
              <w:jc w:val="both"/>
              <w:rPr>
                <w:sz w:val="28"/>
                <w:szCs w:val="28"/>
              </w:rPr>
            </w:pPr>
            <w:r>
              <w:rPr>
                <w:b/>
                <w:bCs/>
                <w:sz w:val="24"/>
                <w:szCs w:val="28"/>
              </w:rPr>
              <w:t>Birincil Amaç:</w:t>
            </w:r>
          </w:p>
          <w:p>
            <w:pPr>
              <w:jc w:val="both"/>
              <w:rPr>
                <w:sz w:val="28"/>
                <w:szCs w:val="28"/>
              </w:rPr>
            </w:pPr>
            <w:r>
              <w:rPr>
                <w:b w:val="0"/>
                <w:bCs/>
                <w:sz w:val="24"/>
                <w:szCs w:val="28"/>
              </w:rPr>
              <w:t>Uyanık kraniyotomi uygulanan erişkin hastalarda uyur-uyanık-uyur tekniği ile uyanık sedasyon tekniği arasında, ameliyat sonrasından taburculuğa kadar gelişen postoperatif komplikasyon sıklığını (en az bir komplikasyon gelişmesi; bileşik sonlanım) karşılaştırmak.</w:t>
            </w:r>
          </w:p>
          <w:p>
            <w:pPr>
              <w:jc w:val="both"/>
              <w:rPr>
                <w:sz w:val="28"/>
                <w:szCs w:val="28"/>
              </w:rPr>
            </w:pPr>
            <w:r>
              <w:rPr>
                <w:b/>
                <w:bCs/>
                <w:sz w:val="24"/>
                <w:szCs w:val="28"/>
              </w:rPr>
              <w:t>İkincil Amaçlar:</w:t>
            </w:r>
          </w:p>
          <w:p>
            <w:pPr>
              <w:jc w:val="both"/>
              <w:rPr>
                <w:sz w:val="28"/>
                <w:szCs w:val="28"/>
              </w:rPr>
            </w:pPr>
            <w:r>
              <w:rPr>
                <w:b w:val="0"/>
                <w:bCs/>
                <w:sz w:val="24"/>
                <w:szCs w:val="28"/>
              </w:rPr>
              <w:t>• Postoperatif komplikasyonları alt gruplar hâlinde (nörolojik, solunumsal, kardiyovasküler, bulantı-kusma, ağrı, enfeksiyöz ve cerrahi) ve majör/minör ayrımıyla karşılaştırmak.</w:t>
            </w:r>
          </w:p>
          <w:p>
            <w:pPr>
              <w:jc w:val="both"/>
              <w:rPr>
                <w:sz w:val="28"/>
                <w:szCs w:val="28"/>
              </w:rPr>
            </w:pPr>
            <w:r>
              <w:rPr>
                <w:b w:val="0"/>
                <w:bCs/>
                <w:sz w:val="24"/>
                <w:szCs w:val="28"/>
              </w:rPr>
              <w:t>• Postoperatif 1., 3. ve 7. gün ile taburculukta yeni gelişen veya kötüleşen nörolojik defisit (motor, duyusal, dil) sıklığını karşılaştırmak.</w:t>
            </w:r>
          </w:p>
          <w:p>
            <w:pPr>
              <w:jc w:val="both"/>
              <w:rPr>
                <w:sz w:val="28"/>
                <w:szCs w:val="28"/>
              </w:rPr>
            </w:pPr>
            <w:r>
              <w:rPr>
                <w:b w:val="0"/>
                <w:bCs/>
                <w:sz w:val="24"/>
                <w:szCs w:val="28"/>
              </w:rPr>
              <w:t>• İntraoperatif olayları (genel anesteziye geçiş, desatürasyon, havayolu komplikasyonu, intraoperatif nöbet, bulantı-kusma, ajitasyon/koopere olamama, uyanık evrenin tamamlanamaması) karşılaştırmak.</w:t>
            </w:r>
          </w:p>
          <w:p>
            <w:pPr>
              <w:jc w:val="both"/>
              <w:rPr>
                <w:sz w:val="28"/>
                <w:szCs w:val="28"/>
              </w:rPr>
            </w:pPr>
            <w:r>
              <w:rPr>
                <w:b w:val="0"/>
                <w:bCs/>
                <w:sz w:val="24"/>
                <w:szCs w:val="28"/>
              </w:rPr>
              <w:t>• Postanestezi bakım ünitesi ve yoğun bakım kalış süresini, plansız yoğun bakım yatışını, hastanede kalış süresini, 30 gün içinde yeniden yatış, reoperasyon ve mortaliteyi karşılaştırmak.</w:t>
            </w:r>
          </w:p>
          <w:p>
            <w:pPr>
              <w:jc w:val="both"/>
              <w:rPr>
                <w:sz w:val="28"/>
                <w:szCs w:val="28"/>
              </w:rPr>
            </w:pPr>
            <w:r>
              <w:rPr>
                <w:b w:val="0"/>
                <w:bCs/>
                <w:sz w:val="24"/>
                <w:szCs w:val="28"/>
              </w:rPr>
              <w:t>• Ameliyathane, anestezi ve cerrahi sürelerini, uyanma süresini ve kullanılan anestezik/analjezik ilaç miktarlarını karşılaştırmak.</w:t>
            </w:r>
          </w:p>
          <w:p>
            <w:pPr>
              <w:jc w:val="both"/>
              <w:rPr>
                <w:sz w:val="28"/>
                <w:szCs w:val="28"/>
              </w:rPr>
            </w:pPr>
            <w:r>
              <w:rPr>
                <w:b w:val="0"/>
                <w:bCs/>
                <w:sz w:val="24"/>
                <w:szCs w:val="28"/>
              </w:rPr>
              <w:t>• Postoperatif komplikasyon gelişimi ile ilişkili hasta, lezyon ve cerrahi faktörlerini belirlemek.</w:t>
            </w:r>
          </w:p>
          <w:p>
            <w:pPr>
              <w:jc w:val="both"/>
              <w:rPr>
                <w:sz w:val="28"/>
                <w:szCs w:val="28"/>
              </w:rPr>
            </w:pPr>
            <w:r>
              <w:rPr>
                <w:b/>
                <w:bCs/>
                <w:sz w:val="24"/>
                <w:szCs w:val="28"/>
              </w:rPr>
              <w:t>Hipotez:</w:t>
            </w:r>
          </w:p>
          <w:p>
            <w:pPr>
              <w:jc w:val="both"/>
              <w:rPr>
                <w:sz w:val="28"/>
                <w:szCs w:val="28"/>
              </w:rPr>
            </w:pPr>
            <w:r>
              <w:rPr>
                <w:b w:val="0"/>
                <w:bCs/>
                <w:sz w:val="24"/>
                <w:szCs w:val="28"/>
              </w:rPr>
              <w:t>H0: Uyur-uyanık-uyur ve uyanık sedasyon teknikleri arasında postoperatif komplikasyon sıklığı açısından fark yoktur.</w:t>
            </w:r>
          </w:p>
          <w:p>
            <w:pPr>
              <w:jc w:val="both"/>
              <w:rPr>
                <w:sz w:val="28"/>
                <w:szCs w:val="28"/>
              </w:rPr>
            </w:pPr>
            <w:r>
              <w:rPr>
                <w:b w:val="0"/>
                <w:bCs/>
                <w:sz w:val="24"/>
                <w:szCs w:val="28"/>
              </w:rPr>
              <w:t>H1: Uyur-uyanık-uyur ve uyanık sedasyon teknikleri arasında postoperatif komplikasyon sıklığı açısından fark vardır.</w:t>
            </w:r>
          </w:p>
          <w:p>
            <w:pPr>
              <w:jc w:val="both"/>
              <w:rPr>
                <w:sz w:val="28"/>
                <w:szCs w:val="28"/>
              </w:rPr>
            </w:pPr>
            <w:r>
              <w:rPr>
                <w:b/>
                <w:bCs/>
                <w:sz w:val="24"/>
                <w:szCs w:val="28"/>
              </w:rPr>
              <w:t>Bu çalışma sonucunda elde edilecek veriler ile:</w:t>
            </w:r>
          </w:p>
          <w:p>
            <w:pPr>
              <w:jc w:val="both"/>
              <w:rPr>
                <w:sz w:val="28"/>
                <w:szCs w:val="28"/>
              </w:rPr>
            </w:pPr>
            <w:r>
              <w:rPr>
                <w:b w:val="0"/>
                <w:bCs/>
                <w:sz w:val="24"/>
                <w:szCs w:val="28"/>
              </w:rPr>
              <w:t>• Kliniğimizde uyanık kraniyotomi sonrası komplikasyon sıklığı ve profili anestezi tekniğine göre ortaya konacaktır.</w:t>
            </w:r>
          </w:p>
          <w:p>
            <w:pPr>
              <w:jc w:val="both"/>
              <w:rPr>
                <w:sz w:val="28"/>
                <w:szCs w:val="28"/>
              </w:rPr>
            </w:pPr>
            <w:r>
              <w:rPr>
                <w:b w:val="0"/>
                <w:bCs/>
                <w:sz w:val="24"/>
                <w:szCs w:val="28"/>
              </w:rPr>
              <w:t>• Hangi hasta gruplarında hangi tekniğin daha düşük komplikasyon riski taşıdığı belirlenerek, teknik seçiminin hasta özelliklerine göre bireyselleştirilmesine katkı sağlanacaktır.</w:t>
            </w:r>
          </w:p>
          <w:p>
            <w:pPr>
              <w:jc w:val="both"/>
              <w:rPr>
                <w:sz w:val="28"/>
                <w:szCs w:val="28"/>
              </w:rPr>
            </w:pPr>
            <w:r>
              <w:rPr>
                <w:b w:val="0"/>
                <w:bCs/>
                <w:sz w:val="24"/>
                <w:szCs w:val="28"/>
              </w:rPr>
              <w:t>• Kurumsal uyanık kraniyotomi anestezi protokolünün geliştirilmesine ve perioperatif hasta güvenliğinin artırılmasına katkı sağlanacaktır.</w:t>
            </w:r>
          </w:p>
        </w:tc>
      </w:tr>
      <w:tr w:rsidR="00997BB7" w:rsidRPr="00C87C28" w14:paraId="13588186" w14:textId="77777777" w:rsidTr="00331D9E">
        <w:trPr>
          <w:trHeight w:val="454"/>
        </w:trPr>
        <w:tc>
          <w:tcPr>
            <w:tcW w:w="10485" w:type="dxa"/>
            <w:vAlign w:val="center"/>
          </w:tcPr>
          <w:p w14:paraId="25ED1557" w14:textId="77777777" w:rsidR="00997BB7" w:rsidRPr="00C87C28" w:rsidRDefault="00997BB7" w:rsidP="00331D9E">
            <w:pPr>
              <w:jc w:val="both"/>
              <w:rPr>
                <w:b/>
                <w:color w:val="0070C0"/>
                <w:sz w:val="24"/>
                <w:szCs w:val="24"/>
              </w:rPr>
            </w:pPr>
            <w:r w:rsidRPr="00C87C28">
              <w:rPr>
                <w:b/>
                <w:bCs/>
                <w:sz w:val="24"/>
                <w:szCs w:val="24"/>
              </w:rPr>
              <w:lastRenderedPageBreak/>
              <w:t>4. Araştırmanın Gereç ve Yöntemi</w:t>
            </w:r>
          </w:p>
        </w:tc>
      </w:tr>
      <w:tr w:rsidR="00997BB7" w:rsidRPr="00C87C28" w14:paraId="1E7092A6" w14:textId="77777777" w:rsidTr="00331D9E">
        <w:trPr>
          <w:trHeight w:val="454"/>
        </w:trPr>
        <w:tc>
          <w:tcPr>
            <w:tcW w:w="10485" w:type="dxa"/>
            <w:vAlign w:val="center"/>
          </w:tcPr>
          <w:p w14:paraId="456DC021" w14:textId="77777777" w:rsidR="00997BB7" w:rsidRPr="00C87C28" w:rsidRDefault="00997BB7" w:rsidP="00331D9E">
            <w:pPr>
              <w:ind w:left="164"/>
              <w:jc w:val="both"/>
              <w:rPr>
                <w:b/>
                <w:color w:val="0070C0"/>
                <w:sz w:val="24"/>
                <w:szCs w:val="24"/>
              </w:rPr>
            </w:pPr>
            <w:r w:rsidRPr="00C87C28">
              <w:rPr>
                <w:b/>
                <w:bCs/>
                <w:sz w:val="24"/>
                <w:szCs w:val="24"/>
              </w:rPr>
              <w:t>4.1. Araştırmanın Yeri</w:t>
            </w:r>
          </w:p>
        </w:tc>
      </w:tr>
      <w:tr w:rsidR="00997BB7" w:rsidRPr="00C87C28" w14:paraId="7DA17E60" w14:textId="77777777" w:rsidTr="00331D9E">
        <w:trPr>
          <w:trHeight w:val="454"/>
        </w:trPr>
        <w:tc>
          <w:tcPr>
            <w:tcW w:w="10485" w:type="dxa"/>
            <w:vAlign w:val="center"/>
          </w:tcPr>
          <w:p>
            <w:pPr>
              <w:jc w:val="both"/>
              <w:rPr>
                <w:bCs/>
                <w:color w:val="0070C0"/>
              </w:rPr>
            </w:pPr>
            <w:r>
              <w:rPr>
                <w:b w:val="0"/>
                <w:bCs/>
                <w:sz w:val="24"/>
                <w:szCs w:val="28"/>
                <w:lang w:eastAsia="en-US"/>
              </w:rPr>
              <w:t>Hacettepe Üniversitesi Tıp Fakültesi Hastanesi Anesteziyoloji ve Reanimasyon Anabilim Dalı ve Beyin ve Sinir Cerrahisi Ameliyathanesi. Veriler hastane bilgi yönetim sistemi ve hasta dosyası arşiv kayıtlarından elde edilecektir.</w:t>
            </w:r>
          </w:p>
        </w:tc>
      </w:tr>
      <w:tr w:rsidR="00997BB7" w:rsidRPr="00C87C28" w14:paraId="6225516D" w14:textId="77777777" w:rsidTr="00331D9E">
        <w:trPr>
          <w:trHeight w:val="454"/>
        </w:trPr>
        <w:tc>
          <w:tcPr>
            <w:tcW w:w="10485" w:type="dxa"/>
            <w:vAlign w:val="center"/>
          </w:tcPr>
          <w:p w14:paraId="377A1932" w14:textId="77777777" w:rsidR="00997BB7" w:rsidRPr="00C87C28" w:rsidRDefault="00997BB7" w:rsidP="00331D9E">
            <w:pPr>
              <w:ind w:left="164"/>
              <w:jc w:val="both"/>
              <w:rPr>
                <w:bCs/>
                <w:color w:val="0070C0"/>
                <w:sz w:val="24"/>
                <w:szCs w:val="24"/>
              </w:rPr>
            </w:pPr>
            <w:r w:rsidRPr="00C87C28">
              <w:rPr>
                <w:b/>
                <w:bCs/>
                <w:sz w:val="24"/>
                <w:szCs w:val="24"/>
              </w:rPr>
              <w:t>4.2. Araştırmanın Zamanı</w:t>
            </w:r>
          </w:p>
        </w:tc>
      </w:tr>
      <w:tr w:rsidR="00997BB7" w:rsidRPr="00C87C28" w14:paraId="7ABC6D5B" w14:textId="77777777" w:rsidTr="00331D9E">
        <w:tc>
          <w:tcPr>
            <w:tcW w:w="10485" w:type="dxa"/>
            <w:vAlign w:val="center"/>
          </w:tcPr>
          <w:p>
            <w:pPr>
              <w:jc w:val="both"/>
              <w:rPr>
                <w:bCs/>
                <w:sz w:val="28"/>
                <w:szCs w:val="28"/>
                <w:lang w:eastAsia="en-US"/>
              </w:rPr>
            </w:pPr>
            <w:r>
              <w:rPr>
                <w:b w:val="0"/>
                <w:bCs/>
                <w:sz w:val="24"/>
                <w:szCs w:val="28"/>
                <w:lang w:eastAsia="en-US"/>
              </w:rPr>
              <w:t>Araştırmanın zamanı: 01.12.2026 – 01.06.2027. Bu süre etik kurul onayı sonrası arşiv taraması, verilerin toplanması, analizi ve raporlanmasını kapsamaktadır.</w:t>
            </w:r>
          </w:p>
          <w:p>
            <w:pPr>
              <w:jc w:val="both"/>
              <w:rPr>
                <w:bCs/>
                <w:sz w:val="28"/>
                <w:szCs w:val="28"/>
                <w:lang w:eastAsia="en-US"/>
              </w:rPr>
            </w:pPr>
            <w:r>
              <w:rPr>
                <w:b w:val="0"/>
                <w:bCs/>
                <w:sz w:val="24"/>
                <w:szCs w:val="28"/>
                <w:lang w:eastAsia="en-US"/>
              </w:rPr>
              <w:t>Arşiv tarama aralığı: 01.01.2015 – 30.09.2026. Bu tarihler arasında kliniğimizde uyanık kraniyotomi uygulanan hastaların kayıtları geriye dönük olarak incelenecektir.</w:t>
            </w:r>
          </w:p>
        </w:tc>
      </w:tr>
      <w:tr w:rsidR="00997BB7" w:rsidRPr="00C87C28" w14:paraId="369CE567" w14:textId="77777777" w:rsidTr="00331D9E">
        <w:trPr>
          <w:trHeight w:val="454"/>
        </w:trPr>
        <w:tc>
          <w:tcPr>
            <w:tcW w:w="10485" w:type="dxa"/>
            <w:vAlign w:val="center"/>
          </w:tcPr>
          <w:p w14:paraId="29BC4482" w14:textId="77777777" w:rsidR="00997BB7" w:rsidRPr="00C87C28" w:rsidRDefault="00997BB7" w:rsidP="00331D9E">
            <w:pPr>
              <w:ind w:left="164"/>
              <w:jc w:val="both"/>
              <w:rPr>
                <w:bCs/>
                <w:color w:val="0070C0"/>
                <w:sz w:val="24"/>
                <w:szCs w:val="24"/>
              </w:rPr>
            </w:pPr>
            <w:r w:rsidRPr="00C87C28">
              <w:rPr>
                <w:b/>
                <w:bCs/>
                <w:sz w:val="24"/>
                <w:szCs w:val="24"/>
              </w:rPr>
              <w:t>4.3. Araştırmanın Evreni, Örneklemi, Araştırma Grubu</w:t>
            </w:r>
          </w:p>
        </w:tc>
      </w:tr>
      <w:tr w:rsidR="00997BB7" w:rsidRPr="00C87C28" w14:paraId="34945444" w14:textId="77777777" w:rsidTr="00331D9E">
        <w:tc>
          <w:tcPr>
            <w:tcW w:w="10485" w:type="dxa"/>
            <w:vAlign w:val="center"/>
          </w:tcPr>
          <w:p>
            <w:pPr>
              <w:jc w:val="both"/>
              <w:rPr>
                <w:bCs/>
                <w:color w:val="0070C0"/>
              </w:rPr>
            </w:pPr>
            <w:r>
              <w:rPr>
                <w:b/>
                <w:bCs/>
                <w:sz w:val="24"/>
              </w:rPr>
              <w:t>Evren:</w:t>
            </w:r>
          </w:p>
          <w:p>
            <w:pPr>
              <w:jc w:val="both"/>
              <w:rPr>
                <w:bCs/>
                <w:color w:val="0070C0"/>
              </w:rPr>
            </w:pPr>
            <w:r>
              <w:rPr>
                <w:b w:val="0"/>
                <w:bCs/>
                <w:sz w:val="24"/>
              </w:rPr>
              <w:t>Arşiv tarama aralığında Hacettepe Üniversitesi Tıp Fakültesi Hastanesi’nde elektif uyanık kraniyotomi uygulanan tüm erişkin hastalar.</w:t>
            </w:r>
          </w:p>
          <w:p>
            <w:pPr>
              <w:jc w:val="both"/>
              <w:rPr>
                <w:bCs/>
                <w:color w:val="0070C0"/>
              </w:rPr>
            </w:pPr>
            <w:r>
              <w:rPr>
                <w:b/>
                <w:bCs/>
                <w:sz w:val="24"/>
              </w:rPr>
              <w:t>Örneklem ve Gruplar:</w:t>
            </w:r>
          </w:p>
          <w:p>
            <w:pPr>
              <w:jc w:val="both"/>
              <w:rPr>
                <w:bCs/>
                <w:color w:val="0070C0"/>
              </w:rPr>
            </w:pPr>
            <w:r>
              <w:rPr>
                <w:b w:val="0"/>
                <w:bCs/>
                <w:sz w:val="24"/>
              </w:rPr>
              <w:t>Örneklem seçimi yapılmayacak; dahil edilme kriterlerini karşılayan tüm ardışık hastalar çalışmaya alınacaktır. Hastalar anestezi kayıtlarında belirtilen ve uygulanan tekniğe göre iki gruba ayrılacaktır:</w:t>
            </w:r>
          </w:p>
          <w:p>
            <w:pPr>
              <w:jc w:val="both"/>
              <w:rPr>
                <w:bCs/>
                <w:color w:val="0070C0"/>
              </w:rPr>
            </w:pPr>
            <w:r>
              <w:rPr>
                <w:b w:val="0"/>
                <w:bCs/>
                <w:sz w:val="24"/>
              </w:rPr>
              <w:t>• Grup UUU (Uyur-Uyanık-Uyur): Kraniyotomi evresinde supraglottik havayolu aracı veya endotrakeal tüp ile genel anestezi uygulanan, haritalama evresinde uyandırılan, kapanış evresinde yeniden genel anestezi veya derin sedasyon uygulanan hastalar (uyur-uyanık varyantı bu gruba dahildir) [1,6].</w:t>
            </w:r>
          </w:p>
          <w:p>
            <w:pPr>
              <w:jc w:val="both"/>
              <w:rPr>
                <w:bCs/>
                <w:color w:val="0070C0"/>
              </w:rPr>
            </w:pPr>
            <w:r>
              <w:rPr>
                <w:b w:val="0"/>
                <w:bCs/>
                <w:sz w:val="24"/>
              </w:rPr>
              <w:t>• Grup US (Uyanık Sedasyon / Monitörize Anestezi Bakımı): İşlemin tamamında invaziv havayolu aracı kullanılmadan, spontan solunumla bilinçli sedasyon uygulanan hastalar [1,8].</w:t>
            </w:r>
          </w:p>
          <w:p>
            <w:pPr>
              <w:jc w:val="both"/>
              <w:rPr>
                <w:bCs/>
                <w:color w:val="0070C0"/>
              </w:rPr>
            </w:pPr>
            <w:r>
              <w:rPr>
                <w:b w:val="0"/>
                <w:bCs/>
                <w:sz w:val="24"/>
              </w:rPr>
              <w:t>Analiz, başlangıçta planlanan anestezi tekniğine göre yapılacaktır; uyanık sedasyon planlanıp genel anesteziye geçilen hastalar Grup US içinde kalacak ve genel anesteziye geçiş ayrı bir sonlanım olarak kaydedilecektir.</w:t>
            </w:r>
          </w:p>
          <w:p>
            <w:pPr>
              <w:jc w:val="both"/>
              <w:rPr>
                <w:bCs/>
                <w:color w:val="0070C0"/>
              </w:rPr>
            </w:pPr>
            <w:r>
              <w:rPr>
                <w:b/>
                <w:bCs/>
                <w:sz w:val="24"/>
              </w:rPr>
              <w:t>Örneklem Büyüklüğü:</w:t>
            </w:r>
          </w:p>
          <w:p>
            <w:pPr>
              <w:jc w:val="both"/>
              <w:rPr>
                <w:bCs/>
                <w:color w:val="0070C0"/>
              </w:rPr>
            </w:pPr>
            <w:r>
              <w:rPr>
                <w:b w:val="0"/>
                <w:bCs/>
                <w:sz w:val="24"/>
              </w:rPr>
              <w:t>Li ve arkadaşlarının çalışmasında postoperatif 1. gün nörolojik disfonksiyon sıklığı uyur-uyanık-uyur grubunda %53,6, uyanık sedasyon grubunda %27,8 olarak bildirilmiştir [5]. Bu oranlarla (etki büyüklüğü h=0,53), α=0,05 ve %80 güç için her grupta en az 56, toplam en az 112 hasta gerekmektedir. Kliniğimizde 2019-2023 döneminde 60 uyanık kraniyotomi yapıldığı bildirildiğinden [18], arşiv aralığı bu sayıya ulaşılabilecek şekilde geniş tutulmuştur. Hedef sayıya ulaşılamaması hâlinde ulaşılabilen tüm hastalar analiz edilecek, gerçekleşen istatistiksel güç raporlanacak ve sonuçlar hipotez üretici olarak yorumlanacaktır.</w:t>
            </w:r>
          </w:p>
          <w:p>
            <w:pPr>
              <w:jc w:val="both"/>
              <w:rPr>
                <w:bCs/>
                <w:color w:val="0070C0"/>
              </w:rPr>
            </w:pPr>
            <w:r>
              <w:rPr>
                <w:b/>
                <w:bCs/>
                <w:sz w:val="24"/>
              </w:rPr>
              <w:t>Dahil Edilme Kriterleri:</w:t>
            </w:r>
          </w:p>
          <w:p>
            <w:pPr>
              <w:jc w:val="both"/>
              <w:rPr>
                <w:bCs/>
                <w:color w:val="0070C0"/>
              </w:rPr>
            </w:pPr>
            <w:r>
              <w:rPr>
                <w:b w:val="0"/>
                <w:bCs/>
                <w:sz w:val="24"/>
              </w:rPr>
              <w:t>• 18 yaş ve üzeri olmak.</w:t>
            </w:r>
          </w:p>
          <w:p>
            <w:pPr>
              <w:jc w:val="both"/>
              <w:rPr>
                <w:bCs/>
                <w:color w:val="0070C0"/>
              </w:rPr>
            </w:pPr>
            <w:r>
              <w:rPr>
                <w:b w:val="0"/>
                <w:bCs/>
                <w:sz w:val="24"/>
              </w:rPr>
              <w:t>• Arşiv tarama aralığında elektif koşullarda uyanık kraniyotomi uygulanmış olmak.</w:t>
            </w:r>
          </w:p>
          <w:p>
            <w:pPr>
              <w:jc w:val="both"/>
              <w:rPr>
                <w:bCs/>
                <w:color w:val="0070C0"/>
              </w:rPr>
            </w:pPr>
            <w:r>
              <w:rPr>
                <w:b w:val="0"/>
                <w:bCs/>
                <w:sz w:val="24"/>
              </w:rPr>
              <w:t>• Uygulanan anestezi tekniğinin (uyur-uyanık-uyur veya uyanık sedasyon) anestezi kayıtlarından belirlenebiliyor olması.</w:t>
            </w:r>
          </w:p>
          <w:p>
            <w:pPr>
              <w:jc w:val="both"/>
              <w:rPr>
                <w:bCs/>
                <w:color w:val="0070C0"/>
              </w:rPr>
            </w:pPr>
            <w:r>
              <w:rPr>
                <w:b/>
                <w:bCs/>
                <w:sz w:val="24"/>
              </w:rPr>
              <w:t>Dışlama Kriterleri:</w:t>
            </w:r>
          </w:p>
          <w:p>
            <w:pPr>
              <w:jc w:val="both"/>
              <w:rPr>
                <w:bCs/>
                <w:color w:val="0070C0"/>
              </w:rPr>
            </w:pPr>
            <w:r>
              <w:rPr>
                <w:b w:val="0"/>
                <w:bCs/>
                <w:sz w:val="24"/>
              </w:rPr>
              <w:t>• Acil koşullarda opere edilen hastalar.</w:t>
            </w:r>
          </w:p>
          <w:p>
            <w:pPr>
              <w:jc w:val="both"/>
              <w:rPr>
                <w:bCs/>
                <w:color w:val="0070C0"/>
              </w:rPr>
            </w:pPr>
            <w:r>
              <w:rPr>
                <w:b w:val="0"/>
                <w:bCs/>
                <w:sz w:val="24"/>
              </w:rPr>
              <w:t>• Burr-hole/stereotaktik biyopsi gibi kraniyotomi içermeyen işlemler.</w:t>
            </w:r>
          </w:p>
          <w:p>
            <w:pPr>
              <w:jc w:val="both"/>
              <w:rPr>
                <w:bCs/>
                <w:color w:val="0070C0"/>
              </w:rPr>
            </w:pPr>
            <w:r>
              <w:rPr>
                <w:b w:val="0"/>
                <w:bCs/>
                <w:sz w:val="24"/>
              </w:rPr>
              <w:t>• Ameliyat öncesinde entübe olan veya yoğun bakımda yatan hastalar.</w:t>
            </w:r>
          </w:p>
          <w:p>
            <w:pPr>
              <w:jc w:val="both"/>
              <w:rPr>
                <w:bCs/>
                <w:color w:val="0070C0"/>
              </w:rPr>
            </w:pPr>
            <w:r>
              <w:rPr>
                <w:b w:val="0"/>
                <w:bCs/>
                <w:sz w:val="24"/>
              </w:rPr>
              <w:t>• Anestezi ve postoperatif izlem kayıtları birincil sonlanımın belirlenmesine olanak vermeyecek ölçüde eksik olan hastalar.</w:t>
            </w:r>
          </w:p>
          <w:p>
            <w:pPr>
              <w:jc w:val="both"/>
              <w:rPr>
                <w:bCs/>
                <w:color w:val="0070C0"/>
              </w:rPr>
            </w:pPr>
            <w:r>
              <w:rPr>
                <w:b w:val="0"/>
                <w:bCs/>
                <w:sz w:val="24"/>
              </w:rPr>
              <w:t>• Aynı hastada çalışma döneminde birden fazla uyanık kraniyotomi yapılmışsa yalnızca ilk işlem değerlendirmeye alınacak, sonraki işlemler dışlanacaktır.</w:t>
            </w:r>
          </w:p>
        </w:tc>
      </w:tr>
      <w:tr w:rsidR="00997BB7" w:rsidRPr="00C87C28" w14:paraId="54BE18EF" w14:textId="77777777" w:rsidTr="00331D9E">
        <w:trPr>
          <w:trHeight w:val="454"/>
        </w:trPr>
        <w:tc>
          <w:tcPr>
            <w:tcW w:w="10485" w:type="dxa"/>
            <w:vAlign w:val="center"/>
          </w:tcPr>
          <w:p w14:paraId="3971906B" w14:textId="77777777" w:rsidR="00997BB7" w:rsidRPr="00C87C28" w:rsidRDefault="00997BB7" w:rsidP="00331D9E">
            <w:pPr>
              <w:ind w:left="164"/>
              <w:jc w:val="both"/>
              <w:rPr>
                <w:bCs/>
                <w:color w:val="0070C0"/>
                <w:sz w:val="24"/>
                <w:szCs w:val="24"/>
              </w:rPr>
            </w:pPr>
            <w:r w:rsidRPr="00C87C28">
              <w:rPr>
                <w:b/>
                <w:bCs/>
                <w:sz w:val="24"/>
                <w:szCs w:val="24"/>
              </w:rPr>
              <w:t>4.4. Araştırmanın Tipi</w:t>
            </w:r>
          </w:p>
        </w:tc>
      </w:tr>
      <w:tr w:rsidR="00997BB7" w:rsidRPr="00C87C28" w14:paraId="7FC67161" w14:textId="77777777" w:rsidTr="00331D9E">
        <w:tc>
          <w:tcPr>
            <w:tcW w:w="10485" w:type="dxa"/>
            <w:vAlign w:val="center"/>
          </w:tcPr>
          <w:p>
            <w:pPr>
              <w:jc w:val="both"/>
              <w:rPr>
                <w:bCs/>
                <w:color w:val="0070C0"/>
              </w:rPr>
            </w:pPr>
            <w:r>
              <w:rPr>
                <w:b w:val="0"/>
                <w:bCs/>
                <w:sz w:val="24"/>
              </w:rPr>
              <w:t>Planlanan araştırma retrospektif, tek merkezli, gözlemsel kohort çalışması niteliğindedir. Çalışma, Güçlendirilmiş Epidemiyolojik Gözlemsel Çalışma Raporlama (STROBE) önerilerine uygun olarak raporlanacaktır.</w:t>
            </w:r>
          </w:p>
        </w:tc>
      </w:tr>
      <w:tr w:rsidR="00997BB7" w:rsidRPr="00C87C28" w14:paraId="2FA1885A" w14:textId="77777777" w:rsidTr="00331D9E">
        <w:trPr>
          <w:trHeight w:val="454"/>
        </w:trPr>
        <w:tc>
          <w:tcPr>
            <w:tcW w:w="10485" w:type="dxa"/>
            <w:vAlign w:val="center"/>
          </w:tcPr>
          <w:p w14:paraId="7AF8A366" w14:textId="77777777" w:rsidR="00997BB7" w:rsidRPr="00C87C28" w:rsidRDefault="00997BB7" w:rsidP="00331D9E">
            <w:pPr>
              <w:ind w:left="164"/>
              <w:jc w:val="both"/>
              <w:rPr>
                <w:bCs/>
                <w:color w:val="0070C0"/>
                <w:sz w:val="24"/>
                <w:szCs w:val="24"/>
              </w:rPr>
            </w:pPr>
            <w:r w:rsidRPr="00C87C28">
              <w:rPr>
                <w:b/>
                <w:bCs/>
                <w:sz w:val="24"/>
                <w:szCs w:val="24"/>
              </w:rPr>
              <w:t>4.5. Araştırma İçin Gerekli İnsan Gücü</w:t>
            </w:r>
          </w:p>
        </w:tc>
      </w:tr>
      <w:tr w:rsidR="00997BB7" w:rsidRPr="00C87C28" w14:paraId="784886C1" w14:textId="77777777" w:rsidTr="00331D9E">
        <w:trPr>
          <w:trHeight w:val="454"/>
        </w:trPr>
        <w:tc>
          <w:tcPr>
            <w:tcW w:w="10485" w:type="dxa"/>
            <w:vAlign w:val="center"/>
          </w:tcPr>
          <w:p>
            <w:pPr>
              <w:pStyle w:val="Gvde"/>
              <w:rPr>
                <w:rFonts w:ascii="Times New Roman" w:eastAsia="Times New Roman" w:hAnsi="Times New Roman" w:cs="Times New Roman"/>
                <w:bCs/>
                <w:color w:val="auto"/>
                <w:sz w:val="28"/>
                <w:szCs w:val="24"/>
                <w:bdr w:val="none" w:sz="0" w:space="0" w:color="auto"/>
                <w:lang w:val="en-US"/>
              </w:rPr>
            </w:pPr>
            <w:r>
              <w:rPr>
                <w:rFonts w:ascii="Times New Roman" w:eastAsia="Times New Roman" w:hAnsi="Times New Roman" w:cs="Times New Roman"/>
                <w:b w:val="0"/>
                <w:bCs/>
                <w:sz w:val="24"/>
                <w:szCs w:val="24"/>
                <w:bdr w:val="none" w:sz="0" w:space="0" w:color="auto"/>
                <w:lang w:val="en-US"/>
              </w:rPr>
              <w:t>Öğr. Gör. Dr. Pınar ÖZDEMİR YAŞAR: Çalışmanın planlanması, arşiv taramasının yapılması, hasta verilerinin veri toplama formuna kaydedilmesi, veri tabanının oluşturulması, istatistiksel analizlerin yapılması ve bulguların makale hâline getirilmesi.</w:t>
            </w:r>
          </w:p>
          <w:p>
            <w:pPr>
              <w:pStyle w:val="Gvde"/>
              <w:rPr>
                <w:rFonts w:ascii="Times New Roman" w:eastAsia="Times New Roman" w:hAnsi="Times New Roman" w:cs="Times New Roman"/>
                <w:bCs/>
                <w:color w:val="auto"/>
                <w:sz w:val="28"/>
                <w:szCs w:val="24"/>
                <w:bdr w:val="none" w:sz="0" w:space="0" w:color="auto"/>
                <w:lang w:val="en-US"/>
              </w:rPr>
            </w:pPr>
            <w:r>
              <w:rPr>
                <w:rFonts w:ascii="Times New Roman" w:eastAsia="Times New Roman" w:hAnsi="Times New Roman" w:cs="Times New Roman"/>
                <w:b w:val="0"/>
                <w:bCs/>
                <w:sz w:val="24"/>
                <w:szCs w:val="24"/>
                <w:bdr w:val="none" w:sz="0" w:space="0" w:color="auto"/>
                <w:lang w:val="en-US"/>
              </w:rPr>
              <w:t>Doç. Dr. Başak AKÇA: Çalışmanın planlanması, takibi ve gözetimi, verilerin doğruluğunun denetlenmesi, bulguların yorumlanması ve makalenin yazımına katkı.</w:t>
            </w:r>
          </w:p>
        </w:tc>
      </w:tr>
      <w:tr w:rsidR="00997BB7" w:rsidRPr="00C87C28" w14:paraId="262FBEB6" w14:textId="77777777" w:rsidTr="00331D9E">
        <w:trPr>
          <w:trHeight w:val="454"/>
        </w:trPr>
        <w:tc>
          <w:tcPr>
            <w:tcW w:w="10485" w:type="dxa"/>
            <w:vAlign w:val="center"/>
          </w:tcPr>
          <w:p w14:paraId="11668CAF" w14:textId="77777777" w:rsidR="00997BB7" w:rsidRPr="00C87C28" w:rsidRDefault="00997BB7" w:rsidP="00331D9E">
            <w:pPr>
              <w:ind w:left="164"/>
              <w:jc w:val="both"/>
              <w:rPr>
                <w:bCs/>
                <w:color w:val="0070C0"/>
                <w:sz w:val="24"/>
                <w:szCs w:val="24"/>
              </w:rPr>
            </w:pPr>
            <w:r w:rsidRPr="00C87C28">
              <w:rPr>
                <w:b/>
                <w:bCs/>
                <w:sz w:val="24"/>
                <w:szCs w:val="24"/>
              </w:rPr>
              <w:t>4.6. Araştırmanın Yöntemi ve Veri Toplama Araçları</w:t>
            </w:r>
          </w:p>
        </w:tc>
      </w:tr>
      <w:tr w:rsidR="00542FE2" w:rsidRPr="00C87C28" w14:paraId="6885EC2B" w14:textId="77777777" w:rsidTr="00331D9E">
        <w:tc>
          <w:tcPr>
            <w:tcW w:w="10485" w:type="dxa"/>
            <w:vAlign w:val="center"/>
          </w:tcPr>
          <w:p>
            <w:pPr>
              <w:jc w:val="both"/>
              <w:rPr>
                <w:bCs/>
                <w:sz w:val="28"/>
                <w:szCs w:val="24"/>
              </w:rPr>
            </w:pPr>
            <w:r>
              <w:rPr>
                <w:b w:val="0"/>
                <w:bCs/>
                <w:sz w:val="24"/>
                <w:szCs w:val="24"/>
              </w:rPr>
              <w:t>Çalışma retrospektif gözlemsel kohort çalışması niteliğindedir. Etik kurul onayı alındıktan sonra, arşiv tarama aralığında uyanık kraniyotomi uygulanan erişkin hastaların kayıtları geriye dönük olarak incelenecek ve EK-1’de sunulan veri toplama formuna kaydedilecektir. Hastalara herhangi bir girişim uygulanmayacak, ek tetkik istenmeyecek ve hastalarla iletişime geçilmeyecektir.</w:t>
            </w:r>
          </w:p>
          <w:p>
            <w:pPr>
              <w:jc w:val="both"/>
              <w:rPr>
                <w:bCs/>
                <w:sz w:val="28"/>
                <w:szCs w:val="24"/>
              </w:rPr>
            </w:pPr>
            <w:r>
              <w:rPr>
                <w:b/>
                <w:bCs/>
                <w:sz w:val="24"/>
                <w:szCs w:val="24"/>
              </w:rPr>
              <w:t>Aydınlatılmış Onam:</w:t>
            </w:r>
          </w:p>
          <w:p>
            <w:pPr>
              <w:jc w:val="both"/>
              <w:rPr>
                <w:bCs/>
                <w:sz w:val="28"/>
                <w:szCs w:val="24"/>
              </w:rPr>
            </w:pPr>
            <w:r>
              <w:rPr>
                <w:b w:val="0"/>
                <w:bCs/>
                <w:sz w:val="24"/>
                <w:szCs w:val="24"/>
              </w:rPr>
              <w:t>Çalışma, rutin klinik uygulama sırasında oluşturulmuş kayıtların geriye dönük incelenmesine dayandığından ve katılımcılara herhangi bir girişim uygulanmayacağından, Etik Kurulumuzun arşiv taramasına dayalı araştırmalar için belirttiği yönergeye uygun olarak aydınlatılmış onam formu hazırlanmamıştır.</w:t>
            </w:r>
          </w:p>
          <w:p>
            <w:pPr>
              <w:jc w:val="both"/>
              <w:rPr>
                <w:bCs/>
                <w:sz w:val="28"/>
                <w:szCs w:val="24"/>
              </w:rPr>
            </w:pPr>
            <w:r>
              <w:rPr>
                <w:b/>
                <w:bCs/>
                <w:sz w:val="24"/>
                <w:szCs w:val="24"/>
              </w:rPr>
              <w:t>Veri Kaynakları:</w:t>
            </w:r>
          </w:p>
          <w:p>
            <w:pPr>
              <w:jc w:val="both"/>
              <w:rPr>
                <w:bCs/>
                <w:sz w:val="28"/>
                <w:szCs w:val="24"/>
              </w:rPr>
            </w:pPr>
            <w:r>
              <w:rPr>
                <w:b w:val="0"/>
                <w:bCs/>
                <w:sz w:val="24"/>
                <w:szCs w:val="24"/>
              </w:rPr>
              <w:t>Hastane bilgi yönetim sistemi (elektronik hasta kayıtları), anestezi kayıt formları, ameliyat notları, postanestezi bakım ünitesi ve yoğun bakım izlem formları, servis gözlem ve hemşire notları, epikrizler, postoperatif görüntüleme (BT/MR) raporları ve taburculuk sonrası 30 gün içindeki poliklinik/acil başvuru kayıtları.</w:t>
            </w:r>
          </w:p>
          <w:p>
            <w:pPr>
              <w:jc w:val="both"/>
              <w:rPr>
                <w:bCs/>
                <w:sz w:val="28"/>
                <w:szCs w:val="24"/>
              </w:rPr>
            </w:pPr>
            <w:r>
              <w:rPr>
                <w:b/>
                <w:bCs/>
                <w:sz w:val="24"/>
                <w:szCs w:val="24"/>
              </w:rPr>
              <w:t>Kurumsal Anestezi Uygulaması:</w:t>
            </w:r>
          </w:p>
          <w:p>
            <w:pPr>
              <w:jc w:val="both"/>
              <w:rPr>
                <w:bCs/>
                <w:sz w:val="28"/>
                <w:szCs w:val="24"/>
              </w:rPr>
            </w:pPr>
            <w:r>
              <w:rPr>
                <w:b w:val="0"/>
                <w:bCs/>
                <w:sz w:val="24"/>
                <w:szCs w:val="24"/>
              </w:rPr>
              <w:t>Kliniğimizde tüm hastalara standart Amerikan Anesteziyologlar Derneği monitorizasyonu ve bilateral skalp bloğu uygulanmaktadır [18]. Uyur-uyanık-uyur tekniğinde kraniyotomi evresi supraglottik havayolu aracı/endotrakeal tüp ile genel anestezi altında yapılmakta, haritalama öncesinde hasta uyandırılmaktadır. Uyanık sedasyon tekniğinde ise propofol, deksmedetomidin ve/veya remifentanil ile spontan solunum korunarak bilinçli sedasyon uygulanmaktadır [1,8,18]. Kullanılan ilaçlar ve dozları kayıtlardan aynen alınacaktır.</w:t>
            </w:r>
          </w:p>
          <w:p>
            <w:pPr>
              <w:jc w:val="both"/>
              <w:rPr>
                <w:bCs/>
                <w:sz w:val="28"/>
                <w:szCs w:val="24"/>
              </w:rPr>
            </w:pPr>
            <w:r>
              <w:rPr>
                <w:b/>
                <w:bCs/>
                <w:sz w:val="24"/>
                <w:szCs w:val="24"/>
              </w:rPr>
              <w:t>Kaydedilecek Değişkenler:</w:t>
            </w:r>
          </w:p>
          <w:p>
            <w:pPr>
              <w:jc w:val="both"/>
              <w:rPr>
                <w:bCs/>
                <w:sz w:val="28"/>
                <w:szCs w:val="24"/>
              </w:rPr>
            </w:pPr>
            <w:r>
              <w:rPr>
                <w:b w:val="0"/>
                <w:bCs/>
                <w:sz w:val="24"/>
                <w:szCs w:val="24"/>
              </w:rPr>
              <w:t>• Demografik ve preoperatif veriler: Yaş, cinsiyet, boy, kilo, vücut kitle indeksi, ASA sınıfı, ek hastalıklar (hipertansiyon, diyabet, koroner arter hastalığı, kronik obstrüktif akciğer hastalığı/astım, obstrüktif uyku apnesi), sigara kullanımı, zor havayolu öyküsü/Mallampati sınıfı, preoperatif nöbet öyküsü ve antiepileptik ilaç kullanımı, preoperatif nörolojik defisit, Karnofsky performans skoru, preoperatif kortikosteroid kullanımı, önceki kraniyotomi/radyoterapi öyküsü, anksiyete/psikiyatrik hastalık öyküsü.</w:t>
            </w:r>
          </w:p>
          <w:p>
            <w:pPr>
              <w:jc w:val="both"/>
              <w:rPr>
                <w:bCs/>
                <w:sz w:val="28"/>
                <w:szCs w:val="24"/>
              </w:rPr>
            </w:pPr>
            <w:r>
              <w:rPr>
                <w:b w:val="0"/>
                <w:bCs/>
                <w:sz w:val="24"/>
                <w:szCs w:val="24"/>
              </w:rPr>
              <w:t>• Lezyon ve cerrahi verileri: Lezyon tipi ve patolojisi (düşük/yüksek dereceli gliom, metastaz, vasküler lezyon, diğer), yerleşimi (lob, taraf, dominant hemisfer), ilişkili elokan alan (dil/motor/duyusal), lezyon boyutu, hasta pozisyonu, skalp bloğunda kullanılan lokal anestezik ve hacmi, rezeksiyon derecesi.</w:t>
            </w:r>
          </w:p>
          <w:p>
            <w:pPr>
              <w:jc w:val="both"/>
              <w:rPr>
                <w:bCs/>
                <w:sz w:val="28"/>
                <w:szCs w:val="24"/>
              </w:rPr>
            </w:pPr>
            <w:r>
              <w:rPr>
                <w:b w:val="0"/>
                <w:bCs/>
                <w:sz w:val="24"/>
                <w:szCs w:val="24"/>
              </w:rPr>
              <w:t>• İntraoperatif veriler: Ameliyathane, anestezi, cerrahi ve uyanık evre süreleri, uyanma süresi, kullanılan anestezik/analjezik/sedatif ilaçlar ve toplam dozları, antiemetik ve vazoaktif ilaç kullanımı ve intraoperatif olaylar (genel anesteziye geçiş ve nedeni, desatürasyon, havayolu obstrüksiyonu veya ek havayolu girişimi, hiperkapni, intraoperatif nöbet, bulantı-kusma, ajitasyon/panik/koopere olamama, hipertansiyon/hipotansiyon/bradikardi, beyin şişmesi, uyanık evrenin tamamlanamaması) [6,11,14].</w:t>
            </w:r>
          </w:p>
          <w:p>
            <w:pPr>
              <w:jc w:val="both"/>
              <w:rPr>
                <w:bCs/>
                <w:sz w:val="28"/>
                <w:szCs w:val="24"/>
              </w:rPr>
            </w:pPr>
            <w:r>
              <w:rPr>
                <w:b w:val="0"/>
                <w:bCs/>
                <w:sz w:val="24"/>
                <w:szCs w:val="24"/>
              </w:rPr>
              <w:t>• Postoperatif veriler: Komplikasyonlar, üç zaman diliminde (postanestezi bakım ünitesi/yoğun bakım ilk 24 saat; 24-72 saat; 72 saat-taburculuk) EK-1’deki tanımlara göre kaydedilecektir. Yeni gelişen veya kötüleşen nörolojik defisit postoperatif 1., 3. ve 7. gün ile taburculukta ayrıca kaydedilecektir [5,13].</w:t>
            </w:r>
          </w:p>
          <w:p>
            <w:pPr>
              <w:jc w:val="both"/>
              <w:rPr>
                <w:bCs/>
                <w:sz w:val="28"/>
                <w:szCs w:val="24"/>
              </w:rPr>
            </w:pPr>
            <w:r>
              <w:rPr>
                <w:b/>
                <w:bCs/>
                <w:sz w:val="24"/>
                <w:szCs w:val="24"/>
              </w:rPr>
              <w:t>Sonlanımlar:</w:t>
            </w:r>
          </w:p>
          <w:p>
            <w:pPr>
              <w:jc w:val="both"/>
              <w:rPr>
                <w:bCs/>
                <w:sz w:val="28"/>
                <w:szCs w:val="24"/>
              </w:rPr>
            </w:pPr>
            <w:r>
              <w:rPr>
                <w:b w:val="0"/>
                <w:bCs/>
                <w:sz w:val="24"/>
                <w:szCs w:val="24"/>
              </w:rPr>
              <w:t>• Birincil sonlanım: Ameliyat sonrasından taburculuğa kadar en az bir postoperatif komplikasyon gelişmesi (bileşik sonlanım).</w:t>
            </w:r>
          </w:p>
          <w:p>
            <w:pPr>
              <w:jc w:val="both"/>
              <w:rPr>
                <w:bCs/>
                <w:sz w:val="28"/>
                <w:szCs w:val="24"/>
              </w:rPr>
            </w:pPr>
            <w:r>
              <w:rPr>
                <w:b w:val="0"/>
                <w:bCs/>
                <w:sz w:val="24"/>
                <w:szCs w:val="24"/>
              </w:rPr>
              <w:t>• İkincil sonlanımlar: Komplikasyon alt grupları; majör komplikasyon (reoperasyon, reintübasyon, plansız yoğun bakım yatışı, taburculukta süren yeni nörolojik defisit, 30 günlük mortalite); postoperatif 1., 3., 7. gün ve taburculukta nörolojik defisit; intraoperatif olaylar; postanestezi bakım ünitesi/yoğun bakım ve hastanede kalış süresi; 30 gün içinde yeniden yatış; ameliyathane süreleri.</w:t>
            </w:r>
          </w:p>
          <w:p>
            <w:pPr>
              <w:jc w:val="both"/>
              <w:rPr>
                <w:bCs/>
                <w:sz w:val="28"/>
                <w:szCs w:val="24"/>
              </w:rPr>
            </w:pPr>
            <w:r>
              <w:rPr>
                <w:b/>
                <w:bCs/>
                <w:sz w:val="24"/>
                <w:szCs w:val="24"/>
              </w:rPr>
              <w:t>Verilerin Gizliliği:</w:t>
            </w:r>
          </w:p>
          <w:p>
            <w:pPr>
              <w:jc w:val="both"/>
              <w:rPr>
                <w:bCs/>
                <w:sz w:val="28"/>
                <w:szCs w:val="24"/>
              </w:rPr>
            </w:pPr>
            <w:r>
              <w:rPr>
                <w:b w:val="0"/>
                <w:bCs/>
                <w:sz w:val="24"/>
                <w:szCs w:val="24"/>
              </w:rPr>
              <w:t>Veri toplama formuna hastaların adı, soyadı, kimlik numarası, dosya numarası ve iletişim bilgileri yazılmayacaktır. Her hastaya bir çalışma numarası verilecek, çalışma numarası ile dosya numarasının eşleştirildiği liste yalnızca sorumlu araştırmacı tarafından şifreli bir dosyada saklanacak ve çalışma tamamlandıktan sonra imha edilecektir. Veriler 6698 sayılı Kişisel Verilerin Korunması Kanunu’na uygun olarak yalnızca bilimsel amaçla kullanılacaktır.</w:t>
            </w:r>
          </w:p>
          <w:p>
            <w:pPr>
              <w:jc w:val="both"/>
              <w:rPr>
                <w:bCs/>
                <w:sz w:val="28"/>
                <w:szCs w:val="24"/>
              </w:rPr>
            </w:pPr>
            <w:r>
              <w:rPr>
                <w:b w:val="0"/>
                <w:bCs/>
                <w:sz w:val="24"/>
                <w:szCs w:val="24"/>
              </w:rPr>
              <w:t>Yukarıdaki parametrelerin kaydedileceği veri toplama formu EK-1 olarak sunulmuştur.</w:t>
            </w:r>
          </w:p>
        </w:tc>
      </w:tr>
      <w:tr w:rsidR="00542FE2" w:rsidRPr="00C87C28" w14:paraId="3BF49107" w14:textId="77777777" w:rsidTr="00FC524A">
        <w:trPr>
          <w:trHeight w:val="454"/>
        </w:trPr>
        <w:tc>
          <w:tcPr>
            <w:tcW w:w="10485" w:type="dxa"/>
            <w:vAlign w:val="center"/>
          </w:tcPr>
          <w:p w14:paraId="54A79464" w14:textId="77777777" w:rsidR="00542FE2" w:rsidRPr="00C87C28" w:rsidRDefault="00542FE2" w:rsidP="00542FE2">
            <w:pPr>
              <w:ind w:left="164"/>
              <w:jc w:val="both"/>
              <w:rPr>
                <w:bCs/>
                <w:color w:val="0070C0"/>
                <w:sz w:val="24"/>
                <w:szCs w:val="24"/>
              </w:rPr>
            </w:pPr>
            <w:r w:rsidRPr="00C87C28">
              <w:rPr>
                <w:b/>
                <w:bCs/>
                <w:sz w:val="24"/>
                <w:szCs w:val="24"/>
              </w:rPr>
              <w:lastRenderedPageBreak/>
              <w:t>4.7. Verilerin Toplanması</w:t>
            </w:r>
          </w:p>
        </w:tc>
      </w:tr>
      <w:tr w:rsidR="00542FE2" w:rsidRPr="00C87C28" w14:paraId="4E39E0F9" w14:textId="77777777" w:rsidTr="00FC524A">
        <w:tc>
          <w:tcPr>
            <w:tcW w:w="10485" w:type="dxa"/>
            <w:vAlign w:val="center"/>
          </w:tcPr>
          <w:p>
            <w:pPr>
              <w:jc w:val="both"/>
              <w:rPr>
                <w:bCs/>
                <w:color w:val="0070C0"/>
              </w:rPr>
            </w:pPr>
            <w:r>
              <w:rPr>
                <w:b w:val="0"/>
                <w:bCs/>
                <w:sz w:val="24"/>
              </w:rPr>
              <w:t>Veriler, sorumlu araştırmacı ve araştırmacı tarafından hastane bilgi yönetim sistemi ve arşiv kayıtları geriye dönük olarak taranarak EK-1’deki veri toplama formuna kaydedilecektir. Çalışmaya özel herhangi bir muayene, laboratuvar ya da görüntüleme tetkiki istenmeyecektir. Eksik veriler kayıt altına alınacak, veri girişi rastgele seçilen kayıtlarda ikinci araştırmacı tarafından kontrol edilecektir.</w:t>
            </w:r>
          </w:p>
        </w:tc>
      </w:tr>
      <w:tr w:rsidR="00542FE2" w:rsidRPr="00C87C28" w14:paraId="3746D5C9" w14:textId="77777777" w:rsidTr="00FC524A">
        <w:trPr>
          <w:trHeight w:val="454"/>
        </w:trPr>
        <w:tc>
          <w:tcPr>
            <w:tcW w:w="10485" w:type="dxa"/>
            <w:vAlign w:val="center"/>
          </w:tcPr>
          <w:p w14:paraId="1D789DB4" w14:textId="77777777" w:rsidR="00542FE2" w:rsidRPr="00C87C28" w:rsidRDefault="00542FE2" w:rsidP="00542FE2">
            <w:pPr>
              <w:ind w:left="164"/>
              <w:jc w:val="both"/>
              <w:rPr>
                <w:bCs/>
                <w:color w:val="0070C0"/>
                <w:sz w:val="24"/>
                <w:szCs w:val="24"/>
              </w:rPr>
            </w:pPr>
            <w:r w:rsidRPr="00C87C28">
              <w:rPr>
                <w:b/>
                <w:bCs/>
                <w:sz w:val="24"/>
                <w:szCs w:val="24"/>
              </w:rPr>
              <w:t>4.8. Verilerin Analizi</w:t>
            </w:r>
          </w:p>
        </w:tc>
      </w:tr>
      <w:tr w:rsidR="00542FE2" w:rsidRPr="00C87C28" w14:paraId="786C7399" w14:textId="77777777" w:rsidTr="00FC524A">
        <w:trPr>
          <w:trHeight w:val="641"/>
        </w:trPr>
        <w:tc>
          <w:tcPr>
            <w:tcW w:w="10485" w:type="dxa"/>
            <w:vAlign w:val="center"/>
          </w:tcPr>
          <w:p>
            <w:pPr>
              <w:jc w:val="both"/>
              <w:rPr>
                <w:bCs/>
                <w:sz w:val="28"/>
              </w:rPr>
            </w:pPr>
            <w:r>
              <w:rPr>
                <w:b w:val="0"/>
                <w:bCs/>
                <w:sz w:val="24"/>
              </w:rPr>
              <w:t>Verilerin analizi SPSS (Statistical Package for the Social Sciences) paket programı ile yapılacaktır.</w:t>
            </w:r>
          </w:p>
          <w:p>
            <w:pPr>
              <w:jc w:val="both"/>
              <w:rPr>
                <w:bCs/>
                <w:sz w:val="28"/>
              </w:rPr>
            </w:pPr>
            <w:r>
              <w:rPr>
                <w:b w:val="0"/>
                <w:bCs/>
                <w:sz w:val="24"/>
              </w:rPr>
              <w:t>• Sürekli değişkenlerin normal dağılıma uygunluğu Shapiro-Wilk testi ile değerlendirilecektir.</w:t>
            </w:r>
          </w:p>
          <w:p>
            <w:pPr>
              <w:jc w:val="both"/>
              <w:rPr>
                <w:bCs/>
                <w:sz w:val="28"/>
              </w:rPr>
            </w:pPr>
            <w:r>
              <w:rPr>
                <w:b w:val="0"/>
                <w:bCs/>
                <w:sz w:val="24"/>
              </w:rPr>
              <w:t>• Tanımlayıcı istatistikler ortalama ± standart sapma veya medyan (çeyrekler arası aralık; min-maks), kategorik değişkenler sayı ve yüzde olarak sunulacaktır.</w:t>
            </w:r>
          </w:p>
          <w:p>
            <w:pPr>
              <w:jc w:val="both"/>
              <w:rPr>
                <w:bCs/>
                <w:sz w:val="28"/>
              </w:rPr>
            </w:pPr>
            <w:r>
              <w:rPr>
                <w:b w:val="0"/>
                <w:bCs/>
                <w:sz w:val="24"/>
              </w:rPr>
              <w:t>• Grupların sürekli değişkenler açısından karşılaştırılmasında Student t testi veya Mann-Whitney U testi kullanılacaktır.</w:t>
            </w:r>
          </w:p>
          <w:p>
            <w:pPr>
              <w:jc w:val="both"/>
              <w:rPr>
                <w:bCs/>
                <w:sz w:val="28"/>
              </w:rPr>
            </w:pPr>
            <w:r>
              <w:rPr>
                <w:b w:val="0"/>
                <w:bCs/>
                <w:sz w:val="24"/>
              </w:rPr>
              <w:t>• Kategorik değişkenlerin karşılaştırılmasında Ki-kare testi veya Fisher kesin olasılık testi kullanılacaktır.</w:t>
            </w:r>
          </w:p>
          <w:p>
            <w:pPr>
              <w:jc w:val="both"/>
              <w:rPr>
                <w:bCs/>
                <w:sz w:val="28"/>
              </w:rPr>
            </w:pPr>
            <w:r>
              <w:rPr>
                <w:b w:val="0"/>
                <w:bCs/>
                <w:sz w:val="24"/>
              </w:rPr>
              <w:t>• Gruplar arasında olası başlangıç farklılıklarının (yaş, ASA sınıfı, vücut kitle indeksi, lezyon yerleşimi ve patolojisi, preoperatif nöbet ve nörolojik defisit, cerrahi süre) etkisini kontrol etmek için birincil sonlanım çok değişkenli lojistik regresyon analizi ile değerlendirilecek, sonuçlar düzeltilmiş olasılık oranı ve %95 güven aralığı ile sunulacaktır. Modele alınacak değişken sayısı olay sayısıyla sınırlandırılacaktır.</w:t>
            </w:r>
          </w:p>
          <w:p>
            <w:pPr>
              <w:jc w:val="both"/>
              <w:rPr>
                <w:bCs/>
                <w:sz w:val="28"/>
              </w:rPr>
            </w:pPr>
            <w:r>
              <w:rPr>
                <w:b w:val="0"/>
                <w:bCs/>
                <w:sz w:val="24"/>
              </w:rPr>
              <w:t>• Örneklem büyüklüğü uygun olduğunda duyarlılık analizi olarak eğilim skoru (propensity score) eşleştirmesi veya ağırlıklandırması yapılacaktır.</w:t>
            </w:r>
          </w:p>
          <w:p>
            <w:pPr>
              <w:jc w:val="both"/>
              <w:rPr>
                <w:bCs/>
                <w:sz w:val="28"/>
              </w:rPr>
            </w:pPr>
            <w:r>
              <w:rPr>
                <w:b w:val="0"/>
                <w:bCs/>
                <w:sz w:val="24"/>
              </w:rPr>
              <w:t>• Nörolojik defisitin postoperatif 1., 3., 7. gün ve taburculuktaki değişimi gruplar içinde Cochran Q testi ile değerlendirilecektir.</w:t>
            </w:r>
          </w:p>
          <w:p>
            <w:pPr>
              <w:jc w:val="both"/>
              <w:rPr>
                <w:bCs/>
                <w:sz w:val="28"/>
              </w:rPr>
            </w:pPr>
            <w:r>
              <w:rPr>
                <w:b w:val="0"/>
                <w:bCs/>
                <w:sz w:val="24"/>
              </w:rPr>
              <w:t>• İstatistiksel anlamlılık düzeyi p&lt;0,05 olarak kabul edilecektir.</w:t>
            </w:r>
          </w:p>
        </w:tc>
      </w:tr>
    </w:tbl>
    <w:p w14:paraId="739BAF50" w14:textId="77777777" w:rsidR="00997BB7" w:rsidRPr="00C87C28" w:rsidRDefault="00997BB7" w:rsidP="00997BB7">
      <w:pPr>
        <w:pStyle w:val="GvdeMetniGirintisi"/>
        <w:overflowPunct w:val="0"/>
        <w:autoSpaceDE w:val="0"/>
        <w:autoSpaceDN w:val="0"/>
        <w:adjustRightInd w:val="0"/>
        <w:ind w:left="540" w:right="-58"/>
        <w:textAlignment w:val="baseline"/>
        <w:rPr>
          <w:rFonts w:cs="Times New Roman"/>
          <w:b/>
          <w:bCs/>
        </w:rPr>
      </w:pPr>
    </w:p>
    <w:p w14:paraId="36A17E48" w14:textId="77777777" w:rsidR="00997BB7" w:rsidRPr="00C87C28" w:rsidRDefault="00997BB7" w:rsidP="00997BB7">
      <w:pPr>
        <w:rPr>
          <w:rFonts w:cs="Times New Roman"/>
          <w:b/>
          <w:bCs/>
        </w:rPr>
      </w:pPr>
      <w:r w:rsidRPr="00C87C28">
        <w:rPr>
          <w:rFonts w:cs="Times New Roman"/>
          <w:b/>
          <w:bCs/>
        </w:rPr>
        <w:br w:type="page"/>
      </w:r>
    </w:p>
    <w:p w14:paraId="124E999A" w14:textId="77777777" w:rsidR="00997BB7" w:rsidRDefault="00997BB7" w:rsidP="00997BB7">
      <w:pPr>
        <w:rPr>
          <w:rFonts w:cs="Times New Roman"/>
          <w:b/>
          <w:bCs/>
        </w:rPr>
      </w:pPr>
    </w:p>
    <w:p w14:paraId="57A90BC1" w14:textId="77777777" w:rsidR="00983D3B" w:rsidRPr="00C87C28" w:rsidRDefault="00983D3B" w:rsidP="00997BB7">
      <w:pPr>
        <w:rPr>
          <w:rFonts w:cs="Times New Roman"/>
          <w:b/>
          <w:bCs/>
        </w:rPr>
      </w:pPr>
    </w:p>
    <w:tbl>
      <w:tblPr>
        <w:tblStyle w:val="TabloKlavuzu"/>
        <w:tblW w:w="0" w:type="auto"/>
        <w:tblInd w:w="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283"/>
        <w:gridCol w:w="9214"/>
      </w:tblGrid>
      <w:tr w:rsidR="00997BB7" w:rsidRPr="00C87C28" w14:paraId="55B01D21" w14:textId="77777777" w:rsidTr="00982D9F">
        <w:trPr>
          <w:trHeight w:val="454"/>
        </w:trPr>
        <w:tc>
          <w:tcPr>
            <w:tcW w:w="10497" w:type="dxa"/>
            <w:gridSpan w:val="2"/>
            <w:vAlign w:val="center"/>
          </w:tcPr>
          <w:p w14:paraId="6C67658F" w14:textId="77777777" w:rsidR="00997BB7" w:rsidRPr="00C87C28" w:rsidRDefault="00997BB7" w:rsidP="00331D9E">
            <w:pPr>
              <w:ind w:left="164"/>
              <w:jc w:val="both"/>
              <w:rPr>
                <w:bCs/>
                <w:color w:val="0070C0"/>
              </w:rPr>
            </w:pPr>
            <w:r w:rsidRPr="00C87C28">
              <w:rPr>
                <w:b/>
                <w:bCs/>
              </w:rPr>
              <w:t>4.9. Kaynaklar</w:t>
            </w:r>
          </w:p>
        </w:tc>
      </w:tr>
      <w:tr w:rsidR="00997BB7" w:rsidRPr="00C87C28" w14:paraId="430CD9E3" w14:textId="77777777" w:rsidTr="00982D9F">
        <w:trPr>
          <w:trHeight w:val="364"/>
        </w:trPr>
        <w:tc>
          <w:tcPr>
            <w:tcW w:w="1283" w:type="dxa"/>
            <w:vAlign w:val="center"/>
          </w:tcPr>
          <w:p>
            <w:pPr>
              <w:ind w:left="566"/>
              <w:jc w:val="both"/>
              <w:rPr>
                <w:bCs/>
              </w:rPr>
            </w:pPr>
            <w:r>
              <w:rPr>
                <w:b w:val="0"/>
                <w:bCs/>
              </w:rPr>
              <w:t>4.9.1.</w:t>
            </w:r>
          </w:p>
        </w:tc>
        <w:tc>
          <w:tcPr>
            <w:tcW w:w="9214" w:type="dxa"/>
            <w:vAlign w:val="center"/>
          </w:tcPr>
          <w:p>
            <w:pPr>
              <w:jc w:val="both"/>
              <w:rPr>
                <w:bCs/>
                <w:sz w:val="28"/>
              </w:rPr>
            </w:pPr>
            <w:r>
              <w:rPr>
                <w:b w:val="0"/>
                <w:bCs/>
                <w:sz w:val="24"/>
              </w:rPr>
              <w:t>Alali J, Dua A. Anesthesia for Awake Craniotomy. In: StatPearls [Internet]. Treasure Island (FL): StatPearls Publishing; 2025 (Son güncelleme: 2 Ekim 2025).</w:t>
            </w:r>
          </w:p>
        </w:tc>
      </w:tr>
      <w:tr w:rsidR="00997BB7" w:rsidRPr="00C87C28" w14:paraId="430CD9E3" w14:textId="77777777" w:rsidTr="00982D9F">
        <w:trPr>
          <w:trHeight w:val="364"/>
        </w:trPr>
        <w:tc>
          <w:tcPr>
            <w:tcW w:w="1283" w:type="dxa"/>
            <w:vAlign w:val="center"/>
          </w:tcPr>
          <w:p>
            <w:pPr>
              <w:ind w:left="566"/>
              <w:jc w:val="both"/>
              <w:rPr>
                <w:bCs/>
              </w:rPr>
            </w:pPr>
            <w:r>
              <w:rPr>
                <w:b w:val="0"/>
                <w:bCs/>
              </w:rPr>
              <w:t>4.9.2.</w:t>
            </w:r>
          </w:p>
        </w:tc>
        <w:tc>
          <w:tcPr>
            <w:tcW w:w="9214" w:type="dxa"/>
            <w:vAlign w:val="center"/>
          </w:tcPr>
          <w:p>
            <w:pPr>
              <w:jc w:val="both"/>
              <w:rPr>
                <w:bCs/>
                <w:sz w:val="28"/>
              </w:rPr>
            </w:pPr>
            <w:r>
              <w:rPr>
                <w:b w:val="0"/>
                <w:bCs/>
                <w:sz w:val="24"/>
              </w:rPr>
              <w:t>Tang L, Tan TK. Anaesthetic considerations and challenges during awake craniotomy. Singapore Med J. 2024. doi:10.4103/singaporemedj.SMJ-2022-053</w:t>
            </w:r>
          </w:p>
        </w:tc>
      </w:tr>
      <w:tr w:rsidR="00997BB7" w:rsidRPr="00C87C28" w14:paraId="430CD9E3" w14:textId="77777777" w:rsidTr="00982D9F">
        <w:trPr>
          <w:trHeight w:val="364"/>
        </w:trPr>
        <w:tc>
          <w:tcPr>
            <w:tcW w:w="1283" w:type="dxa"/>
            <w:vAlign w:val="center"/>
          </w:tcPr>
          <w:p>
            <w:pPr>
              <w:ind w:left="566"/>
              <w:jc w:val="both"/>
              <w:rPr>
                <w:bCs/>
              </w:rPr>
            </w:pPr>
            <w:r>
              <w:rPr>
                <w:b w:val="0"/>
                <w:bCs/>
              </w:rPr>
              <w:t>4.9.3.</w:t>
            </w:r>
          </w:p>
        </w:tc>
        <w:tc>
          <w:tcPr>
            <w:tcW w:w="9214" w:type="dxa"/>
            <w:vAlign w:val="center"/>
          </w:tcPr>
          <w:p>
            <w:pPr>
              <w:jc w:val="both"/>
              <w:rPr>
                <w:bCs/>
                <w:sz w:val="28"/>
              </w:rPr>
            </w:pPr>
            <w:r>
              <w:rPr>
                <w:b w:val="0"/>
                <w:bCs/>
                <w:sz w:val="24"/>
              </w:rPr>
              <w:t>Xu Y, Vagnerova K. Anesthetic management of asleep and awake craniotomy for supratentorial tumor resection. Anesthesiol Clin. 2021;39(1):71-92. doi:10.1016/j.anclin.2020.11.007</w:t>
            </w:r>
          </w:p>
        </w:tc>
      </w:tr>
      <w:tr w:rsidR="00997BB7" w:rsidRPr="00C87C28" w14:paraId="430CD9E3" w14:textId="77777777" w:rsidTr="00982D9F">
        <w:trPr>
          <w:trHeight w:val="364"/>
        </w:trPr>
        <w:tc>
          <w:tcPr>
            <w:tcW w:w="1283" w:type="dxa"/>
            <w:vAlign w:val="center"/>
          </w:tcPr>
          <w:p>
            <w:pPr>
              <w:ind w:left="566"/>
              <w:jc w:val="both"/>
              <w:rPr>
                <w:bCs/>
              </w:rPr>
            </w:pPr>
            <w:r>
              <w:rPr>
                <w:b w:val="0"/>
                <w:bCs/>
              </w:rPr>
              <w:t>4.9.4.</w:t>
            </w:r>
          </w:p>
        </w:tc>
        <w:tc>
          <w:tcPr>
            <w:tcW w:w="9214" w:type="dxa"/>
            <w:vAlign w:val="center"/>
          </w:tcPr>
          <w:p>
            <w:pPr>
              <w:jc w:val="both"/>
              <w:rPr>
                <w:bCs/>
                <w:sz w:val="28"/>
              </w:rPr>
            </w:pPr>
            <w:r>
              <w:rPr>
                <w:b w:val="0"/>
                <w:bCs/>
                <w:sz w:val="24"/>
              </w:rPr>
              <w:t>Gerritsen JKW, Broekman MLD, De Vleeschouwer S, et al. Global comparison of awake and asleep mapping procedures in glioma surgery: an international multicenter survey. Neurooncol Pract. 2022;9(2):123-132. doi:10.1093/nop/npac005</w:t>
            </w:r>
          </w:p>
        </w:tc>
      </w:tr>
      <w:tr w:rsidR="00997BB7" w:rsidRPr="00C87C28" w14:paraId="430CD9E3" w14:textId="77777777" w:rsidTr="00982D9F">
        <w:trPr>
          <w:trHeight w:val="364"/>
        </w:trPr>
        <w:tc>
          <w:tcPr>
            <w:tcW w:w="1283" w:type="dxa"/>
            <w:vAlign w:val="center"/>
          </w:tcPr>
          <w:p>
            <w:pPr>
              <w:ind w:left="566"/>
              <w:jc w:val="both"/>
              <w:rPr>
                <w:bCs/>
              </w:rPr>
            </w:pPr>
            <w:r>
              <w:rPr>
                <w:b w:val="0"/>
                <w:bCs/>
              </w:rPr>
              <w:t>4.9.5.</w:t>
            </w:r>
          </w:p>
        </w:tc>
        <w:tc>
          <w:tcPr>
            <w:tcW w:w="9214" w:type="dxa"/>
            <w:vAlign w:val="center"/>
          </w:tcPr>
          <w:p>
            <w:pPr>
              <w:jc w:val="both"/>
              <w:rPr>
                <w:bCs/>
                <w:sz w:val="28"/>
              </w:rPr>
            </w:pPr>
            <w:r>
              <w:rPr>
                <w:b w:val="0"/>
                <w:bCs/>
                <w:sz w:val="24"/>
              </w:rPr>
              <w:t>Li SZ, Su N, Wu S, et al. Monitored anesthesia care and asleep-awake-asleep techniques combined with multiple monitoring for resection of gliomas in eloquent brain areas: a retrospective analysis of 225 patients. Chin Neurosurg J. 2022;8:45. doi:10.1186/s41016-022-00311-2</w:t>
            </w:r>
          </w:p>
        </w:tc>
      </w:tr>
      <w:tr w:rsidR="00997BB7" w:rsidRPr="00C87C28" w14:paraId="430CD9E3" w14:textId="77777777" w:rsidTr="00982D9F">
        <w:trPr>
          <w:trHeight w:val="364"/>
        </w:trPr>
        <w:tc>
          <w:tcPr>
            <w:tcW w:w="1283" w:type="dxa"/>
            <w:vAlign w:val="center"/>
          </w:tcPr>
          <w:p>
            <w:pPr>
              <w:ind w:left="566"/>
              <w:jc w:val="both"/>
              <w:rPr>
                <w:bCs/>
              </w:rPr>
            </w:pPr>
            <w:r>
              <w:rPr>
                <w:b w:val="0"/>
                <w:bCs/>
              </w:rPr>
              <w:t>4.9.6.</w:t>
            </w:r>
          </w:p>
        </w:tc>
        <w:tc>
          <w:tcPr>
            <w:tcW w:w="9214" w:type="dxa"/>
            <w:vAlign w:val="center"/>
          </w:tcPr>
          <w:p>
            <w:pPr>
              <w:jc w:val="both"/>
              <w:rPr>
                <w:bCs/>
                <w:sz w:val="28"/>
              </w:rPr>
            </w:pPr>
            <w:r>
              <w:rPr>
                <w:b w:val="0"/>
                <w:bCs/>
                <w:sz w:val="24"/>
              </w:rPr>
              <w:t>Ladrero Paños I, Rivero Celada D, Jarén Cubillo P, et al. A comparison of the asleep-awake technique and monitored anesthesia care during awake craniotomy: a 10-year analysis. Cureus. 2023;15(12):e50366. doi:10.7759/cureus.50366</w:t>
            </w:r>
          </w:p>
        </w:tc>
      </w:tr>
      <w:tr w:rsidR="00997BB7" w:rsidRPr="00C87C28" w14:paraId="430CD9E3" w14:textId="77777777" w:rsidTr="00982D9F">
        <w:trPr>
          <w:trHeight w:val="364"/>
        </w:trPr>
        <w:tc>
          <w:tcPr>
            <w:tcW w:w="1283" w:type="dxa"/>
            <w:vAlign w:val="center"/>
          </w:tcPr>
          <w:p>
            <w:pPr>
              <w:ind w:left="566"/>
              <w:jc w:val="both"/>
              <w:rPr>
                <w:bCs/>
              </w:rPr>
            </w:pPr>
            <w:r>
              <w:rPr>
                <w:b w:val="0"/>
                <w:bCs/>
              </w:rPr>
              <w:t>4.9.7.</w:t>
            </w:r>
          </w:p>
        </w:tc>
        <w:tc>
          <w:tcPr>
            <w:tcW w:w="9214" w:type="dxa"/>
            <w:vAlign w:val="center"/>
          </w:tcPr>
          <w:p>
            <w:pPr>
              <w:jc w:val="both"/>
              <w:rPr>
                <w:bCs/>
                <w:sz w:val="28"/>
              </w:rPr>
            </w:pPr>
            <w:r>
              <w:rPr>
                <w:b w:val="0"/>
                <w:bCs/>
                <w:sz w:val="24"/>
              </w:rPr>
              <w:t>Krismer L, Tröndle U, Schwer C, et al. Comparison of subjective patient experiences between asleep-awake-asleep and monitored anesthesia care techniques during awake craniotomy. J Neurosurg Anesthesiol. 2026;38(3):211-217. doi:10.1097/ANA.0000000000001068</w:t>
            </w:r>
          </w:p>
        </w:tc>
      </w:tr>
      <w:tr w:rsidR="00997BB7" w:rsidRPr="00C87C28" w14:paraId="430CD9E3" w14:textId="77777777" w:rsidTr="00982D9F">
        <w:trPr>
          <w:trHeight w:val="364"/>
        </w:trPr>
        <w:tc>
          <w:tcPr>
            <w:tcW w:w="1283" w:type="dxa"/>
            <w:vAlign w:val="center"/>
          </w:tcPr>
          <w:p>
            <w:pPr>
              <w:ind w:left="566"/>
              <w:jc w:val="both"/>
              <w:rPr>
                <w:bCs/>
              </w:rPr>
            </w:pPr>
            <w:r>
              <w:rPr>
                <w:b w:val="0"/>
                <w:bCs/>
              </w:rPr>
              <w:t>4.9.8.</w:t>
            </w:r>
          </w:p>
        </w:tc>
        <w:tc>
          <w:tcPr>
            <w:tcW w:w="9214" w:type="dxa"/>
            <w:vAlign w:val="center"/>
          </w:tcPr>
          <w:p>
            <w:pPr>
              <w:jc w:val="both"/>
              <w:rPr>
                <w:bCs/>
                <w:sz w:val="28"/>
              </w:rPr>
            </w:pPr>
            <w:r>
              <w:rPr>
                <w:b w:val="0"/>
                <w:bCs/>
                <w:sz w:val="24"/>
              </w:rPr>
              <w:t>Min KT. Practical guidance for monitored anesthesia care during awake craniotomy. Anesth Pain Med (Seoul). 2025;20(1):23-33. doi:10.17085/apm.24183</w:t>
            </w:r>
          </w:p>
        </w:tc>
      </w:tr>
      <w:tr w:rsidR="00997BB7" w:rsidRPr="00C87C28" w14:paraId="430CD9E3" w14:textId="77777777" w:rsidTr="00982D9F">
        <w:trPr>
          <w:trHeight w:val="364"/>
        </w:trPr>
        <w:tc>
          <w:tcPr>
            <w:tcW w:w="1283" w:type="dxa"/>
            <w:vAlign w:val="center"/>
          </w:tcPr>
          <w:p>
            <w:pPr>
              <w:ind w:left="566"/>
              <w:jc w:val="both"/>
              <w:rPr>
                <w:bCs/>
              </w:rPr>
            </w:pPr>
            <w:r>
              <w:rPr>
                <w:b w:val="0"/>
                <w:bCs/>
              </w:rPr>
              <w:t>4.9.9.</w:t>
            </w:r>
          </w:p>
        </w:tc>
        <w:tc>
          <w:tcPr>
            <w:tcW w:w="9214" w:type="dxa"/>
            <w:vAlign w:val="center"/>
          </w:tcPr>
          <w:p>
            <w:pPr>
              <w:jc w:val="both"/>
              <w:rPr>
                <w:bCs/>
                <w:sz w:val="28"/>
              </w:rPr>
            </w:pPr>
            <w:r>
              <w:rPr>
                <w:b w:val="0"/>
                <w:bCs/>
                <w:sz w:val="24"/>
              </w:rPr>
              <w:t>Deng M, Tu MY, Liu YH, et al. Comparing two airway management strategies for moderately sedated patients undergoing awake craniotomy: a single-blinded randomized controlled trial. Acta Anaesthesiol Scand. 2020;64(10):1414-1421. doi:10.1111/aas.13667</w:t>
            </w:r>
          </w:p>
        </w:tc>
      </w:tr>
      <w:tr w:rsidR="00997BB7" w:rsidRPr="00C87C28" w14:paraId="430CD9E3" w14:textId="77777777" w:rsidTr="00982D9F">
        <w:trPr>
          <w:trHeight w:val="364"/>
        </w:trPr>
        <w:tc>
          <w:tcPr>
            <w:tcW w:w="1283" w:type="dxa"/>
            <w:vAlign w:val="center"/>
          </w:tcPr>
          <w:p>
            <w:pPr>
              <w:ind w:left="566"/>
              <w:jc w:val="both"/>
              <w:rPr>
                <w:bCs/>
              </w:rPr>
            </w:pPr>
            <w:r>
              <w:rPr>
                <w:b w:val="0"/>
                <w:bCs/>
              </w:rPr>
              <w:t>4.9.10.</w:t>
            </w:r>
          </w:p>
        </w:tc>
        <w:tc>
          <w:tcPr>
            <w:tcW w:w="9214" w:type="dxa"/>
            <w:vAlign w:val="center"/>
          </w:tcPr>
          <w:p>
            <w:pPr>
              <w:jc w:val="both"/>
              <w:rPr>
                <w:bCs/>
                <w:sz w:val="28"/>
              </w:rPr>
            </w:pPr>
            <w:r>
              <w:rPr>
                <w:b w:val="0"/>
                <w:bCs/>
                <w:sz w:val="24"/>
              </w:rPr>
              <w:t>Gruenbaum SE, Bilotta F, Bertasi TGO, et al. Emergency airway management during awake craniotomy: comparison of 5 techniques in a cadaveric model. J Neurosurg Anesthesiol. 2022;34(1):74-78.</w:t>
            </w:r>
          </w:p>
        </w:tc>
      </w:tr>
      <w:tr w:rsidR="00997BB7" w:rsidRPr="00C87C28" w14:paraId="430CD9E3" w14:textId="77777777" w:rsidTr="00982D9F">
        <w:trPr>
          <w:trHeight w:val="364"/>
        </w:trPr>
        <w:tc>
          <w:tcPr>
            <w:tcW w:w="1283" w:type="dxa"/>
            <w:vAlign w:val="center"/>
          </w:tcPr>
          <w:p>
            <w:pPr>
              <w:ind w:left="566"/>
              <w:jc w:val="both"/>
              <w:rPr>
                <w:bCs/>
              </w:rPr>
            </w:pPr>
            <w:r>
              <w:rPr>
                <w:b w:val="0"/>
                <w:bCs/>
              </w:rPr>
              <w:t>4.9.11.</w:t>
            </w:r>
          </w:p>
        </w:tc>
        <w:tc>
          <w:tcPr>
            <w:tcW w:w="9214" w:type="dxa"/>
            <w:vAlign w:val="center"/>
          </w:tcPr>
          <w:p>
            <w:pPr>
              <w:jc w:val="both"/>
              <w:rPr>
                <w:bCs/>
                <w:sz w:val="28"/>
              </w:rPr>
            </w:pPr>
            <w:r>
              <w:rPr>
                <w:b w:val="0"/>
                <w:bCs/>
                <w:sz w:val="24"/>
              </w:rPr>
              <w:t>Paquin-Lanthier G, Subramaniam S, Leong KW, et al. Risk factors and characteristics of intraoperative seizures during awake craniotomy: a retrospective cohort study of 562 consecutive patients with a space-occupying brain lesion. J Neurosurg Anesthesiol. 2023;35(2):194-200.</w:t>
            </w:r>
          </w:p>
        </w:tc>
      </w:tr>
      <w:tr w:rsidR="00997BB7" w:rsidRPr="00C87C28" w14:paraId="430CD9E3" w14:textId="77777777" w:rsidTr="00982D9F">
        <w:trPr>
          <w:trHeight w:val="364"/>
        </w:trPr>
        <w:tc>
          <w:tcPr>
            <w:tcW w:w="1283" w:type="dxa"/>
            <w:vAlign w:val="center"/>
          </w:tcPr>
          <w:p>
            <w:pPr>
              <w:ind w:left="566"/>
              <w:jc w:val="both"/>
              <w:rPr>
                <w:bCs/>
              </w:rPr>
            </w:pPr>
            <w:r>
              <w:rPr>
                <w:b w:val="0"/>
                <w:bCs/>
              </w:rPr>
              <w:t>4.9.12.</w:t>
            </w:r>
          </w:p>
        </w:tc>
        <w:tc>
          <w:tcPr>
            <w:tcW w:w="9214" w:type="dxa"/>
            <w:vAlign w:val="center"/>
          </w:tcPr>
          <w:p>
            <w:pPr>
              <w:jc w:val="both"/>
              <w:rPr>
                <w:bCs/>
                <w:sz w:val="28"/>
              </w:rPr>
            </w:pPr>
            <w:r>
              <w:rPr>
                <w:b w:val="0"/>
                <w:bCs/>
                <w:sz w:val="24"/>
              </w:rPr>
              <w:t>Somura Y, Sato T, Takakura M, et al. Comparative investigation of the incidence of intraoperative seizures with propofol and remimazolam during anesthetic management for awake craniotomy: retrospective propensity score matching study. Medicine (Baltimore). 2026;105(24):e48946.</w:t>
            </w:r>
          </w:p>
        </w:tc>
      </w:tr>
      <w:tr w:rsidR="00997BB7" w:rsidRPr="00C87C28" w14:paraId="430CD9E3" w14:textId="77777777" w:rsidTr="00982D9F">
        <w:trPr>
          <w:trHeight w:val="364"/>
        </w:trPr>
        <w:tc>
          <w:tcPr>
            <w:tcW w:w="1283" w:type="dxa"/>
            <w:vAlign w:val="center"/>
          </w:tcPr>
          <w:p>
            <w:pPr>
              <w:ind w:left="566"/>
              <w:jc w:val="both"/>
              <w:rPr>
                <w:bCs/>
              </w:rPr>
            </w:pPr>
            <w:r>
              <w:rPr>
                <w:b w:val="0"/>
                <w:bCs/>
              </w:rPr>
              <w:t>4.9.13.</w:t>
            </w:r>
          </w:p>
        </w:tc>
        <w:tc>
          <w:tcPr>
            <w:tcW w:w="9214" w:type="dxa"/>
            <w:vAlign w:val="center"/>
          </w:tcPr>
          <w:p>
            <w:pPr>
              <w:jc w:val="both"/>
              <w:rPr>
                <w:bCs/>
                <w:sz w:val="28"/>
              </w:rPr>
            </w:pPr>
            <w:r>
              <w:rPr>
                <w:b w:val="0"/>
                <w:bCs/>
                <w:sz w:val="24"/>
              </w:rPr>
              <w:t>Plitman E, Chowdhury T, Paquin-Lanthier G, et al. Benzodiazepine sedation and postoperative neurological deficits after awake craniotomy for brain tumor: an exploratory retrospective cohort study. Front Oncol. 2022;12:885164. doi:10.3389/fonc.2022.885164</w:t>
            </w:r>
          </w:p>
        </w:tc>
      </w:tr>
      <w:tr w:rsidR="00997BB7" w:rsidRPr="00C87C28" w14:paraId="430CD9E3" w14:textId="77777777" w:rsidTr="00982D9F">
        <w:trPr>
          <w:trHeight w:val="364"/>
        </w:trPr>
        <w:tc>
          <w:tcPr>
            <w:tcW w:w="1283" w:type="dxa"/>
            <w:vAlign w:val="center"/>
          </w:tcPr>
          <w:p>
            <w:pPr>
              <w:ind w:left="566"/>
              <w:jc w:val="both"/>
              <w:rPr>
                <w:bCs/>
              </w:rPr>
            </w:pPr>
            <w:r>
              <w:rPr>
                <w:b w:val="0"/>
                <w:bCs/>
              </w:rPr>
              <w:t>4.9.14.</w:t>
            </w:r>
          </w:p>
        </w:tc>
        <w:tc>
          <w:tcPr>
            <w:tcW w:w="9214" w:type="dxa"/>
            <w:vAlign w:val="center"/>
          </w:tcPr>
          <w:p>
            <w:pPr>
              <w:jc w:val="both"/>
              <w:rPr>
                <w:bCs/>
                <w:sz w:val="28"/>
              </w:rPr>
            </w:pPr>
            <w:r>
              <w:rPr>
                <w:b w:val="0"/>
                <w:bCs/>
                <w:sz w:val="24"/>
              </w:rPr>
              <w:t>Kamata K, Maruyama T, Komatsu R, Ozaki M. Intraoperative panic attack in patients undergoing awake craniotomy: a retrospective analysis of risk factors. J Anesth. 2021;35(6):854-861. doi:10.1007/s00540-021-02990-0</w:t>
            </w:r>
          </w:p>
        </w:tc>
      </w:tr>
      <w:tr w:rsidR="00997BB7" w:rsidRPr="00C87C28" w14:paraId="430CD9E3" w14:textId="77777777" w:rsidTr="00982D9F">
        <w:trPr>
          <w:trHeight w:val="364"/>
        </w:trPr>
        <w:tc>
          <w:tcPr>
            <w:tcW w:w="1283" w:type="dxa"/>
            <w:vAlign w:val="center"/>
          </w:tcPr>
          <w:p>
            <w:pPr>
              <w:ind w:left="566"/>
              <w:jc w:val="both"/>
              <w:rPr>
                <w:bCs/>
              </w:rPr>
            </w:pPr>
            <w:r>
              <w:rPr>
                <w:b w:val="0"/>
                <w:bCs/>
              </w:rPr>
              <w:t>4.9.15.</w:t>
            </w:r>
          </w:p>
        </w:tc>
        <w:tc>
          <w:tcPr>
            <w:tcW w:w="9214" w:type="dxa"/>
            <w:vAlign w:val="center"/>
          </w:tcPr>
          <w:p>
            <w:pPr>
              <w:jc w:val="both"/>
              <w:rPr>
                <w:bCs/>
                <w:sz w:val="28"/>
              </w:rPr>
            </w:pPr>
            <w:r>
              <w:rPr>
                <w:b w:val="0"/>
                <w:bCs/>
                <w:sz w:val="24"/>
              </w:rPr>
              <w:t>Sato T, Nishiwaki K. Comparison of remimazolam and propofol in anesthetic management for awake craniotomy: a retrospective study. J Anesth. 2022;36(1):152-155. doi:10.1007/s00540-021-03021-8</w:t>
            </w:r>
          </w:p>
        </w:tc>
      </w:tr>
      <w:tr w:rsidR="00997BB7" w:rsidRPr="00C87C28" w14:paraId="430CD9E3" w14:textId="77777777" w:rsidTr="00982D9F">
        <w:trPr>
          <w:trHeight w:val="364"/>
        </w:trPr>
        <w:tc>
          <w:tcPr>
            <w:tcW w:w="1283" w:type="dxa"/>
            <w:vAlign w:val="center"/>
          </w:tcPr>
          <w:p>
            <w:pPr>
              <w:ind w:left="566"/>
              <w:jc w:val="both"/>
              <w:rPr>
                <w:bCs/>
              </w:rPr>
            </w:pPr>
            <w:r>
              <w:rPr>
                <w:b w:val="0"/>
                <w:bCs/>
              </w:rPr>
              <w:t>4.9.16.</w:t>
            </w:r>
          </w:p>
        </w:tc>
        <w:tc>
          <w:tcPr>
            <w:tcW w:w="9214" w:type="dxa"/>
            <w:vAlign w:val="center"/>
          </w:tcPr>
          <w:p>
            <w:pPr>
              <w:jc w:val="both"/>
              <w:rPr>
                <w:bCs/>
                <w:sz w:val="28"/>
              </w:rPr>
            </w:pPr>
            <w:r>
              <w:rPr>
                <w:b w:val="0"/>
                <w:bCs/>
                <w:sz w:val="24"/>
              </w:rPr>
              <w:t>Azghadi A, Sharpe M, Mikofalvy K, et al. Role of modified enhanced recovery after surgery (mERAS) in awake craniotomy performed under monitored anesthesia care (MAC); a single center retrospective study. BMC Anesthesiol. 2025;25:153. doi:10.1186/s12871-025-02983-6</w:t>
            </w:r>
          </w:p>
        </w:tc>
      </w:tr>
      <w:tr w:rsidR="00997BB7" w:rsidRPr="00C87C28" w14:paraId="430CD9E3" w14:textId="77777777" w:rsidTr="00982D9F">
        <w:trPr>
          <w:trHeight w:val="364"/>
        </w:trPr>
        <w:tc>
          <w:tcPr>
            <w:tcW w:w="1283" w:type="dxa"/>
            <w:vAlign w:val="center"/>
          </w:tcPr>
          <w:p>
            <w:pPr>
              <w:ind w:left="566"/>
              <w:jc w:val="both"/>
              <w:rPr>
                <w:bCs/>
              </w:rPr>
            </w:pPr>
            <w:r>
              <w:rPr>
                <w:b w:val="0"/>
                <w:bCs/>
              </w:rPr>
              <w:t>4.9.17.</w:t>
            </w:r>
          </w:p>
        </w:tc>
        <w:tc>
          <w:tcPr>
            <w:tcW w:w="9214" w:type="dxa"/>
            <w:vAlign w:val="center"/>
          </w:tcPr>
          <w:p>
            <w:pPr>
              <w:jc w:val="both"/>
              <w:rPr>
                <w:bCs/>
                <w:sz w:val="28"/>
              </w:rPr>
            </w:pPr>
            <w:r>
              <w:rPr>
                <w:b w:val="0"/>
                <w:bCs/>
                <w:sz w:val="24"/>
              </w:rPr>
              <w:t>Chen YJ, Nie C, Lu H, et al. Monitored anesthetic care combined with scalp nerve block in awake craniotomy: an effective attempt at enhanced recovery after neurosurgery. World Neurosurg. 2021;154:e509-e519. doi:10.1016/j.wneu.2021.07.069</w:t>
            </w:r>
          </w:p>
        </w:tc>
      </w:tr>
      <w:tr w:rsidR="00997BB7" w:rsidRPr="00C87C28" w14:paraId="430CD9E3" w14:textId="77777777" w:rsidTr="00982D9F">
        <w:trPr>
          <w:trHeight w:val="364"/>
        </w:trPr>
        <w:tc>
          <w:tcPr>
            <w:tcW w:w="1283" w:type="dxa"/>
            <w:vAlign w:val="center"/>
          </w:tcPr>
          <w:p>
            <w:pPr>
              <w:ind w:left="566"/>
              <w:jc w:val="both"/>
              <w:rPr>
                <w:bCs/>
              </w:rPr>
            </w:pPr>
            <w:r>
              <w:rPr>
                <w:b w:val="0"/>
                <w:bCs/>
              </w:rPr>
              <w:t>4.9.18.</w:t>
            </w:r>
          </w:p>
        </w:tc>
        <w:tc>
          <w:tcPr>
            <w:tcW w:w="9214" w:type="dxa"/>
            <w:vAlign w:val="center"/>
          </w:tcPr>
          <w:p>
            <w:pPr>
              <w:jc w:val="both"/>
              <w:rPr>
                <w:bCs/>
                <w:sz w:val="28"/>
              </w:rPr>
            </w:pPr>
            <w:r>
              <w:rPr>
                <w:b w:val="0"/>
                <w:bCs/>
                <w:sz w:val="24"/>
              </w:rPr>
              <w:t>Bolat M, Ozen O, Isikay AI, Hanalioglu S, Akca B. Evaluation of perioperative experiences of patients undergoing awake craniotomy: a retrospective, observational study. Turk Neurosurg. 2026;36(5):755-760. doi:10.5137/1019-5149.JTN.49789-26.1</w:t>
            </w:r>
          </w:p>
        </w:tc>
      </w:tr>
    </w:tbl>
    <w:p w14:paraId="426EE023" w14:textId="77777777" w:rsidR="00997BB7" w:rsidRPr="00C87C28" w:rsidRDefault="00997BB7" w:rsidP="00997BB7">
      <w:pPr>
        <w:jc w:val="both"/>
        <w:rPr>
          <w:rFonts w:cs="Times New Roman"/>
        </w:rPr>
      </w:pPr>
    </w:p>
    <w:p w14:paraId="32997C14" w14:textId="77777777" w:rsidR="00997BB7" w:rsidRPr="00C87C28" w:rsidRDefault="00997BB7" w:rsidP="00997BB7">
      <w:pPr>
        <w:jc w:val="both"/>
        <w:rPr>
          <w:rFonts w:cs="Times New Roman"/>
        </w:rPr>
      </w:pPr>
    </w:p>
    <w:p w14:paraId="4539CB2E" w14:textId="77777777" w:rsidR="00997BB7" w:rsidRPr="00C87C28" w:rsidRDefault="00997BB7" w:rsidP="00997BB7">
      <w:pPr>
        <w:rPr>
          <w:rFonts w:cs="Times New Roman"/>
          <w:bCs/>
        </w:rPr>
      </w:pPr>
      <w:r w:rsidRPr="00C87C28">
        <w:rPr>
          <w:rFonts w:cs="Times New Roman"/>
        </w:rPr>
        <w:br w:type="page"/>
      </w:r>
    </w:p>
    <w:p w14:paraId="25291B90" w14:textId="77777777" w:rsidR="00997BB7" w:rsidRPr="00C87C28" w:rsidRDefault="00997BB7" w:rsidP="00983D3B">
      <w:pPr>
        <w:pStyle w:val="GvdeMetni"/>
        <w:jc w:val="center"/>
        <w:rPr>
          <w:rFonts w:cs="Times New Roman"/>
          <w:b/>
        </w:rPr>
      </w:pPr>
      <w:r w:rsidRPr="00C87C28">
        <w:rPr>
          <w:rFonts w:cs="Times New Roman"/>
          <w:b/>
        </w:rPr>
        <w:lastRenderedPageBreak/>
        <w:t>EKLER</w:t>
      </w:r>
    </w:p>
    <w:p w14:paraId="3513374F" w14:textId="77777777" w:rsidR="00997BB7" w:rsidRDefault="00997BB7" w:rsidP="00997BB7">
      <w:pPr>
        <w:pStyle w:val="ListeParagraf"/>
        <w:spacing w:line="240" w:lineRule="atLeast"/>
        <w:ind w:left="0"/>
        <w:jc w:val="center"/>
        <w:rPr>
          <w:rFonts w:cs="Times New Roman"/>
          <w:b/>
        </w:rPr>
      </w:pPr>
    </w:p>
    <w:p w14:paraId="66ECEF3D" w14:textId="77777777" w:rsidR="000901DF" w:rsidRDefault="000901DF" w:rsidP="00997BB7">
      <w:pPr>
        <w:pStyle w:val="ListeParagraf"/>
        <w:spacing w:line="240" w:lineRule="atLeast"/>
        <w:ind w:left="0"/>
        <w:jc w:val="center"/>
        <w:rPr>
          <w:rFonts w:cs="Times New Roman"/>
          <w:b/>
        </w:rPr>
      </w:pPr>
    </w:p>
    <w:p w14:paraId="7FBA1805" w14:textId="77777777" w:rsidR="00997BB7" w:rsidRPr="00C87C28" w:rsidRDefault="00997BB7" w:rsidP="00997BB7">
      <w:pPr>
        <w:pStyle w:val="ListeParagraf"/>
        <w:spacing w:line="240" w:lineRule="atLeast"/>
        <w:ind w:left="0"/>
        <w:jc w:val="center"/>
        <w:rPr>
          <w:rFonts w:cs="Times New Roman"/>
          <w:b/>
        </w:rPr>
      </w:pPr>
      <w:r w:rsidRPr="00C87C28">
        <w:rPr>
          <w:rFonts w:cs="Times New Roman"/>
          <w:b/>
        </w:rPr>
        <w:t>EK 1</w:t>
      </w:r>
    </w:p>
    <w:p w14:paraId="2138758C" w14:textId="77777777" w:rsidR="00997BB7" w:rsidRPr="00C87C28" w:rsidRDefault="00997BB7" w:rsidP="00997BB7">
      <w:pPr>
        <w:pStyle w:val="ListeParagraf"/>
        <w:spacing w:line="240" w:lineRule="atLeast"/>
        <w:ind w:left="0"/>
        <w:jc w:val="center"/>
        <w:rPr>
          <w:rFonts w:cs="Times New Roman"/>
          <w:b/>
        </w:rPr>
      </w:pPr>
    </w:p>
    <w:p w14:paraId="0E024DE9" w14:textId="77777777" w:rsidR="00997BB7" w:rsidRDefault="00997BB7" w:rsidP="00997BB7">
      <w:pPr>
        <w:pStyle w:val="ListeParagraf"/>
        <w:spacing w:line="240" w:lineRule="atLeast"/>
        <w:ind w:left="0"/>
        <w:jc w:val="center"/>
        <w:rPr>
          <w:rFonts w:cs="Times New Roman"/>
          <w:b/>
        </w:rPr>
      </w:pPr>
    </w:p>
    <w:p w14:paraId="421AED92" w14:textId="77777777" w:rsidR="0030016B" w:rsidRPr="00C87C28" w:rsidRDefault="0030016B" w:rsidP="0030016B">
      <w:pPr>
        <w:pStyle w:val="ListeParagraf"/>
        <w:spacing w:line="240" w:lineRule="atLeast"/>
        <w:ind w:left="0"/>
        <w:jc w:val="center"/>
        <w:rPr>
          <w:rFonts w:cs="Times New Roman"/>
          <w:b/>
        </w:rPr>
      </w:pPr>
    </w:p>
    <w:p w14:paraId="1E18CC76" w14:textId="77777777" w:rsidR="0030016B" w:rsidRPr="00C87C28" w:rsidRDefault="0030016B" w:rsidP="0030016B">
      <w:pPr>
        <w:pStyle w:val="ListeParagraf"/>
        <w:spacing w:line="240" w:lineRule="atLeast"/>
        <w:ind w:left="0"/>
        <w:jc w:val="center"/>
        <w:rPr>
          <w:rFonts w:cs="Times New Roman"/>
          <w:b/>
        </w:rPr>
      </w:pPr>
      <w:r w:rsidRPr="00C87C28">
        <w:rPr>
          <w:rFonts w:cs="Times New Roman"/>
          <w:b/>
        </w:rPr>
        <w:t>VERİ TOPLAMA FORMU</w:t>
      </w:r>
    </w:p>
    <w:p w14:paraId="38689D37" w14:textId="77777777" w:rsidR="0030016B" w:rsidRPr="00C87C28" w:rsidRDefault="0030016B" w:rsidP="0030016B">
      <w:pPr>
        <w:pStyle w:val="ListeParagraf"/>
        <w:spacing w:line="240" w:lineRule="atLeast"/>
        <w:ind w:left="0"/>
        <w:jc w:val="center"/>
        <w:rPr>
          <w:rFonts w:cs="Times New Roman"/>
          <w:b/>
        </w:rPr>
      </w:pPr>
    </w:p>
    <w:p w14:paraId="2064125C" w14:textId="77777777" w:rsidR="0030016B" w:rsidRDefault="0030016B" w:rsidP="0030016B">
      <w:pPr>
        <w:rPr>
          <w:rFonts w:cs="Times New Roman"/>
        </w:rPr>
      </w:pPr>
    </w:p>
    <w:p w14:paraId="3A2122EC" w14:textId="77777777" w:rsidR="0030016B" w:rsidRPr="00E17F48" w:rsidRDefault="0030016B" w:rsidP="0030016B">
      <w:pPr>
        <w:rPr>
          <w:b/>
          <w:bCs/>
        </w:rPr>
      </w:pPr>
      <w:r w:rsidRPr="00D378CC">
        <w:rPr>
          <w:b/>
          <w:bCs/>
        </w:rPr>
        <w:t>OLGU RAPOR FORMU</w:t>
      </w:r>
      <w:r w:rsidRPr="00D378CC">
        <w:rPr>
          <w:b/>
          <w:bCs/>
        </w:rPr>
        <w:tab/>
      </w:r>
      <w:r w:rsidRPr="00D378CC">
        <w:rPr>
          <w:b/>
          <w:bCs/>
        </w:rPr>
        <w:tab/>
      </w:r>
      <w:r w:rsidRPr="00D378CC">
        <w:rPr>
          <w:b/>
          <w:bCs/>
        </w:rPr>
        <w:tab/>
      </w:r>
      <w:r w:rsidRPr="00D378CC">
        <w:rPr>
          <w:b/>
          <w:bCs/>
        </w:rPr>
        <w:tab/>
      </w:r>
      <w:r w:rsidRPr="00D378CC">
        <w:rPr>
          <w:b/>
          <w:bCs/>
        </w:rPr>
        <w:tab/>
      </w:r>
      <w:r w:rsidRPr="00D378CC">
        <w:rPr>
          <w:b/>
          <w:bCs/>
        </w:rPr>
        <w:tab/>
      </w:r>
    </w:p>
    <w:p>
      <w:pPr>
        <w:pStyle w:val="NormalWeb"/>
        <w:rPr>
          <w:lang w:eastAsia="tr-TR"/>
        </w:rPr>
      </w:pPr>
      <w:r>
        <w:rPr>
          <w:sz w:val="21"/>
          <w:lang w:eastAsia="tr-TR"/>
        </w:rPr>
        <w:t>Forma hastanın adı, soyadı, kimlik ve dosya numarası yazılmayacaktır. Her hasta yalnızca çalışma numarası ile tanımlanacaktır.</w:t>
      </w:r>
    </w:p>
    <w:p>
      <w:pPr>
        <w:jc w:val="center"/>
        <w:rPr>
          <w:b/>
          <w:bCs/>
        </w:rPr>
      </w:pPr>
      <w:r>
        <w:rPr>
          <w:b/>
          <w:bCs/>
        </w:rPr>
        <w:t>Tablo 1: Hasta ve Grup Bilgileri</w:t>
      </w:r>
    </w:p>
    <w:tbl>
      <w:tblPr>
        <w:tblStyle w:val="TabloKlavuzu"/>
        <w:tblW w:type="auto" w:w="0"/>
        <w:tblLook w:firstColumn="1" w:firstRow="1" w:lastColumn="0" w:lastRow="0" w:noHBand="0" w:noVBand="1" w:val="04A0"/>
      </w:tblPr>
      <w:tblGrid>
        <w:gridCol w:w="5386"/>
        <w:gridCol w:w="5386"/>
      </w:tblGrid>
      <w:tr>
        <w:tc>
          <w:tcPr>
            <w:tcW w:type="dxa" w:w="3685"/>
            <w:shd w:val="clear" w:color="auto" w:fill="D9D9D9"/>
          </w:tcPr>
          <w:p>
            <w:pPr>
              <w:spacing w:after="0"/>
            </w:pPr>
            <w:r/>
            <w:r>
              <w:rPr>
                <w:b/>
                <w:sz w:val="21"/>
              </w:rPr>
              <w:t>Değişken</w:t>
            </w:r>
          </w:p>
        </w:tc>
        <w:tc>
          <w:tcPr>
            <w:tcW w:type="dxa" w:w="5953"/>
            <w:shd w:val="clear" w:color="auto" w:fill="D9D9D9"/>
          </w:tcPr>
          <w:p>
            <w:pPr>
              <w:spacing w:after="0"/>
            </w:pPr>
            <w:r/>
            <w:r>
              <w:rPr>
                <w:b/>
                <w:sz w:val="21"/>
              </w:rPr>
              <w:t>Kayıt</w:t>
            </w:r>
          </w:p>
        </w:tc>
      </w:tr>
      <w:tr>
        <w:tc>
          <w:tcPr>
            <w:tcW w:type="dxa" w:w="3685"/>
          </w:tcPr>
          <w:p>
            <w:pPr>
              <w:spacing w:after="0"/>
            </w:pPr>
            <w:r/>
            <w:r>
              <w:rPr>
                <w:sz w:val="21"/>
              </w:rPr>
              <w:t>Çalışma No</w:t>
            </w:r>
          </w:p>
        </w:tc>
        <w:tc>
          <w:tcPr>
            <w:tcW w:type="dxa" w:w="5953"/>
          </w:tcPr>
          <w:p>
            <w:pPr>
              <w:spacing w:after="0"/>
            </w:pPr>
            <w:r/>
            <w:r>
              <w:rPr>
                <w:sz w:val="21"/>
              </w:rPr>
            </w:r>
          </w:p>
        </w:tc>
      </w:tr>
      <w:tr>
        <w:tc>
          <w:tcPr>
            <w:tcW w:type="dxa" w:w="3685"/>
          </w:tcPr>
          <w:p>
            <w:pPr>
              <w:spacing w:after="0"/>
            </w:pPr>
            <w:r/>
            <w:r>
              <w:rPr>
                <w:sz w:val="21"/>
              </w:rPr>
              <w:t>Ameliyat tarihi (ay/yıl)</w:t>
            </w:r>
          </w:p>
        </w:tc>
        <w:tc>
          <w:tcPr>
            <w:tcW w:type="dxa" w:w="5953"/>
          </w:tcPr>
          <w:p>
            <w:pPr>
              <w:spacing w:after="0"/>
            </w:pPr>
            <w:r/>
            <w:r>
              <w:rPr>
                <w:sz w:val="21"/>
              </w:rPr>
            </w:r>
          </w:p>
        </w:tc>
      </w:tr>
      <w:tr>
        <w:tc>
          <w:tcPr>
            <w:tcW w:type="dxa" w:w="3685"/>
          </w:tcPr>
          <w:p>
            <w:pPr>
              <w:spacing w:after="0"/>
            </w:pPr>
            <w:r/>
            <w:r>
              <w:rPr>
                <w:sz w:val="21"/>
              </w:rPr>
              <w:t>Anestezi tekniği (planlanan)</w:t>
            </w:r>
          </w:p>
        </w:tc>
        <w:tc>
          <w:tcPr>
            <w:tcW w:type="dxa" w:w="5953"/>
          </w:tcPr>
          <w:p>
            <w:pPr>
              <w:spacing w:after="0"/>
            </w:pPr>
            <w:r/>
            <w:r>
              <w:rPr>
                <w:sz w:val="21"/>
              </w:rPr>
              <w:t>( ) Uyur-Uyanık-Uyur (UUU)   ( ) Uyanık Sedasyon (US)</w:t>
            </w:r>
          </w:p>
        </w:tc>
      </w:tr>
      <w:tr>
        <w:tc>
          <w:tcPr>
            <w:tcW w:type="dxa" w:w="3685"/>
          </w:tcPr>
          <w:p>
            <w:pPr>
              <w:spacing w:after="0"/>
            </w:pPr>
            <w:r/>
            <w:r>
              <w:rPr>
                <w:sz w:val="21"/>
              </w:rPr>
              <w:t>UUU ise havayolu aracı</w:t>
            </w:r>
          </w:p>
        </w:tc>
        <w:tc>
          <w:tcPr>
            <w:tcW w:type="dxa" w:w="5953"/>
          </w:tcPr>
          <w:p>
            <w:pPr>
              <w:spacing w:after="0"/>
            </w:pPr>
            <w:r/>
            <w:r>
              <w:rPr>
                <w:sz w:val="21"/>
              </w:rPr>
              <w:t>( ) Supraglottik havayolu aracı   ( ) Endotrakeal tüp</w:t>
            </w:r>
          </w:p>
        </w:tc>
      </w:tr>
      <w:tr>
        <w:tc>
          <w:tcPr>
            <w:tcW w:type="dxa" w:w="3685"/>
          </w:tcPr>
          <w:p>
            <w:pPr>
              <w:spacing w:after="0"/>
            </w:pPr>
            <w:r/>
            <w:r>
              <w:rPr>
                <w:sz w:val="21"/>
              </w:rPr>
              <w:t>UUU ise kapanış evresi</w:t>
            </w:r>
          </w:p>
        </w:tc>
        <w:tc>
          <w:tcPr>
            <w:tcW w:type="dxa" w:w="5953"/>
          </w:tcPr>
          <w:p>
            <w:pPr>
              <w:spacing w:after="0"/>
            </w:pPr>
            <w:r/>
            <w:r>
              <w:rPr>
                <w:sz w:val="21"/>
              </w:rPr>
              <w:t>( ) Genel anestezi   ( ) Sedasyon (uyur-uyanık varyantı)</w:t>
            </w:r>
          </w:p>
        </w:tc>
      </w:tr>
      <w:tr>
        <w:tc>
          <w:tcPr>
            <w:tcW w:type="dxa" w:w="3685"/>
          </w:tcPr>
          <w:p>
            <w:pPr>
              <w:spacing w:after="0"/>
            </w:pPr>
            <w:r/>
            <w:r>
              <w:rPr>
                <w:sz w:val="21"/>
              </w:rPr>
              <w:t>Yaş (yıl) / Cinsiyet</w:t>
            </w:r>
          </w:p>
        </w:tc>
        <w:tc>
          <w:tcPr>
            <w:tcW w:type="dxa" w:w="5953"/>
          </w:tcPr>
          <w:p>
            <w:pPr>
              <w:spacing w:after="0"/>
            </w:pPr>
            <w:r/>
            <w:r>
              <w:rPr>
                <w:sz w:val="21"/>
              </w:rPr>
              <w:t>……… / ( ) Kadın  ( ) Erkek</w:t>
            </w:r>
          </w:p>
        </w:tc>
      </w:tr>
      <w:tr>
        <w:tc>
          <w:tcPr>
            <w:tcW w:type="dxa" w:w="3685"/>
          </w:tcPr>
          <w:p>
            <w:pPr>
              <w:spacing w:after="0"/>
            </w:pPr>
            <w:r/>
            <w:r>
              <w:rPr>
                <w:sz w:val="21"/>
              </w:rPr>
              <w:t>Boy (cm) / Kilo (kg) / VKİ (kg/m²)</w:t>
            </w:r>
          </w:p>
        </w:tc>
        <w:tc>
          <w:tcPr>
            <w:tcW w:type="dxa" w:w="5953"/>
          </w:tcPr>
          <w:p>
            <w:pPr>
              <w:spacing w:after="0"/>
            </w:pPr>
            <w:r/>
            <w:r>
              <w:rPr>
                <w:sz w:val="21"/>
              </w:rPr>
              <w:t>……… / ……… / ………</w:t>
            </w:r>
          </w:p>
        </w:tc>
      </w:tr>
      <w:tr>
        <w:tc>
          <w:tcPr>
            <w:tcW w:type="dxa" w:w="3685"/>
          </w:tcPr>
          <w:p>
            <w:pPr>
              <w:spacing w:after="0"/>
            </w:pPr>
            <w:r/>
            <w:r>
              <w:rPr>
                <w:sz w:val="21"/>
              </w:rPr>
              <w:t>ASA sınıfı</w:t>
            </w:r>
          </w:p>
        </w:tc>
        <w:tc>
          <w:tcPr>
            <w:tcW w:type="dxa" w:w="5953"/>
          </w:tcPr>
          <w:p>
            <w:pPr>
              <w:spacing w:after="0"/>
            </w:pPr>
            <w:r/>
            <w:r>
              <w:rPr>
                <w:sz w:val="21"/>
              </w:rPr>
              <w:t>( ) I  ( ) II  ( ) III  ( ) IV</w:t>
            </w:r>
          </w:p>
        </w:tc>
      </w:tr>
      <w:tr>
        <w:tc>
          <w:tcPr>
            <w:tcW w:type="dxa" w:w="3685"/>
          </w:tcPr>
          <w:p>
            <w:pPr>
              <w:spacing w:after="0"/>
            </w:pPr>
            <w:r/>
            <w:r>
              <w:rPr>
                <w:sz w:val="21"/>
              </w:rPr>
              <w:t>Ek hastalıklar</w:t>
            </w:r>
          </w:p>
        </w:tc>
        <w:tc>
          <w:tcPr>
            <w:tcW w:type="dxa" w:w="5953"/>
          </w:tcPr>
          <w:p>
            <w:pPr>
              <w:spacing w:after="0"/>
            </w:pPr>
            <w:r/>
            <w:r>
              <w:rPr>
                <w:sz w:val="21"/>
              </w:rPr>
              <w:t>( ) Hipertansiyon  ( ) Diyabet  ( ) Koroner arter hastalığı</w:t>
            </w:r>
          </w:p>
          <w:p>
            <w:pPr>
              <w:spacing w:after="0"/>
            </w:pPr>
            <w:r>
              <w:rPr>
                <w:sz w:val="21"/>
              </w:rPr>
              <w:t>( ) KOAH/Astım  ( ) Obstrüktif uyku apnesi  ( ) Diğer: ………</w:t>
            </w:r>
          </w:p>
        </w:tc>
      </w:tr>
      <w:tr>
        <w:tc>
          <w:tcPr>
            <w:tcW w:type="dxa" w:w="3685"/>
          </w:tcPr>
          <w:p>
            <w:pPr>
              <w:spacing w:after="0"/>
            </w:pPr>
            <w:r/>
            <w:r>
              <w:rPr>
                <w:sz w:val="21"/>
              </w:rPr>
              <w:t>Sigara kullanımı</w:t>
            </w:r>
          </w:p>
        </w:tc>
        <w:tc>
          <w:tcPr>
            <w:tcW w:type="dxa" w:w="5953"/>
          </w:tcPr>
          <w:p>
            <w:pPr>
              <w:spacing w:after="0"/>
            </w:pPr>
            <w:r/>
            <w:r>
              <w:rPr>
                <w:sz w:val="21"/>
              </w:rPr>
              <w:t>( ) Evet   ( ) Hayır</w:t>
            </w:r>
          </w:p>
        </w:tc>
      </w:tr>
      <w:tr>
        <w:tc>
          <w:tcPr>
            <w:tcW w:type="dxa" w:w="3685"/>
          </w:tcPr>
          <w:p>
            <w:pPr>
              <w:spacing w:after="0"/>
            </w:pPr>
            <w:r/>
            <w:r>
              <w:rPr>
                <w:sz w:val="21"/>
              </w:rPr>
              <w:t>Zor havayolu öyküsü / Mallampati sınıfı</w:t>
            </w:r>
          </w:p>
        </w:tc>
        <w:tc>
          <w:tcPr>
            <w:tcW w:type="dxa" w:w="5953"/>
          </w:tcPr>
          <w:p>
            <w:pPr>
              <w:spacing w:after="0"/>
            </w:pPr>
            <w:r/>
            <w:r>
              <w:rPr>
                <w:sz w:val="21"/>
              </w:rPr>
              <w:t>( ) Evet   ( ) Hayır  /  Mallampati: ………</w:t>
            </w:r>
          </w:p>
        </w:tc>
      </w:tr>
      <w:tr>
        <w:tc>
          <w:tcPr>
            <w:tcW w:type="dxa" w:w="3685"/>
          </w:tcPr>
          <w:p>
            <w:pPr>
              <w:spacing w:after="0"/>
            </w:pPr>
            <w:r/>
            <w:r>
              <w:rPr>
                <w:sz w:val="21"/>
              </w:rPr>
              <w:t>Preoperatif nöbet öyküsü / antiepileptik ilaç</w:t>
            </w:r>
          </w:p>
        </w:tc>
        <w:tc>
          <w:tcPr>
            <w:tcW w:type="dxa" w:w="5953"/>
          </w:tcPr>
          <w:p>
            <w:pPr>
              <w:spacing w:after="0"/>
            </w:pPr>
            <w:r/>
            <w:r>
              <w:rPr>
                <w:sz w:val="21"/>
              </w:rPr>
              <w:t>( ) Evet   ( ) Hayır  /  İlaç: ………</w:t>
            </w:r>
          </w:p>
        </w:tc>
      </w:tr>
      <w:tr>
        <w:tc>
          <w:tcPr>
            <w:tcW w:type="dxa" w:w="3685"/>
          </w:tcPr>
          <w:p>
            <w:pPr>
              <w:spacing w:after="0"/>
            </w:pPr>
            <w:r/>
            <w:r>
              <w:rPr>
                <w:sz w:val="21"/>
              </w:rPr>
              <w:t>Preoperatif nörolojik defisit</w:t>
            </w:r>
          </w:p>
        </w:tc>
        <w:tc>
          <w:tcPr>
            <w:tcW w:type="dxa" w:w="5953"/>
          </w:tcPr>
          <w:p>
            <w:pPr>
              <w:spacing w:after="0"/>
            </w:pPr>
            <w:r/>
            <w:r>
              <w:rPr>
                <w:sz w:val="21"/>
              </w:rPr>
              <w:t>( ) Yok  ( ) Motor  ( ) Duyusal  ( ) Dil/konuşma</w:t>
            </w:r>
          </w:p>
        </w:tc>
      </w:tr>
      <w:tr>
        <w:tc>
          <w:tcPr>
            <w:tcW w:type="dxa" w:w="3685"/>
          </w:tcPr>
          <w:p>
            <w:pPr>
              <w:spacing w:after="0"/>
            </w:pPr>
            <w:r/>
            <w:r>
              <w:rPr>
                <w:sz w:val="21"/>
              </w:rPr>
              <w:t>Karnofsky performans skoru</w:t>
            </w:r>
          </w:p>
        </w:tc>
        <w:tc>
          <w:tcPr>
            <w:tcW w:type="dxa" w:w="5953"/>
          </w:tcPr>
          <w:p>
            <w:pPr>
              <w:spacing w:after="0"/>
            </w:pPr>
            <w:r/>
            <w:r>
              <w:rPr>
                <w:sz w:val="21"/>
              </w:rPr>
            </w:r>
          </w:p>
        </w:tc>
      </w:tr>
      <w:tr>
        <w:tc>
          <w:tcPr>
            <w:tcW w:type="dxa" w:w="3685"/>
          </w:tcPr>
          <w:p>
            <w:pPr>
              <w:spacing w:after="0"/>
            </w:pPr>
            <w:r/>
            <w:r>
              <w:rPr>
                <w:sz w:val="21"/>
              </w:rPr>
              <w:t>Preoperatif kortikosteroid kullanımı</w:t>
            </w:r>
          </w:p>
        </w:tc>
        <w:tc>
          <w:tcPr>
            <w:tcW w:type="dxa" w:w="5953"/>
          </w:tcPr>
          <w:p>
            <w:pPr>
              <w:spacing w:after="0"/>
            </w:pPr>
            <w:r/>
            <w:r>
              <w:rPr>
                <w:sz w:val="21"/>
              </w:rPr>
              <w:t>( ) Evet   ( ) Hayır</w:t>
            </w:r>
          </w:p>
        </w:tc>
      </w:tr>
      <w:tr>
        <w:tc>
          <w:tcPr>
            <w:tcW w:type="dxa" w:w="3685"/>
          </w:tcPr>
          <w:p>
            <w:pPr>
              <w:spacing w:after="0"/>
            </w:pPr>
            <w:r/>
            <w:r>
              <w:rPr>
                <w:sz w:val="21"/>
              </w:rPr>
              <w:t>Önceki kraniyotomi / radyoterapi</w:t>
            </w:r>
          </w:p>
        </w:tc>
        <w:tc>
          <w:tcPr>
            <w:tcW w:type="dxa" w:w="5953"/>
          </w:tcPr>
          <w:p>
            <w:pPr>
              <w:spacing w:after="0"/>
            </w:pPr>
            <w:r/>
            <w:r>
              <w:rPr>
                <w:sz w:val="21"/>
              </w:rPr>
              <w:t>( ) Evet   ( ) Hayır</w:t>
            </w:r>
          </w:p>
        </w:tc>
      </w:tr>
      <w:tr>
        <w:tc>
          <w:tcPr>
            <w:tcW w:type="dxa" w:w="3685"/>
          </w:tcPr>
          <w:p>
            <w:pPr>
              <w:spacing w:after="0"/>
            </w:pPr>
            <w:r/>
            <w:r>
              <w:rPr>
                <w:sz w:val="21"/>
              </w:rPr>
              <w:t>Anksiyete / psikiyatrik hastalık öyküsü</w:t>
            </w:r>
          </w:p>
        </w:tc>
        <w:tc>
          <w:tcPr>
            <w:tcW w:type="dxa" w:w="5953"/>
          </w:tcPr>
          <w:p>
            <w:pPr>
              <w:spacing w:after="0"/>
            </w:pPr>
            <w:r/>
            <w:r>
              <w:rPr>
                <w:sz w:val="21"/>
              </w:rPr>
              <w:t>( ) Evet   ( ) Hayır</w:t>
            </w:r>
          </w:p>
        </w:tc>
      </w:tr>
    </w:tbl>
    <w:p/>
    <w:p>
      <w:pPr>
        <w:jc w:val="center"/>
        <w:rPr>
          <w:b/>
          <w:bCs/>
        </w:rPr>
      </w:pPr>
      <w:r>
        <w:rPr>
          <w:b/>
          <w:bCs/>
        </w:rPr>
        <w:t>Tablo 2: Lezyon ve Cerrahi Bilgileri</w:t>
      </w:r>
    </w:p>
    <w:tbl>
      <w:tblPr>
        <w:tblStyle w:val="TabloKlavuzu"/>
        <w:tblW w:type="auto" w:w="0"/>
        <w:tblLook w:firstColumn="1" w:firstRow="1" w:lastColumn="0" w:lastRow="0" w:noHBand="0" w:noVBand="1" w:val="04A0"/>
      </w:tblPr>
      <w:tblGrid>
        <w:gridCol w:w="5386"/>
        <w:gridCol w:w="5386"/>
      </w:tblGrid>
      <w:tr>
        <w:tc>
          <w:tcPr>
            <w:tcW w:type="dxa" w:w="3685"/>
            <w:shd w:val="clear" w:color="auto" w:fill="D9D9D9"/>
          </w:tcPr>
          <w:p>
            <w:pPr>
              <w:spacing w:after="0"/>
            </w:pPr>
            <w:r/>
            <w:r>
              <w:rPr>
                <w:b/>
                <w:sz w:val="21"/>
              </w:rPr>
              <w:t>Değişken</w:t>
            </w:r>
          </w:p>
        </w:tc>
        <w:tc>
          <w:tcPr>
            <w:tcW w:type="dxa" w:w="5953"/>
            <w:shd w:val="clear" w:color="auto" w:fill="D9D9D9"/>
          </w:tcPr>
          <w:p>
            <w:pPr>
              <w:spacing w:after="0"/>
            </w:pPr>
            <w:r/>
            <w:r>
              <w:rPr>
                <w:b/>
                <w:sz w:val="21"/>
              </w:rPr>
              <w:t>Kayıt</w:t>
            </w:r>
          </w:p>
        </w:tc>
      </w:tr>
      <w:tr>
        <w:tc>
          <w:tcPr>
            <w:tcW w:type="dxa" w:w="3685"/>
          </w:tcPr>
          <w:p>
            <w:pPr>
              <w:spacing w:after="0"/>
            </w:pPr>
            <w:r/>
            <w:r>
              <w:rPr>
                <w:sz w:val="21"/>
              </w:rPr>
              <w:t>Lezyon tipi (patoloji)</w:t>
            </w:r>
          </w:p>
        </w:tc>
        <w:tc>
          <w:tcPr>
            <w:tcW w:type="dxa" w:w="5953"/>
          </w:tcPr>
          <w:p>
            <w:pPr>
              <w:spacing w:after="0"/>
            </w:pPr>
            <w:r/>
            <w:r>
              <w:rPr>
                <w:sz w:val="21"/>
              </w:rPr>
              <w:t>( ) Düşük dereceli gliom  ( ) Yüksek dereceli gliom  ( ) Metastaz</w:t>
            </w:r>
          </w:p>
          <w:p>
            <w:pPr>
              <w:spacing w:after="0"/>
            </w:pPr>
            <w:r>
              <w:rPr>
                <w:sz w:val="21"/>
              </w:rPr>
              <w:t>( ) Vasküler lezyon (kavernom/AVM)  ( ) Diğer: ………</w:t>
            </w:r>
          </w:p>
        </w:tc>
      </w:tr>
      <w:tr>
        <w:tc>
          <w:tcPr>
            <w:tcW w:type="dxa" w:w="3685"/>
          </w:tcPr>
          <w:p>
            <w:pPr>
              <w:spacing w:after="0"/>
            </w:pPr>
            <w:r/>
            <w:r>
              <w:rPr>
                <w:sz w:val="21"/>
              </w:rPr>
              <w:t>WHO derecesi (gliom ise)</w:t>
            </w:r>
          </w:p>
        </w:tc>
        <w:tc>
          <w:tcPr>
            <w:tcW w:type="dxa" w:w="5953"/>
          </w:tcPr>
          <w:p>
            <w:pPr>
              <w:spacing w:after="0"/>
            </w:pPr>
            <w:r/>
            <w:r>
              <w:rPr>
                <w:sz w:val="21"/>
              </w:rPr>
            </w:r>
          </w:p>
        </w:tc>
      </w:tr>
      <w:tr>
        <w:tc>
          <w:tcPr>
            <w:tcW w:type="dxa" w:w="3685"/>
          </w:tcPr>
          <w:p>
            <w:pPr>
              <w:spacing w:after="0"/>
            </w:pPr>
            <w:r/>
            <w:r>
              <w:rPr>
                <w:sz w:val="21"/>
              </w:rPr>
              <w:t>Yerleşim (lob) / taraf</w:t>
            </w:r>
          </w:p>
        </w:tc>
        <w:tc>
          <w:tcPr>
            <w:tcW w:type="dxa" w:w="5953"/>
          </w:tcPr>
          <w:p>
            <w:pPr>
              <w:spacing w:after="0"/>
            </w:pPr>
            <w:r/>
            <w:r>
              <w:rPr>
                <w:sz w:val="21"/>
              </w:rPr>
              <w:t>……… / ( ) Sağ  ( ) Sol</w:t>
            </w:r>
          </w:p>
        </w:tc>
      </w:tr>
      <w:tr>
        <w:tc>
          <w:tcPr>
            <w:tcW w:type="dxa" w:w="3685"/>
          </w:tcPr>
          <w:p>
            <w:pPr>
              <w:spacing w:after="0"/>
            </w:pPr>
            <w:r/>
            <w:r>
              <w:rPr>
                <w:sz w:val="21"/>
              </w:rPr>
              <w:t>Dominant hemisfer</w:t>
            </w:r>
          </w:p>
        </w:tc>
        <w:tc>
          <w:tcPr>
            <w:tcW w:type="dxa" w:w="5953"/>
          </w:tcPr>
          <w:p>
            <w:pPr>
              <w:spacing w:after="0"/>
            </w:pPr>
            <w:r/>
            <w:r>
              <w:rPr>
                <w:sz w:val="21"/>
              </w:rPr>
              <w:t>( ) Evet   ( ) Hayır</w:t>
            </w:r>
          </w:p>
        </w:tc>
      </w:tr>
      <w:tr>
        <w:tc>
          <w:tcPr>
            <w:tcW w:type="dxa" w:w="3685"/>
          </w:tcPr>
          <w:p>
            <w:pPr>
              <w:spacing w:after="0"/>
            </w:pPr>
            <w:r/>
            <w:r>
              <w:rPr>
                <w:sz w:val="21"/>
              </w:rPr>
              <w:t>İlişkili elokan alan</w:t>
            </w:r>
          </w:p>
        </w:tc>
        <w:tc>
          <w:tcPr>
            <w:tcW w:type="dxa" w:w="5953"/>
          </w:tcPr>
          <w:p>
            <w:pPr>
              <w:spacing w:after="0"/>
            </w:pPr>
            <w:r/>
            <w:r>
              <w:rPr>
                <w:sz w:val="21"/>
              </w:rPr>
              <w:t>( ) Dil  ( ) Motor  ( ) Duyusal  ( ) Diğer</w:t>
            </w:r>
          </w:p>
        </w:tc>
      </w:tr>
      <w:tr>
        <w:tc>
          <w:tcPr>
            <w:tcW w:type="dxa" w:w="3685"/>
          </w:tcPr>
          <w:p>
            <w:pPr>
              <w:spacing w:after="0"/>
            </w:pPr>
            <w:r/>
            <w:r>
              <w:rPr>
                <w:sz w:val="21"/>
              </w:rPr>
              <w:t>Lezyon boyutu (en büyük çap, mm)</w:t>
            </w:r>
          </w:p>
        </w:tc>
        <w:tc>
          <w:tcPr>
            <w:tcW w:type="dxa" w:w="5953"/>
          </w:tcPr>
          <w:p>
            <w:pPr>
              <w:spacing w:after="0"/>
            </w:pPr>
            <w:r/>
            <w:r>
              <w:rPr>
                <w:sz w:val="21"/>
              </w:rPr>
            </w:r>
          </w:p>
        </w:tc>
      </w:tr>
      <w:tr>
        <w:tc>
          <w:tcPr>
            <w:tcW w:type="dxa" w:w="3685"/>
          </w:tcPr>
          <w:p>
            <w:pPr>
              <w:spacing w:after="0"/>
            </w:pPr>
            <w:r/>
            <w:r>
              <w:rPr>
                <w:sz w:val="21"/>
              </w:rPr>
              <w:t>Hasta pozisyonu</w:t>
            </w:r>
          </w:p>
        </w:tc>
        <w:tc>
          <w:tcPr>
            <w:tcW w:type="dxa" w:w="5953"/>
          </w:tcPr>
          <w:p>
            <w:pPr>
              <w:spacing w:after="0"/>
            </w:pPr>
            <w:r/>
            <w:r>
              <w:rPr>
                <w:sz w:val="21"/>
              </w:rPr>
              <w:t>( ) Supin  ( ) Lateral/park-bench  ( ) Diğer</w:t>
            </w:r>
          </w:p>
        </w:tc>
      </w:tr>
      <w:tr>
        <w:tc>
          <w:tcPr>
            <w:tcW w:type="dxa" w:w="3685"/>
          </w:tcPr>
          <w:p>
            <w:pPr>
              <w:spacing w:after="0"/>
            </w:pPr>
            <w:r/>
            <w:r>
              <w:rPr>
                <w:sz w:val="21"/>
              </w:rPr>
              <w:t>Skalp bloğu (lokal anestezik / toplam hacim)</w:t>
            </w:r>
          </w:p>
        </w:tc>
        <w:tc>
          <w:tcPr>
            <w:tcW w:type="dxa" w:w="5953"/>
          </w:tcPr>
          <w:p>
            <w:pPr>
              <w:spacing w:after="0"/>
            </w:pPr>
            <w:r/>
            <w:r>
              <w:rPr>
                <w:sz w:val="21"/>
              </w:rPr>
              <w:t>……… / ……… mL</w:t>
            </w:r>
          </w:p>
        </w:tc>
      </w:tr>
      <w:tr>
        <w:tc>
          <w:tcPr>
            <w:tcW w:type="dxa" w:w="3685"/>
          </w:tcPr>
          <w:p>
            <w:pPr>
              <w:spacing w:after="0"/>
            </w:pPr>
            <w:r/>
            <w:r>
              <w:rPr>
                <w:sz w:val="21"/>
              </w:rPr>
              <w:t>Rezeksiyon derecesi</w:t>
            </w:r>
          </w:p>
        </w:tc>
        <w:tc>
          <w:tcPr>
            <w:tcW w:type="dxa" w:w="5953"/>
          </w:tcPr>
          <w:p>
            <w:pPr>
              <w:spacing w:after="0"/>
            </w:pPr>
            <w:r/>
            <w:r>
              <w:rPr>
                <w:sz w:val="21"/>
              </w:rPr>
              <w:t>( ) Gross total  ( ) Subtotal  ( ) Parsiyel</w:t>
            </w:r>
          </w:p>
        </w:tc>
      </w:tr>
    </w:tbl>
    <w:p/>
    <w:p>
      <w:pPr>
        <w:jc w:val="center"/>
        <w:rPr>
          <w:b/>
          <w:bCs/>
        </w:rPr>
      </w:pPr>
      <w:r>
        <w:rPr>
          <w:b/>
          <w:bCs/>
        </w:rPr>
        <w:t>Tablo 3: İntraoperatif Veriler</w:t>
      </w:r>
    </w:p>
    <w:tbl>
      <w:tblPr>
        <w:tblStyle w:val="TabloKlavuzu"/>
        <w:tblW w:type="auto" w:w="0"/>
        <w:tblLook w:firstColumn="1" w:firstRow="1" w:lastColumn="0" w:lastRow="0" w:noHBand="0" w:noVBand="1" w:val="04A0"/>
      </w:tblPr>
      <w:tblGrid>
        <w:gridCol w:w="3591"/>
        <w:gridCol w:w="3591"/>
        <w:gridCol w:w="3591"/>
      </w:tblGrid>
      <w:tr>
        <w:tc>
          <w:tcPr>
            <w:tcW w:type="dxa" w:w="3969"/>
            <w:shd w:val="clear" w:color="auto" w:fill="D9D9D9"/>
          </w:tcPr>
          <w:p>
            <w:pPr>
              <w:spacing w:after="0"/>
            </w:pPr>
            <w:r/>
            <w:r>
              <w:rPr>
                <w:b/>
                <w:sz w:val="21"/>
              </w:rPr>
              <w:t>Değişken</w:t>
            </w:r>
          </w:p>
        </w:tc>
        <w:tc>
          <w:tcPr>
            <w:tcW w:type="dxa" w:w="2551"/>
            <w:shd w:val="clear" w:color="auto" w:fill="D9D9D9"/>
          </w:tcPr>
          <w:p>
            <w:pPr>
              <w:spacing w:after="0"/>
            </w:pPr>
            <w:r/>
            <w:r>
              <w:rPr>
                <w:b/>
                <w:sz w:val="21"/>
              </w:rPr>
              <w:t>Kayıt</w:t>
            </w:r>
          </w:p>
        </w:tc>
        <w:tc>
          <w:tcPr>
            <w:tcW w:type="dxa" w:w="3118"/>
            <w:shd w:val="clear" w:color="auto" w:fill="D9D9D9"/>
          </w:tcPr>
          <w:p>
            <w:pPr>
              <w:spacing w:after="0"/>
            </w:pPr>
            <w:r/>
            <w:r>
              <w:rPr>
                <w:b/>
                <w:sz w:val="21"/>
              </w:rPr>
              <w:t>Açıklama</w:t>
            </w:r>
          </w:p>
        </w:tc>
      </w:tr>
      <w:tr>
        <w:tc>
          <w:tcPr>
            <w:tcW w:type="dxa" w:w="3969"/>
          </w:tcPr>
          <w:p>
            <w:pPr>
              <w:spacing w:after="0"/>
            </w:pPr>
            <w:r/>
            <w:r>
              <w:rPr>
                <w:sz w:val="21"/>
              </w:rPr>
              <w:t>Ameliyathane / anestezi / cerrahi süresi (dk)</w:t>
            </w:r>
          </w:p>
        </w:tc>
        <w:tc>
          <w:tcPr>
            <w:tcW w:type="dxa" w:w="2551"/>
          </w:tcPr>
          <w:p>
            <w:pPr>
              <w:spacing w:after="0"/>
            </w:pPr>
            <w:r/>
            <w:r>
              <w:rPr>
                <w:sz w:val="21"/>
              </w:rPr>
              <w:t>……… / ……… / ………</w:t>
            </w:r>
          </w:p>
        </w:tc>
        <w:tc>
          <w:tcPr>
            <w:tcW w:type="dxa" w:w="3118"/>
          </w:tcPr>
          <w:p>
            <w:pPr>
              <w:spacing w:after="0"/>
            </w:pPr>
            <w:r/>
            <w:r>
              <w:rPr>
                <w:sz w:val="21"/>
              </w:rPr>
            </w:r>
          </w:p>
        </w:tc>
      </w:tr>
      <w:tr>
        <w:tc>
          <w:tcPr>
            <w:tcW w:type="dxa" w:w="3969"/>
          </w:tcPr>
          <w:p>
            <w:pPr>
              <w:spacing w:after="0"/>
            </w:pPr>
            <w:r/>
            <w:r>
              <w:rPr>
                <w:sz w:val="21"/>
              </w:rPr>
              <w:t>Uyanık evre süresi (dk) / uyanma süresi (dk)</w:t>
            </w:r>
          </w:p>
        </w:tc>
        <w:tc>
          <w:tcPr>
            <w:tcW w:type="dxa" w:w="2551"/>
          </w:tcPr>
          <w:p>
            <w:pPr>
              <w:spacing w:after="0"/>
            </w:pPr>
            <w:r/>
            <w:r>
              <w:rPr>
                <w:sz w:val="21"/>
              </w:rPr>
              <w:t>……… / ………</w:t>
            </w:r>
          </w:p>
        </w:tc>
        <w:tc>
          <w:tcPr>
            <w:tcW w:type="dxa" w:w="3118"/>
          </w:tcPr>
          <w:p>
            <w:pPr>
              <w:spacing w:after="0"/>
            </w:pPr>
            <w:r/>
            <w:r>
              <w:rPr>
                <w:sz w:val="21"/>
              </w:rPr>
            </w:r>
          </w:p>
        </w:tc>
      </w:tr>
      <w:tr>
        <w:tc>
          <w:tcPr>
            <w:tcW w:type="dxa" w:w="3969"/>
          </w:tcPr>
          <w:p>
            <w:pPr>
              <w:spacing w:after="0"/>
            </w:pPr>
            <w:r/>
            <w:r>
              <w:rPr>
                <w:sz w:val="21"/>
              </w:rPr>
              <w:t>Propofol / remifentanil / deksmedetomidin toplam dozu</w:t>
            </w:r>
          </w:p>
        </w:tc>
        <w:tc>
          <w:tcPr>
            <w:tcW w:type="dxa" w:w="2551"/>
          </w:tcPr>
          <w:p>
            <w:pPr>
              <w:spacing w:after="0"/>
            </w:pPr>
            <w:r/>
            <w:r>
              <w:rPr>
                <w:sz w:val="21"/>
              </w:rPr>
              <w:t>……… / ……… / ………</w:t>
            </w:r>
          </w:p>
        </w:tc>
        <w:tc>
          <w:tcPr>
            <w:tcW w:type="dxa" w:w="3118"/>
          </w:tcPr>
          <w:p>
            <w:pPr>
              <w:spacing w:after="0"/>
            </w:pPr>
            <w:r/>
            <w:r>
              <w:rPr>
                <w:sz w:val="21"/>
              </w:rPr>
            </w:r>
          </w:p>
        </w:tc>
      </w:tr>
      <w:tr>
        <w:tc>
          <w:tcPr>
            <w:tcW w:type="dxa" w:w="3969"/>
          </w:tcPr>
          <w:p>
            <w:pPr>
              <w:spacing w:after="0"/>
            </w:pPr>
            <w:r/>
            <w:r>
              <w:rPr>
                <w:sz w:val="21"/>
              </w:rPr>
              <w:t>Midazolam / remimazolam / diğer sedatif</w:t>
            </w:r>
          </w:p>
        </w:tc>
        <w:tc>
          <w:tcPr>
            <w:tcW w:type="dxa" w:w="2551"/>
          </w:tcPr>
          <w:p>
            <w:pPr>
              <w:spacing w:after="0"/>
            </w:pPr>
            <w:r/>
            <w:r>
              <w:rPr>
                <w:sz w:val="21"/>
              </w:rPr>
              <w:t>……… / ……… / ………</w:t>
            </w:r>
          </w:p>
        </w:tc>
        <w:tc>
          <w:tcPr>
            <w:tcW w:type="dxa" w:w="3118"/>
          </w:tcPr>
          <w:p>
            <w:pPr>
              <w:spacing w:after="0"/>
            </w:pPr>
            <w:r/>
            <w:r>
              <w:rPr>
                <w:sz w:val="21"/>
              </w:rPr>
            </w:r>
          </w:p>
        </w:tc>
      </w:tr>
      <w:tr>
        <w:tc>
          <w:tcPr>
            <w:tcW w:type="dxa" w:w="3969"/>
          </w:tcPr>
          <w:p>
            <w:pPr>
              <w:spacing w:after="0"/>
            </w:pPr>
            <w:r/>
            <w:r>
              <w:rPr>
                <w:sz w:val="21"/>
              </w:rPr>
              <w:t>Ek opioid / ketamin / diğer analjezik</w:t>
            </w:r>
          </w:p>
        </w:tc>
        <w:tc>
          <w:tcPr>
            <w:tcW w:type="dxa" w:w="2551"/>
          </w:tcPr>
          <w:p>
            <w:pPr>
              <w:spacing w:after="0"/>
            </w:pPr>
            <w:r/>
            <w:r>
              <w:rPr>
                <w:sz w:val="21"/>
              </w:rPr>
            </w:r>
          </w:p>
        </w:tc>
        <w:tc>
          <w:tcPr>
            <w:tcW w:type="dxa" w:w="3118"/>
          </w:tcPr>
          <w:p>
            <w:pPr>
              <w:spacing w:after="0"/>
            </w:pPr>
            <w:r/>
            <w:r>
              <w:rPr>
                <w:sz w:val="21"/>
              </w:rPr>
            </w:r>
          </w:p>
        </w:tc>
      </w:tr>
      <w:tr>
        <w:tc>
          <w:tcPr>
            <w:tcW w:type="dxa" w:w="3969"/>
          </w:tcPr>
          <w:p>
            <w:pPr>
              <w:spacing w:after="0"/>
            </w:pPr>
            <w:r/>
            <w:r>
              <w:rPr>
                <w:sz w:val="21"/>
              </w:rPr>
              <w:t>Antiemetik kullanımı</w:t>
            </w:r>
          </w:p>
        </w:tc>
        <w:tc>
          <w:tcPr>
            <w:tcW w:type="dxa" w:w="2551"/>
          </w:tcPr>
          <w:p>
            <w:pPr>
              <w:spacing w:after="0"/>
            </w:pPr>
            <w:r/>
            <w:r>
              <w:rPr>
                <w:sz w:val="21"/>
              </w:rPr>
              <w:t>( ) Evet   ( ) Hayır</w:t>
            </w:r>
          </w:p>
        </w:tc>
        <w:tc>
          <w:tcPr>
            <w:tcW w:type="dxa" w:w="3118"/>
          </w:tcPr>
          <w:p>
            <w:pPr>
              <w:spacing w:after="0"/>
            </w:pPr>
            <w:r/>
            <w:r>
              <w:rPr>
                <w:sz w:val="21"/>
              </w:rPr>
            </w:r>
          </w:p>
        </w:tc>
      </w:tr>
      <w:tr>
        <w:tc>
          <w:tcPr>
            <w:tcW w:type="dxa" w:w="3969"/>
          </w:tcPr>
          <w:p>
            <w:pPr>
              <w:spacing w:after="0"/>
            </w:pPr>
            <w:r/>
            <w:r>
              <w:rPr>
                <w:sz w:val="21"/>
              </w:rPr>
              <w:t>Vazoaktif ilaç kullanımı</w:t>
            </w:r>
          </w:p>
        </w:tc>
        <w:tc>
          <w:tcPr>
            <w:tcW w:type="dxa" w:w="2551"/>
          </w:tcPr>
          <w:p>
            <w:pPr>
              <w:spacing w:after="0"/>
            </w:pPr>
            <w:r/>
            <w:r>
              <w:rPr>
                <w:sz w:val="21"/>
              </w:rPr>
              <w:t>( ) Evet   ( ) Hayır</w:t>
            </w:r>
          </w:p>
        </w:tc>
        <w:tc>
          <w:tcPr>
            <w:tcW w:type="dxa" w:w="3118"/>
          </w:tcPr>
          <w:p>
            <w:pPr>
              <w:spacing w:after="0"/>
            </w:pPr>
            <w:r/>
            <w:r>
              <w:rPr>
                <w:sz w:val="21"/>
              </w:rPr>
              <w:t>İlaç:</w:t>
            </w:r>
          </w:p>
        </w:tc>
      </w:tr>
      <w:tr>
        <w:tc>
          <w:tcPr>
            <w:tcW w:type="dxa" w:w="3969"/>
          </w:tcPr>
          <w:p>
            <w:pPr>
              <w:spacing w:after="0"/>
            </w:pPr>
            <w:r/>
            <w:r>
              <w:rPr>
                <w:sz w:val="21"/>
              </w:rPr>
              <w:t>Genel anesteziye geçiş</w:t>
            </w:r>
          </w:p>
        </w:tc>
        <w:tc>
          <w:tcPr>
            <w:tcW w:type="dxa" w:w="2551"/>
          </w:tcPr>
          <w:p>
            <w:pPr>
              <w:spacing w:after="0"/>
            </w:pPr>
            <w:r/>
            <w:r>
              <w:rPr>
                <w:sz w:val="21"/>
              </w:rPr>
              <w:t>( ) Evet   ( ) Hayır</w:t>
            </w:r>
          </w:p>
        </w:tc>
        <w:tc>
          <w:tcPr>
            <w:tcW w:type="dxa" w:w="3118"/>
          </w:tcPr>
          <w:p>
            <w:pPr>
              <w:spacing w:after="0"/>
            </w:pPr>
            <w:r/>
            <w:r>
              <w:rPr>
                <w:sz w:val="21"/>
              </w:rPr>
              <w:t>Neden:</w:t>
            </w:r>
          </w:p>
        </w:tc>
      </w:tr>
      <w:tr>
        <w:tc>
          <w:tcPr>
            <w:tcW w:type="dxa" w:w="3969"/>
          </w:tcPr>
          <w:p>
            <w:pPr>
              <w:spacing w:after="0"/>
            </w:pPr>
            <w:r/>
            <w:r>
              <w:rPr>
                <w:sz w:val="21"/>
              </w:rPr>
              <w:t>Desatürasyon (SpO2 &lt;%90)</w:t>
            </w:r>
          </w:p>
        </w:tc>
        <w:tc>
          <w:tcPr>
            <w:tcW w:type="dxa" w:w="2551"/>
          </w:tcPr>
          <w:p>
            <w:pPr>
              <w:spacing w:after="0"/>
            </w:pPr>
            <w:r/>
            <w:r>
              <w:rPr>
                <w:sz w:val="21"/>
              </w:rPr>
              <w:t>( ) Evet   ( ) Hayır</w:t>
            </w:r>
          </w:p>
        </w:tc>
        <w:tc>
          <w:tcPr>
            <w:tcW w:type="dxa" w:w="3118"/>
          </w:tcPr>
          <w:p>
            <w:pPr>
              <w:spacing w:after="0"/>
            </w:pPr>
            <w:r/>
            <w:r>
              <w:rPr>
                <w:sz w:val="21"/>
              </w:rPr>
            </w:r>
          </w:p>
        </w:tc>
      </w:tr>
      <w:tr>
        <w:tc>
          <w:tcPr>
            <w:tcW w:type="dxa" w:w="3969"/>
          </w:tcPr>
          <w:p>
            <w:pPr>
              <w:spacing w:after="0"/>
            </w:pPr>
            <w:r/>
            <w:r>
              <w:rPr>
                <w:sz w:val="21"/>
              </w:rPr>
              <w:t>Havayolu obstrüksiyonu / ek havayolu girişimi</w:t>
            </w:r>
          </w:p>
        </w:tc>
        <w:tc>
          <w:tcPr>
            <w:tcW w:type="dxa" w:w="2551"/>
          </w:tcPr>
          <w:p>
            <w:pPr>
              <w:spacing w:after="0"/>
            </w:pPr>
            <w:r/>
            <w:r>
              <w:rPr>
                <w:sz w:val="21"/>
              </w:rPr>
              <w:t>( ) Evet   ( ) Hayır</w:t>
            </w:r>
          </w:p>
        </w:tc>
        <w:tc>
          <w:tcPr>
            <w:tcW w:type="dxa" w:w="3118"/>
          </w:tcPr>
          <w:p>
            <w:pPr>
              <w:spacing w:after="0"/>
            </w:pPr>
            <w:r/>
            <w:r>
              <w:rPr>
                <w:sz w:val="21"/>
              </w:rPr>
              <w:t>Girişim:</w:t>
            </w:r>
          </w:p>
        </w:tc>
      </w:tr>
      <w:tr>
        <w:tc>
          <w:tcPr>
            <w:tcW w:type="dxa" w:w="3969"/>
          </w:tcPr>
          <w:p>
            <w:pPr>
              <w:spacing w:after="0"/>
            </w:pPr>
            <w:r/>
            <w:r>
              <w:rPr>
                <w:sz w:val="21"/>
              </w:rPr>
              <w:t>Hiperkapni (EtCO2 veya PaCO2 &gt;50 mmHg)</w:t>
            </w:r>
          </w:p>
        </w:tc>
        <w:tc>
          <w:tcPr>
            <w:tcW w:type="dxa" w:w="2551"/>
          </w:tcPr>
          <w:p>
            <w:pPr>
              <w:spacing w:after="0"/>
            </w:pPr>
            <w:r/>
            <w:r>
              <w:rPr>
                <w:sz w:val="21"/>
              </w:rPr>
              <w:t>( ) Evet   ( ) Hayır</w:t>
            </w:r>
          </w:p>
        </w:tc>
        <w:tc>
          <w:tcPr>
            <w:tcW w:type="dxa" w:w="3118"/>
          </w:tcPr>
          <w:p>
            <w:pPr>
              <w:spacing w:after="0"/>
            </w:pPr>
            <w:r/>
            <w:r>
              <w:rPr>
                <w:sz w:val="21"/>
              </w:rPr>
            </w:r>
          </w:p>
        </w:tc>
      </w:tr>
      <w:tr>
        <w:tc>
          <w:tcPr>
            <w:tcW w:type="dxa" w:w="3969"/>
          </w:tcPr>
          <w:p>
            <w:pPr>
              <w:spacing w:after="0"/>
            </w:pPr>
            <w:r/>
            <w:r>
              <w:rPr>
                <w:sz w:val="21"/>
              </w:rPr>
              <w:t>İntraoperatif nöbet</w:t>
            </w:r>
          </w:p>
        </w:tc>
        <w:tc>
          <w:tcPr>
            <w:tcW w:type="dxa" w:w="2551"/>
          </w:tcPr>
          <w:p>
            <w:pPr>
              <w:spacing w:after="0"/>
            </w:pPr>
            <w:r/>
            <w:r>
              <w:rPr>
                <w:sz w:val="21"/>
              </w:rPr>
              <w:t>( ) Evet   ( ) Hayır</w:t>
            </w:r>
          </w:p>
        </w:tc>
        <w:tc>
          <w:tcPr>
            <w:tcW w:type="dxa" w:w="3118"/>
          </w:tcPr>
          <w:p>
            <w:pPr>
              <w:spacing w:after="0"/>
            </w:pPr>
            <w:r/>
            <w:r>
              <w:rPr>
                <w:sz w:val="21"/>
              </w:rPr>
              <w:t>( ) Fokal  ( ) Jeneralize</w:t>
            </w:r>
          </w:p>
        </w:tc>
      </w:tr>
      <w:tr>
        <w:tc>
          <w:tcPr>
            <w:tcW w:type="dxa" w:w="3969"/>
          </w:tcPr>
          <w:p>
            <w:pPr>
              <w:spacing w:after="0"/>
            </w:pPr>
            <w:r/>
            <w:r>
              <w:rPr>
                <w:sz w:val="21"/>
              </w:rPr>
              <w:t>Bulantı / kusma</w:t>
            </w:r>
          </w:p>
        </w:tc>
        <w:tc>
          <w:tcPr>
            <w:tcW w:type="dxa" w:w="2551"/>
          </w:tcPr>
          <w:p>
            <w:pPr>
              <w:spacing w:after="0"/>
            </w:pPr>
            <w:r/>
            <w:r>
              <w:rPr>
                <w:sz w:val="21"/>
              </w:rPr>
              <w:t>( ) Evet   ( ) Hayır</w:t>
            </w:r>
          </w:p>
        </w:tc>
        <w:tc>
          <w:tcPr>
            <w:tcW w:type="dxa" w:w="3118"/>
          </w:tcPr>
          <w:p>
            <w:pPr>
              <w:spacing w:after="0"/>
            </w:pPr>
            <w:r/>
            <w:r>
              <w:rPr>
                <w:sz w:val="21"/>
              </w:rPr>
            </w:r>
          </w:p>
        </w:tc>
      </w:tr>
      <w:tr>
        <w:tc>
          <w:tcPr>
            <w:tcW w:type="dxa" w:w="3969"/>
          </w:tcPr>
          <w:p>
            <w:pPr>
              <w:spacing w:after="0"/>
            </w:pPr>
            <w:r/>
            <w:r>
              <w:rPr>
                <w:sz w:val="21"/>
              </w:rPr>
              <w:t>Ajitasyon / panik / koopere olamama</w:t>
            </w:r>
          </w:p>
        </w:tc>
        <w:tc>
          <w:tcPr>
            <w:tcW w:type="dxa" w:w="2551"/>
          </w:tcPr>
          <w:p>
            <w:pPr>
              <w:spacing w:after="0"/>
            </w:pPr>
            <w:r/>
            <w:r>
              <w:rPr>
                <w:sz w:val="21"/>
              </w:rPr>
              <w:t>( ) Evet   ( ) Hayır</w:t>
            </w:r>
          </w:p>
        </w:tc>
        <w:tc>
          <w:tcPr>
            <w:tcW w:type="dxa" w:w="3118"/>
          </w:tcPr>
          <w:p>
            <w:pPr>
              <w:spacing w:after="0"/>
            </w:pPr>
            <w:r/>
            <w:r>
              <w:rPr>
                <w:sz w:val="21"/>
              </w:rPr>
            </w:r>
          </w:p>
        </w:tc>
      </w:tr>
      <w:tr>
        <w:tc>
          <w:tcPr>
            <w:tcW w:type="dxa" w:w="3969"/>
          </w:tcPr>
          <w:p>
            <w:pPr>
              <w:spacing w:after="0"/>
            </w:pPr>
            <w:r/>
            <w:r>
              <w:rPr>
                <w:sz w:val="21"/>
              </w:rPr>
              <w:t>Hipertansiyon / hipotansiyon / bradikardi</w:t>
            </w:r>
          </w:p>
        </w:tc>
        <w:tc>
          <w:tcPr>
            <w:tcW w:type="dxa" w:w="2551"/>
          </w:tcPr>
          <w:p>
            <w:pPr>
              <w:spacing w:after="0"/>
            </w:pPr>
            <w:r/>
            <w:r>
              <w:rPr>
                <w:sz w:val="21"/>
              </w:rPr>
              <w:t>( ) Evet   ( ) Hayır</w:t>
            </w:r>
          </w:p>
        </w:tc>
        <w:tc>
          <w:tcPr>
            <w:tcW w:type="dxa" w:w="3118"/>
          </w:tcPr>
          <w:p>
            <w:pPr>
              <w:spacing w:after="0"/>
            </w:pPr>
            <w:r/>
            <w:r>
              <w:rPr>
                <w:sz w:val="21"/>
              </w:rPr>
            </w:r>
          </w:p>
        </w:tc>
      </w:tr>
      <w:tr>
        <w:tc>
          <w:tcPr>
            <w:tcW w:type="dxa" w:w="3969"/>
          </w:tcPr>
          <w:p>
            <w:pPr>
              <w:spacing w:after="0"/>
            </w:pPr>
            <w:r/>
            <w:r>
              <w:rPr>
                <w:sz w:val="21"/>
              </w:rPr>
              <w:t>Beyin şişmesi</w:t>
            </w:r>
          </w:p>
        </w:tc>
        <w:tc>
          <w:tcPr>
            <w:tcW w:type="dxa" w:w="2551"/>
          </w:tcPr>
          <w:p>
            <w:pPr>
              <w:spacing w:after="0"/>
            </w:pPr>
            <w:r/>
            <w:r>
              <w:rPr>
                <w:sz w:val="21"/>
              </w:rPr>
              <w:t>( ) Evet   ( ) Hayır</w:t>
            </w:r>
          </w:p>
        </w:tc>
        <w:tc>
          <w:tcPr>
            <w:tcW w:type="dxa" w:w="3118"/>
          </w:tcPr>
          <w:p>
            <w:pPr>
              <w:spacing w:after="0"/>
            </w:pPr>
            <w:r/>
            <w:r>
              <w:rPr>
                <w:sz w:val="21"/>
              </w:rPr>
            </w:r>
          </w:p>
        </w:tc>
      </w:tr>
      <w:tr>
        <w:tc>
          <w:tcPr>
            <w:tcW w:type="dxa" w:w="3969"/>
          </w:tcPr>
          <w:p>
            <w:pPr>
              <w:spacing w:after="0"/>
            </w:pPr>
            <w:r/>
            <w:r>
              <w:rPr>
                <w:sz w:val="21"/>
              </w:rPr>
              <w:t>Uyanık evrenin tamamlanamaması</w:t>
            </w:r>
          </w:p>
        </w:tc>
        <w:tc>
          <w:tcPr>
            <w:tcW w:type="dxa" w:w="2551"/>
          </w:tcPr>
          <w:p>
            <w:pPr>
              <w:spacing w:after="0"/>
            </w:pPr>
            <w:r/>
            <w:r>
              <w:rPr>
                <w:sz w:val="21"/>
              </w:rPr>
              <w:t>( ) Evet   ( ) Hayır</w:t>
            </w:r>
          </w:p>
        </w:tc>
        <w:tc>
          <w:tcPr>
            <w:tcW w:type="dxa" w:w="3118"/>
          </w:tcPr>
          <w:p>
            <w:pPr>
              <w:spacing w:after="0"/>
            </w:pPr>
            <w:r/>
            <w:r>
              <w:rPr>
                <w:sz w:val="21"/>
              </w:rPr>
              <w:t>Neden:</w:t>
            </w:r>
          </w:p>
        </w:tc>
      </w:tr>
    </w:tbl>
    <w:p/>
    <w:p>
      <w:pPr>
        <w:jc w:val="center"/>
        <w:rPr>
          <w:b/>
          <w:bCs/>
        </w:rPr>
      </w:pPr>
      <w:r>
        <w:rPr>
          <w:b/>
          <w:bCs/>
        </w:rPr>
        <w:t>Tablo 4: Postoperatif Komplikasyonlar</w:t>
      </w:r>
    </w:p>
    <w:p>
      <w:pPr>
        <w:pStyle w:val="NormalWeb"/>
        <w:rPr>
          <w:lang w:eastAsia="tr-TR"/>
        </w:rPr>
      </w:pPr>
      <w:r>
        <w:rPr>
          <w:sz w:val="21"/>
          <w:lang w:eastAsia="tr-TR"/>
        </w:rPr>
        <w:t>Her komplikasyon görüldüğü zaman dilimine (V: var, Y: yok) işaretlenecektir. PABÜ: Postanestezi bakım ünitesi, YB: Yoğun bakım.</w:t>
      </w:r>
    </w:p>
    <w:tbl>
      <w:tblPr>
        <w:tblStyle w:val="TabloKlavuzu"/>
        <w:tblW w:type="auto" w:w="0"/>
        <w:tblLook w:firstColumn="1" w:firstRow="1" w:lastColumn="0" w:lastRow="0" w:noHBand="0" w:noVBand="1" w:val="04A0"/>
      </w:tblPr>
      <w:tblGrid>
        <w:gridCol w:w="2693"/>
        <w:gridCol w:w="2693"/>
        <w:gridCol w:w="2693"/>
        <w:gridCol w:w="2693"/>
      </w:tblGrid>
      <w:tr>
        <w:tc>
          <w:tcPr>
            <w:tcW w:type="dxa" w:w="4195"/>
            <w:shd w:val="clear" w:color="auto" w:fill="D9D9D9"/>
          </w:tcPr>
          <w:p>
            <w:pPr>
              <w:spacing w:after="0"/>
            </w:pPr>
            <w:r/>
            <w:r>
              <w:rPr>
                <w:b/>
                <w:sz w:val="21"/>
              </w:rPr>
              <w:t>Komplikasyon</w:t>
            </w:r>
          </w:p>
        </w:tc>
        <w:tc>
          <w:tcPr>
            <w:tcW w:type="dxa" w:w="1814"/>
            <w:shd w:val="clear" w:color="auto" w:fill="D9D9D9"/>
          </w:tcPr>
          <w:p>
            <w:pPr>
              <w:spacing w:after="0"/>
            </w:pPr>
            <w:r/>
            <w:r>
              <w:rPr>
                <w:b/>
                <w:sz w:val="21"/>
              </w:rPr>
              <w:t>PABÜ/YB (0-24 sa)</w:t>
            </w:r>
          </w:p>
        </w:tc>
        <w:tc>
          <w:tcPr>
            <w:tcW w:type="dxa" w:w="1814"/>
            <w:shd w:val="clear" w:color="auto" w:fill="D9D9D9"/>
          </w:tcPr>
          <w:p>
            <w:pPr>
              <w:spacing w:after="0"/>
            </w:pPr>
            <w:r/>
            <w:r>
              <w:rPr>
                <w:b/>
                <w:sz w:val="21"/>
              </w:rPr>
              <w:t>24-72 sa</w:t>
            </w:r>
          </w:p>
        </w:tc>
        <w:tc>
          <w:tcPr>
            <w:tcW w:type="dxa" w:w="1814"/>
            <w:shd w:val="clear" w:color="auto" w:fill="D9D9D9"/>
          </w:tcPr>
          <w:p>
            <w:pPr>
              <w:spacing w:after="0"/>
            </w:pPr>
            <w:r/>
            <w:r>
              <w:rPr>
                <w:b/>
                <w:sz w:val="21"/>
              </w:rPr>
              <w:t>72 sa - taburculuk</w:t>
            </w:r>
          </w:p>
        </w:tc>
      </w:tr>
      <w:tr>
        <w:tc>
          <w:tcPr>
            <w:tcW w:type="dxa" w:w="4195"/>
          </w:tcPr>
          <w:p>
            <w:pPr>
              <w:spacing w:after="0"/>
            </w:pPr>
            <w:r/>
            <w:r>
              <w:rPr>
                <w:sz w:val="21"/>
              </w:rPr>
              <w:t>Yeni/kötüleşen motor defisit</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Yeni/kötüleşen duyusal defisit</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Yeni/kötüleşen dil/konuşma defisiti</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Postoperatif nöbet</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Deliryum / ajitasyon</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İntrakraniyal hematom (görüntüleme ile)</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Belirgin beyin ödemi / kitle etkisi</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Hidrosefali</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Desatürasyon (SpO2 &lt;%90) / artmış oksijen ihtiyacı</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Pnömoni / aspirasyon</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Reintübasyon / non-invaziv ventilasyon</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Tedavi gerektiren hipertansiyon (SKB &gt;160 mmHg)</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Tedavi gerektiren hipotansiyon (OAB &lt;65 mmHg)</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Aritmi</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Bulantı / kusma</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Şiddetli ağrı (NRS ≥7) / kurtarma analjezisi</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Yara enfeksiyonu / menenjit</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Beyin omurilik sıvısı kaçağı</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Derin ven trombozu / pulmoner emboli</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r>
        <w:tc>
          <w:tcPr>
            <w:tcW w:type="dxa" w:w="4195"/>
          </w:tcPr>
          <w:p>
            <w:pPr>
              <w:spacing w:after="0"/>
            </w:pPr>
            <w:r/>
            <w:r>
              <w:rPr>
                <w:sz w:val="21"/>
              </w:rPr>
              <w:t>Diğer: ………</w:t>
            </w:r>
          </w:p>
        </w:tc>
        <w:tc>
          <w:tcPr>
            <w:tcW w:type="dxa" w:w="1814"/>
          </w:tcPr>
          <w:p>
            <w:pPr>
              <w:spacing w:after="0"/>
            </w:pPr>
            <w:r/>
            <w:r>
              <w:rPr>
                <w:sz w:val="21"/>
              </w:rPr>
              <w:t>( ) V  ( ) Y</w:t>
            </w:r>
          </w:p>
        </w:tc>
        <w:tc>
          <w:tcPr>
            <w:tcW w:type="dxa" w:w="1814"/>
          </w:tcPr>
          <w:p>
            <w:pPr>
              <w:spacing w:after="0"/>
            </w:pPr>
            <w:r/>
            <w:r>
              <w:rPr>
                <w:sz w:val="21"/>
              </w:rPr>
              <w:t>( ) V  ( ) Y</w:t>
            </w:r>
          </w:p>
        </w:tc>
        <w:tc>
          <w:tcPr>
            <w:tcW w:type="dxa" w:w="1814"/>
          </w:tcPr>
          <w:p>
            <w:pPr>
              <w:spacing w:after="0"/>
            </w:pPr>
            <w:r/>
            <w:r>
              <w:rPr>
                <w:sz w:val="21"/>
              </w:rPr>
              <w:t>( ) V  ( ) Y</w:t>
            </w:r>
          </w:p>
        </w:tc>
      </w:tr>
    </w:tbl>
    <w:p/>
    <w:p>
      <w:pPr>
        <w:jc w:val="center"/>
        <w:rPr>
          <w:b/>
          <w:bCs/>
        </w:rPr>
      </w:pPr>
      <w:r>
        <w:rPr>
          <w:b/>
          <w:bCs/>
        </w:rPr>
        <w:t>Tablo 5: Postoperatif Nörolojik Değerlendirme ve Sonlanımlar</w:t>
      </w:r>
    </w:p>
    <w:tbl>
      <w:tblPr>
        <w:tblStyle w:val="TabloKlavuzu"/>
        <w:tblW w:type="auto" w:w="0"/>
        <w:tblLook w:firstColumn="1" w:firstRow="1" w:lastColumn="0" w:lastRow="0" w:noHBand="0" w:noVBand="1" w:val="04A0"/>
      </w:tblPr>
      <w:tblGrid>
        <w:gridCol w:w="5386"/>
        <w:gridCol w:w="5386"/>
      </w:tblGrid>
      <w:tr>
        <w:tc>
          <w:tcPr>
            <w:tcW w:type="dxa" w:w="5102"/>
            <w:shd w:val="clear" w:color="auto" w:fill="D9D9D9"/>
          </w:tcPr>
          <w:p>
            <w:pPr>
              <w:spacing w:after="0"/>
            </w:pPr>
            <w:r/>
            <w:r>
              <w:rPr>
                <w:b/>
                <w:sz w:val="21"/>
              </w:rPr>
              <w:t>Değişken</w:t>
            </w:r>
          </w:p>
        </w:tc>
        <w:tc>
          <w:tcPr>
            <w:tcW w:type="dxa" w:w="4535"/>
            <w:shd w:val="clear" w:color="auto" w:fill="D9D9D9"/>
          </w:tcPr>
          <w:p>
            <w:pPr>
              <w:spacing w:after="0"/>
            </w:pPr>
            <w:r/>
            <w:r>
              <w:rPr>
                <w:b/>
                <w:sz w:val="21"/>
              </w:rPr>
              <w:t>Kayıt</w:t>
            </w:r>
          </w:p>
        </w:tc>
      </w:tr>
      <w:tr>
        <w:tc>
          <w:tcPr>
            <w:tcW w:type="dxa" w:w="5102"/>
          </w:tcPr>
          <w:p>
            <w:pPr>
              <w:spacing w:after="0"/>
            </w:pPr>
            <w:r/>
            <w:r>
              <w:rPr>
                <w:sz w:val="21"/>
              </w:rPr>
              <w:t>Yeni/kötüleşen nörolojik defisit: 1. gün / 3. gün / 7. gün / taburculuk</w:t>
            </w:r>
          </w:p>
        </w:tc>
        <w:tc>
          <w:tcPr>
            <w:tcW w:type="dxa" w:w="4535"/>
          </w:tcPr>
          <w:p>
            <w:pPr>
              <w:spacing w:after="0"/>
            </w:pPr>
            <w:r/>
            <w:r>
              <w:rPr>
                <w:sz w:val="21"/>
              </w:rPr>
              <w:t>( ) / ( ) / ( ) / ( )</w:t>
            </w:r>
          </w:p>
        </w:tc>
      </w:tr>
      <w:tr>
        <w:tc>
          <w:tcPr>
            <w:tcW w:type="dxa" w:w="5102"/>
          </w:tcPr>
          <w:p>
            <w:pPr>
              <w:spacing w:after="0"/>
            </w:pPr>
            <w:r/>
            <w:r>
              <w:rPr>
                <w:sz w:val="21"/>
              </w:rPr>
              <w:t>PABÜ kalış süresi (dk)</w:t>
            </w:r>
          </w:p>
        </w:tc>
        <w:tc>
          <w:tcPr>
            <w:tcW w:type="dxa" w:w="4535"/>
          </w:tcPr>
          <w:p>
            <w:pPr>
              <w:spacing w:after="0"/>
            </w:pPr>
            <w:r/>
            <w:r>
              <w:rPr>
                <w:sz w:val="21"/>
              </w:rPr>
            </w:r>
          </w:p>
        </w:tc>
      </w:tr>
      <w:tr>
        <w:tc>
          <w:tcPr>
            <w:tcW w:type="dxa" w:w="5102"/>
          </w:tcPr>
          <w:p>
            <w:pPr>
              <w:spacing w:after="0"/>
            </w:pPr>
            <w:r/>
            <w:r>
              <w:rPr>
                <w:sz w:val="21"/>
              </w:rPr>
              <w:t>YB yatışı / plansız YB yatışı / YB süresi (gün)</w:t>
            </w:r>
          </w:p>
        </w:tc>
        <w:tc>
          <w:tcPr>
            <w:tcW w:type="dxa" w:w="4535"/>
          </w:tcPr>
          <w:p>
            <w:pPr>
              <w:spacing w:after="0"/>
            </w:pPr>
            <w:r/>
            <w:r>
              <w:rPr>
                <w:sz w:val="21"/>
              </w:rPr>
              <w:t>( ) Evet ( ) Hayır  /  ( ) Evet ( ) Hayır  /  ………</w:t>
            </w:r>
          </w:p>
        </w:tc>
      </w:tr>
      <w:tr>
        <w:tc>
          <w:tcPr>
            <w:tcW w:type="dxa" w:w="5102"/>
          </w:tcPr>
          <w:p>
            <w:pPr>
              <w:spacing w:after="0"/>
            </w:pPr>
            <w:r/>
            <w:r>
              <w:rPr>
                <w:sz w:val="21"/>
              </w:rPr>
              <w:t>Hastanede kalış süresi (gün)</w:t>
            </w:r>
          </w:p>
        </w:tc>
        <w:tc>
          <w:tcPr>
            <w:tcW w:type="dxa" w:w="4535"/>
          </w:tcPr>
          <w:p>
            <w:pPr>
              <w:spacing w:after="0"/>
            </w:pPr>
            <w:r/>
            <w:r>
              <w:rPr>
                <w:sz w:val="21"/>
              </w:rPr>
            </w:r>
          </w:p>
        </w:tc>
      </w:tr>
      <w:tr>
        <w:tc>
          <w:tcPr>
            <w:tcW w:type="dxa" w:w="5102"/>
          </w:tcPr>
          <w:p>
            <w:pPr>
              <w:spacing w:after="0"/>
            </w:pPr>
            <w:r/>
            <w:r>
              <w:rPr>
                <w:sz w:val="21"/>
              </w:rPr>
              <w:t>Reoperasyon (neden)</w:t>
            </w:r>
          </w:p>
        </w:tc>
        <w:tc>
          <w:tcPr>
            <w:tcW w:type="dxa" w:w="4535"/>
          </w:tcPr>
          <w:p>
            <w:pPr>
              <w:spacing w:after="0"/>
            </w:pPr>
            <w:r/>
            <w:r>
              <w:rPr>
                <w:sz w:val="21"/>
              </w:rPr>
              <w:t>( ) Evet   ( ) Hayır  ………</w:t>
            </w:r>
          </w:p>
        </w:tc>
      </w:tr>
      <w:tr>
        <w:tc>
          <w:tcPr>
            <w:tcW w:type="dxa" w:w="5102"/>
          </w:tcPr>
          <w:p>
            <w:pPr>
              <w:spacing w:after="0"/>
            </w:pPr>
            <w:r/>
            <w:r>
              <w:rPr>
                <w:sz w:val="21"/>
              </w:rPr>
              <w:t>30 gün içinde yeniden yatış (neden)</w:t>
            </w:r>
          </w:p>
        </w:tc>
        <w:tc>
          <w:tcPr>
            <w:tcW w:type="dxa" w:w="4535"/>
          </w:tcPr>
          <w:p>
            <w:pPr>
              <w:spacing w:after="0"/>
            </w:pPr>
            <w:r/>
            <w:r>
              <w:rPr>
                <w:sz w:val="21"/>
              </w:rPr>
              <w:t>( ) Evet   ( ) Hayır  ………</w:t>
            </w:r>
          </w:p>
        </w:tc>
      </w:tr>
      <w:tr>
        <w:tc>
          <w:tcPr>
            <w:tcW w:type="dxa" w:w="5102"/>
          </w:tcPr>
          <w:p>
            <w:pPr>
              <w:spacing w:after="0"/>
            </w:pPr>
            <w:r/>
            <w:r>
              <w:rPr>
                <w:sz w:val="21"/>
              </w:rPr>
              <w:t>30 günlük mortalite</w:t>
            </w:r>
          </w:p>
        </w:tc>
        <w:tc>
          <w:tcPr>
            <w:tcW w:type="dxa" w:w="4535"/>
          </w:tcPr>
          <w:p>
            <w:pPr>
              <w:spacing w:after="0"/>
            </w:pPr>
            <w:r/>
            <w:r>
              <w:rPr>
                <w:sz w:val="21"/>
              </w:rPr>
              <w:t>( ) Evet   ( ) Hayır</w:t>
            </w:r>
          </w:p>
        </w:tc>
      </w:tr>
      <w:tr>
        <w:tc>
          <w:tcPr>
            <w:tcW w:type="dxa" w:w="5102"/>
          </w:tcPr>
          <w:p>
            <w:pPr>
              <w:spacing w:after="0"/>
            </w:pPr>
            <w:r/>
            <w:r>
              <w:rPr>
                <w:sz w:val="21"/>
              </w:rPr>
              <w:t>Majör komplikasyon</w:t>
            </w:r>
          </w:p>
        </w:tc>
        <w:tc>
          <w:tcPr>
            <w:tcW w:type="dxa" w:w="4535"/>
          </w:tcPr>
          <w:p>
            <w:pPr>
              <w:spacing w:after="0"/>
            </w:pPr>
            <w:r/>
            <w:r>
              <w:rPr>
                <w:sz w:val="21"/>
              </w:rPr>
              <w:t>( ) Evet   ( ) Hayır</w:t>
            </w:r>
          </w:p>
        </w:tc>
      </w:tr>
      <w:tr>
        <w:tc>
          <w:tcPr>
            <w:tcW w:type="dxa" w:w="5102"/>
          </w:tcPr>
          <w:p>
            <w:pPr>
              <w:spacing w:after="0"/>
            </w:pPr>
            <w:r/>
            <w:r>
              <w:rPr>
                <w:sz w:val="21"/>
              </w:rPr>
              <w:t>Bileşik birincil sonlanım (en az bir komplikasyon)</w:t>
            </w:r>
          </w:p>
        </w:tc>
        <w:tc>
          <w:tcPr>
            <w:tcW w:type="dxa" w:w="4535"/>
          </w:tcPr>
          <w:p>
            <w:pPr>
              <w:spacing w:after="0"/>
            </w:pPr>
            <w:r/>
            <w:r>
              <w:rPr>
                <w:sz w:val="21"/>
              </w:rPr>
              <w:t>( ) Evet   ( ) Hayır</w:t>
            </w:r>
          </w:p>
        </w:tc>
      </w:tr>
    </w:tbl>
    <w:p/>
    <w:p>
      <w:pPr>
        <w:jc w:val="center"/>
        <w:rPr>
          <w:b/>
          <w:bCs/>
        </w:rPr>
      </w:pPr>
      <w:r>
        <w:rPr>
          <w:b/>
          <w:bCs/>
        </w:rPr>
        <w:t>Tablo 6: Tanımlar</w:t>
      </w:r>
    </w:p>
    <w:tbl>
      <w:tblPr>
        <w:tblStyle w:val="TabloKlavuzu"/>
        <w:tblW w:type="auto" w:w="0"/>
        <w:tblLook w:firstColumn="1" w:firstRow="1" w:lastColumn="0" w:lastRow="0" w:noHBand="0" w:noVBand="1" w:val="04A0"/>
      </w:tblPr>
      <w:tblGrid>
        <w:gridCol w:w="3591"/>
        <w:gridCol w:w="3591"/>
        <w:gridCol w:w="3591"/>
      </w:tblGrid>
      <w:tr>
        <w:tc>
          <w:tcPr>
            <w:tcW w:type="dxa" w:w="2381"/>
            <w:shd w:val="clear" w:color="auto" w:fill="D9D9D9"/>
          </w:tcPr>
          <w:p>
            <w:pPr>
              <w:spacing w:after="0"/>
            </w:pPr>
            <w:r/>
            <w:r>
              <w:rPr>
                <w:b/>
                <w:sz w:val="21"/>
              </w:rPr>
              <w:t>Değişken</w:t>
            </w:r>
          </w:p>
        </w:tc>
        <w:tc>
          <w:tcPr>
            <w:tcW w:type="dxa" w:w="4989"/>
            <w:shd w:val="clear" w:color="auto" w:fill="D9D9D9"/>
          </w:tcPr>
          <w:p>
            <w:pPr>
              <w:spacing w:after="0"/>
            </w:pPr>
            <w:r/>
            <w:r>
              <w:rPr>
                <w:b/>
                <w:sz w:val="21"/>
              </w:rPr>
              <w:t>Tanım / Kriter</w:t>
            </w:r>
          </w:p>
        </w:tc>
        <w:tc>
          <w:tcPr>
            <w:tcW w:type="dxa" w:w="2268"/>
            <w:shd w:val="clear" w:color="auto" w:fill="D9D9D9"/>
          </w:tcPr>
          <w:p>
            <w:pPr>
              <w:spacing w:after="0"/>
            </w:pPr>
            <w:r/>
            <w:r>
              <w:rPr>
                <w:b/>
                <w:sz w:val="21"/>
              </w:rPr>
              <w:t>Veri Kaynağı</w:t>
            </w:r>
          </w:p>
        </w:tc>
      </w:tr>
      <w:tr>
        <w:tc>
          <w:tcPr>
            <w:tcW w:type="dxa" w:w="2381"/>
          </w:tcPr>
          <w:p>
            <w:pPr>
              <w:spacing w:after="0"/>
            </w:pPr>
            <w:r/>
            <w:r>
              <w:rPr>
                <w:sz w:val="21"/>
              </w:rPr>
              <w:t>Uyur-Uyanık-Uyur (UUU)</w:t>
            </w:r>
          </w:p>
        </w:tc>
        <w:tc>
          <w:tcPr>
            <w:tcW w:type="dxa" w:w="4989"/>
          </w:tcPr>
          <w:p>
            <w:pPr>
              <w:spacing w:after="0"/>
            </w:pPr>
            <w:r/>
            <w:r>
              <w:rPr>
                <w:sz w:val="21"/>
              </w:rPr>
              <w:t>Kraniyotomi evresinde havayolu aracı ile genel anestezi, haritalama evresinde uyanık hasta, kapanışta genel anestezi veya derin sedasyon.</w:t>
            </w:r>
          </w:p>
        </w:tc>
        <w:tc>
          <w:tcPr>
            <w:tcW w:type="dxa" w:w="2268"/>
          </w:tcPr>
          <w:p>
            <w:pPr>
              <w:spacing w:after="0"/>
            </w:pPr>
            <w:r/>
            <w:r>
              <w:rPr>
                <w:sz w:val="21"/>
              </w:rPr>
              <w:t>Anestezi kayıt formu</w:t>
            </w:r>
          </w:p>
        </w:tc>
      </w:tr>
      <w:tr>
        <w:tc>
          <w:tcPr>
            <w:tcW w:type="dxa" w:w="2381"/>
          </w:tcPr>
          <w:p>
            <w:pPr>
              <w:spacing w:after="0"/>
            </w:pPr>
            <w:r/>
            <w:r>
              <w:rPr>
                <w:sz w:val="21"/>
              </w:rPr>
              <w:t>Uyanık Sedasyon (US)</w:t>
            </w:r>
          </w:p>
        </w:tc>
        <w:tc>
          <w:tcPr>
            <w:tcW w:type="dxa" w:w="4989"/>
          </w:tcPr>
          <w:p>
            <w:pPr>
              <w:spacing w:after="0"/>
            </w:pPr>
            <w:r/>
            <w:r>
              <w:rPr>
                <w:sz w:val="21"/>
              </w:rPr>
              <w:t>İşlemin tamamında invaziv havayolu aracı olmadan, spontan solunumla bilinçli sedasyon.</w:t>
            </w:r>
          </w:p>
        </w:tc>
        <w:tc>
          <w:tcPr>
            <w:tcW w:type="dxa" w:w="2268"/>
          </w:tcPr>
          <w:p>
            <w:pPr>
              <w:spacing w:after="0"/>
            </w:pPr>
            <w:r/>
            <w:r>
              <w:rPr>
                <w:sz w:val="21"/>
              </w:rPr>
              <w:t>Anestezi kayıt formu</w:t>
            </w:r>
          </w:p>
        </w:tc>
      </w:tr>
      <w:tr>
        <w:tc>
          <w:tcPr>
            <w:tcW w:type="dxa" w:w="2381"/>
          </w:tcPr>
          <w:p>
            <w:pPr>
              <w:spacing w:after="0"/>
            </w:pPr>
            <w:r/>
            <w:r>
              <w:rPr>
                <w:sz w:val="21"/>
              </w:rPr>
              <w:t>Genel anesteziye geçiş</w:t>
            </w:r>
          </w:p>
        </w:tc>
        <w:tc>
          <w:tcPr>
            <w:tcW w:type="dxa" w:w="4989"/>
          </w:tcPr>
          <w:p>
            <w:pPr>
              <w:spacing w:after="0"/>
            </w:pPr>
            <w:r/>
            <w:r>
              <w:rPr>
                <w:sz w:val="21"/>
              </w:rPr>
              <w:t>Planlanmamış biçimde havayolu aracı yerleştirilerek genel anesteziye geçilmesi.</w:t>
            </w:r>
          </w:p>
        </w:tc>
        <w:tc>
          <w:tcPr>
            <w:tcW w:type="dxa" w:w="2268"/>
          </w:tcPr>
          <w:p>
            <w:pPr>
              <w:spacing w:after="0"/>
            </w:pPr>
            <w:r/>
            <w:r>
              <w:rPr>
                <w:sz w:val="21"/>
              </w:rPr>
              <w:t>Anestezi kayıt formu</w:t>
            </w:r>
          </w:p>
        </w:tc>
      </w:tr>
      <w:tr>
        <w:tc>
          <w:tcPr>
            <w:tcW w:type="dxa" w:w="2381"/>
          </w:tcPr>
          <w:p>
            <w:pPr>
              <w:spacing w:after="0"/>
            </w:pPr>
            <w:r/>
            <w:r>
              <w:rPr>
                <w:sz w:val="21"/>
              </w:rPr>
              <w:t>Yeni/kötüleşen nörolojik defisit</w:t>
            </w:r>
          </w:p>
        </w:tc>
        <w:tc>
          <w:tcPr>
            <w:tcW w:type="dxa" w:w="4989"/>
          </w:tcPr>
          <w:p>
            <w:pPr>
              <w:spacing w:after="0"/>
            </w:pPr>
            <w:r/>
            <w:r>
              <w:rPr>
                <w:sz w:val="21"/>
              </w:rPr>
              <w:t>Preoperatif muayeneye göre yeni gelişen veya ağırlaşan motor, duyusal veya dil defisiti.</w:t>
            </w:r>
          </w:p>
        </w:tc>
        <w:tc>
          <w:tcPr>
            <w:tcW w:type="dxa" w:w="2268"/>
          </w:tcPr>
          <w:p>
            <w:pPr>
              <w:spacing w:after="0"/>
            </w:pPr>
            <w:r/>
            <w:r>
              <w:rPr>
                <w:sz w:val="21"/>
              </w:rPr>
              <w:t>Nöroşirürji/servis notları, epikriz</w:t>
            </w:r>
          </w:p>
        </w:tc>
      </w:tr>
      <w:tr>
        <w:tc>
          <w:tcPr>
            <w:tcW w:type="dxa" w:w="2381"/>
          </w:tcPr>
          <w:p>
            <w:pPr>
              <w:spacing w:after="0"/>
            </w:pPr>
            <w:r/>
            <w:r>
              <w:rPr>
                <w:sz w:val="21"/>
              </w:rPr>
              <w:t>Postoperatif nöbet</w:t>
            </w:r>
          </w:p>
        </w:tc>
        <w:tc>
          <w:tcPr>
            <w:tcW w:type="dxa" w:w="4989"/>
          </w:tcPr>
          <w:p>
            <w:pPr>
              <w:spacing w:after="0"/>
            </w:pPr>
            <w:r/>
            <w:r>
              <w:rPr>
                <w:sz w:val="21"/>
              </w:rPr>
              <w:t>Ameliyat sonrası klinik olarak gözlenen ve kayda geçen nöbet.</w:t>
            </w:r>
          </w:p>
        </w:tc>
        <w:tc>
          <w:tcPr>
            <w:tcW w:type="dxa" w:w="2268"/>
          </w:tcPr>
          <w:p>
            <w:pPr>
              <w:spacing w:after="0"/>
            </w:pPr>
            <w:r/>
            <w:r>
              <w:rPr>
                <w:sz w:val="21"/>
              </w:rPr>
              <w:t>PABÜ/YB/servis notları</w:t>
            </w:r>
          </w:p>
        </w:tc>
      </w:tr>
      <w:tr>
        <w:tc>
          <w:tcPr>
            <w:tcW w:type="dxa" w:w="2381"/>
          </w:tcPr>
          <w:p>
            <w:pPr>
              <w:spacing w:after="0"/>
            </w:pPr>
            <w:r/>
            <w:r>
              <w:rPr>
                <w:sz w:val="21"/>
              </w:rPr>
              <w:t>Majör komplikasyon</w:t>
            </w:r>
          </w:p>
        </w:tc>
        <w:tc>
          <w:tcPr>
            <w:tcW w:type="dxa" w:w="4989"/>
          </w:tcPr>
          <w:p>
            <w:pPr>
              <w:spacing w:after="0"/>
            </w:pPr>
            <w:r/>
            <w:r>
              <w:rPr>
                <w:sz w:val="21"/>
              </w:rPr>
              <w:t>Reoperasyon, reintübasyon, plansız YB yatışı, taburculukta süren yeni nörolojik defisit veya 30 günlük mortalite.</w:t>
            </w:r>
          </w:p>
        </w:tc>
        <w:tc>
          <w:tcPr>
            <w:tcW w:type="dxa" w:w="2268"/>
          </w:tcPr>
          <w:p>
            <w:pPr>
              <w:spacing w:after="0"/>
            </w:pPr>
            <w:r/>
            <w:r>
              <w:rPr>
                <w:sz w:val="21"/>
              </w:rPr>
              <w:t>Tüm kayıtlar</w:t>
            </w:r>
          </w:p>
        </w:tc>
      </w:tr>
      <w:tr>
        <w:tc>
          <w:tcPr>
            <w:tcW w:type="dxa" w:w="2381"/>
          </w:tcPr>
          <w:p>
            <w:pPr>
              <w:spacing w:after="0"/>
            </w:pPr>
            <w:r/>
            <w:r>
              <w:rPr>
                <w:sz w:val="21"/>
              </w:rPr>
              <w:t>Bileşik birincil sonlanım</w:t>
            </w:r>
          </w:p>
        </w:tc>
        <w:tc>
          <w:tcPr>
            <w:tcW w:type="dxa" w:w="4989"/>
          </w:tcPr>
          <w:p>
            <w:pPr>
              <w:spacing w:after="0"/>
            </w:pPr>
            <w:r/>
            <w:r>
              <w:rPr>
                <w:sz w:val="21"/>
              </w:rPr>
              <w:t>Ameliyat sonrasından taburculuğa kadar Tablo 4’teki komplikasyonlardan en az birinin gelişmesi.</w:t>
            </w:r>
          </w:p>
        </w:tc>
        <w:tc>
          <w:tcPr>
            <w:tcW w:type="dxa" w:w="2268"/>
          </w:tcPr>
          <w:p>
            <w:pPr>
              <w:spacing w:after="0"/>
            </w:pPr>
            <w:r/>
            <w:r>
              <w:rPr>
                <w:sz w:val="21"/>
              </w:rPr>
              <w:t>Tablo 4</w:t>
            </w:r>
          </w:p>
        </w:tc>
      </w:tr>
    </w:tbl>
    <w:sectPr w:rsidR="0056450C" w:rsidRPr="00C87C28" w:rsidSect="00C64E37">
      <w:footerReference w:type="default" r:id="rId15"/>
      <w:pgSz w:w="11906" w:h="16838" w:code="9"/>
      <w:pgMar w:top="1134" w:right="567" w:bottom="567" w:left="567" w:header="709"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A5B7C" w14:textId="77777777" w:rsidR="00E94250" w:rsidRDefault="00E94250" w:rsidP="0090522F">
      <w:r>
        <w:separator/>
      </w:r>
    </w:p>
  </w:endnote>
  <w:endnote w:type="continuationSeparator" w:id="0">
    <w:p w14:paraId="7C675F60" w14:textId="77777777" w:rsidR="00E94250" w:rsidRDefault="00E94250" w:rsidP="00905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MT">
    <w:altName w:val="Arial"/>
    <w:panose1 w:val="020B0604020202020204"/>
    <w:charset w:val="01"/>
    <w:family w:val="swiss"/>
    <w:pitch w:val="variable"/>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A2"/>
    <w:family w:val="swiss"/>
    <w:pitch w:val="variable"/>
    <w:sig w:usb0="E4002EFF" w:usb1="C2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92BFC" w14:textId="10477E4C" w:rsidR="00246ECB" w:rsidRPr="00DA4B05" w:rsidRDefault="00DA4B05" w:rsidP="0056508F">
    <w:pPr>
      <w:pStyle w:val="AltBilgi"/>
      <w:jc w:val="right"/>
    </w:pPr>
    <w:r>
      <w:t>Sağlık Bilimleri Araştırma Etik Kurulu</w:t>
    </w:r>
    <w:r>
      <w:ptab w:relativeTo="margin" w:alignment="center" w:leader="none"/>
    </w:r>
    <w:r>
      <w:ptab w:relativeTo="margin" w:alignment="right" w:leader="none"/>
    </w:r>
    <w:sdt>
      <w:sdtPr>
        <w:id w:val="-1769616900"/>
        <w:docPartObj>
          <w:docPartGallery w:val="Page Numbers (Top of Page)"/>
          <w:docPartUnique/>
        </w:docPartObj>
      </w:sdtPr>
      <w:sdtContent>
        <w:r>
          <w:rPr>
            <w:b/>
            <w:bCs/>
            <w:szCs w:val="24"/>
          </w:rPr>
          <w:fldChar w:fldCharType="begin"/>
        </w:r>
        <w:r>
          <w:rPr>
            <w:b/>
            <w:bCs/>
          </w:rPr>
          <w:instrText>NUMPAGES</w:instrText>
        </w:r>
        <w:r>
          <w:rPr>
            <w:b/>
            <w:bCs/>
            <w:szCs w:val="24"/>
          </w:rPr>
          <w:fldChar w:fldCharType="separate"/>
        </w:r>
        <w:r>
          <w:rPr>
            <w:b/>
            <w:bCs/>
          </w:rPr>
          <w:t>12</w:t>
        </w:r>
        <w:r>
          <w:rPr>
            <w:b/>
            <w:bCs/>
            <w:szCs w:val="24"/>
          </w:rPr>
          <w:fldChar w:fldCharType="end"/>
        </w:r>
        <w:r>
          <w:rPr>
            <w:b/>
            <w:bCs/>
            <w:szCs w:val="24"/>
          </w:rPr>
          <w:t xml:space="preserve"> / </w:t>
        </w:r>
        <w:r>
          <w:rPr>
            <w:b/>
            <w:bCs/>
            <w:szCs w:val="24"/>
          </w:rPr>
          <w:fldChar w:fldCharType="begin"/>
        </w:r>
        <w:r>
          <w:rPr>
            <w:b/>
            <w:bCs/>
          </w:rPr>
          <w:instrText>PAGE</w:instrText>
        </w:r>
        <w:r>
          <w:rPr>
            <w:b/>
            <w:bCs/>
            <w:szCs w:val="24"/>
          </w:rPr>
          <w:fldChar w:fldCharType="separate"/>
        </w:r>
        <w:r>
          <w:rPr>
            <w:b/>
            <w:bCs/>
          </w:rPr>
          <w:t>1</w:t>
        </w:r>
        <w:r>
          <w:rPr>
            <w:b/>
            <w:bCs/>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66FFD" w14:textId="77777777" w:rsidR="00E94250" w:rsidRDefault="00E94250" w:rsidP="0090522F">
      <w:r>
        <w:separator/>
      </w:r>
    </w:p>
  </w:footnote>
  <w:footnote w:type="continuationSeparator" w:id="0">
    <w:p w14:paraId="4C5C8B05" w14:textId="77777777" w:rsidR="00E94250" w:rsidRDefault="00E94250" w:rsidP="00905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E994" w14:textId="5898E796" w:rsidR="00F25CFE" w:rsidRPr="00A743F2" w:rsidRDefault="009D0DF1" w:rsidP="00F25CFE">
    <w:pPr>
      <w:pStyle w:val="stBilgi"/>
      <w:jc w:val="right"/>
      <w:rPr>
        <w:szCs w:val="24"/>
      </w:rPr>
    </w:pPr>
    <w:r w:rsidRPr="00A743F2">
      <w:rPr>
        <w:szCs w:val="24"/>
      </w:rPr>
      <w:t>Form-</w:t>
    </w:r>
    <w:r w:rsidR="00D90115" w:rsidRPr="00A743F2">
      <w:rPr>
        <w:szCs w:val="24"/>
      </w:rPr>
      <w:t>1</w:t>
    </w:r>
    <w:r w:rsidRPr="00A743F2">
      <w:rPr>
        <w:szCs w:val="24"/>
      </w:rPr>
      <w:t>_V2024</w:t>
    </w:r>
    <w:r w:rsidR="00882738" w:rsidRPr="00A743F2">
      <w:rPr>
        <w:szCs w:val="24"/>
      </w:rPr>
      <w:t>1001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47D0C"/>
    <w:multiLevelType w:val="multilevel"/>
    <w:tmpl w:val="10F2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E40B4"/>
    <w:multiLevelType w:val="multilevel"/>
    <w:tmpl w:val="049C1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02C5B"/>
    <w:multiLevelType w:val="multilevel"/>
    <w:tmpl w:val="908E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91D95"/>
    <w:multiLevelType w:val="hybridMultilevel"/>
    <w:tmpl w:val="0E5406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4A42A60"/>
    <w:multiLevelType w:val="multilevel"/>
    <w:tmpl w:val="46D85340"/>
    <w:lvl w:ilvl="0">
      <w:start w:val="1"/>
      <w:numFmt w:val="decimal"/>
      <w:lvlText w:val="%1."/>
      <w:lvlJc w:val="left"/>
      <w:pPr>
        <w:tabs>
          <w:tab w:val="num" w:pos="720"/>
        </w:tabs>
        <w:ind w:left="720" w:hanging="360"/>
      </w:pPr>
      <w:rPr>
        <w:b/>
        <w:bCs/>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4D4153"/>
    <w:multiLevelType w:val="hybridMultilevel"/>
    <w:tmpl w:val="904414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1C65DB2"/>
    <w:multiLevelType w:val="multilevel"/>
    <w:tmpl w:val="68947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7F5AF9"/>
    <w:multiLevelType w:val="multilevel"/>
    <w:tmpl w:val="A488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F566A"/>
    <w:multiLevelType w:val="multilevel"/>
    <w:tmpl w:val="EFDE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12354"/>
    <w:multiLevelType w:val="multilevel"/>
    <w:tmpl w:val="0274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67BDF"/>
    <w:multiLevelType w:val="hybridMultilevel"/>
    <w:tmpl w:val="BB7AD69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1E43FA4"/>
    <w:multiLevelType w:val="multilevel"/>
    <w:tmpl w:val="8B08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2766DC"/>
    <w:multiLevelType w:val="multilevel"/>
    <w:tmpl w:val="9356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64E58"/>
    <w:multiLevelType w:val="multilevel"/>
    <w:tmpl w:val="8992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AA5F01"/>
    <w:multiLevelType w:val="multilevel"/>
    <w:tmpl w:val="D414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948AA"/>
    <w:multiLevelType w:val="multilevel"/>
    <w:tmpl w:val="AEA0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616405">
    <w:abstractNumId w:val="3"/>
  </w:num>
  <w:num w:numId="2" w16cid:durableId="218135932">
    <w:abstractNumId w:val="10"/>
  </w:num>
  <w:num w:numId="3" w16cid:durableId="1634752328">
    <w:abstractNumId w:val="0"/>
  </w:num>
  <w:num w:numId="4" w16cid:durableId="1213153663">
    <w:abstractNumId w:val="15"/>
  </w:num>
  <w:num w:numId="5" w16cid:durableId="427778537">
    <w:abstractNumId w:val="14"/>
  </w:num>
  <w:num w:numId="6" w16cid:durableId="2108112366">
    <w:abstractNumId w:val="13"/>
  </w:num>
  <w:num w:numId="7" w16cid:durableId="1714694452">
    <w:abstractNumId w:val="1"/>
  </w:num>
  <w:num w:numId="8" w16cid:durableId="650987268">
    <w:abstractNumId w:val="12"/>
  </w:num>
  <w:num w:numId="9" w16cid:durableId="1531408907">
    <w:abstractNumId w:val="4"/>
  </w:num>
  <w:num w:numId="10" w16cid:durableId="58134977">
    <w:abstractNumId w:val="2"/>
  </w:num>
  <w:num w:numId="11" w16cid:durableId="2079938687">
    <w:abstractNumId w:val="8"/>
  </w:num>
  <w:num w:numId="12" w16cid:durableId="458452811">
    <w:abstractNumId w:val="6"/>
  </w:num>
  <w:num w:numId="13" w16cid:durableId="623272481">
    <w:abstractNumId w:val="9"/>
  </w:num>
  <w:num w:numId="14" w16cid:durableId="578178252">
    <w:abstractNumId w:val="7"/>
  </w:num>
  <w:num w:numId="15" w16cid:durableId="756052081">
    <w:abstractNumId w:val="11"/>
  </w:num>
  <w:num w:numId="16" w16cid:durableId="20354928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284"/>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22F"/>
    <w:rsid w:val="00012C33"/>
    <w:rsid w:val="000173CB"/>
    <w:rsid w:val="0002028C"/>
    <w:rsid w:val="000275E7"/>
    <w:rsid w:val="00064AFC"/>
    <w:rsid w:val="00070611"/>
    <w:rsid w:val="00083482"/>
    <w:rsid w:val="000901DF"/>
    <w:rsid w:val="000950E9"/>
    <w:rsid w:val="000B3A3D"/>
    <w:rsid w:val="000C28EE"/>
    <w:rsid w:val="000C3412"/>
    <w:rsid w:val="000F622B"/>
    <w:rsid w:val="00102810"/>
    <w:rsid w:val="001116C1"/>
    <w:rsid w:val="00114ECC"/>
    <w:rsid w:val="00116C0A"/>
    <w:rsid w:val="00130817"/>
    <w:rsid w:val="00156C9C"/>
    <w:rsid w:val="00160874"/>
    <w:rsid w:val="00164C24"/>
    <w:rsid w:val="00166F68"/>
    <w:rsid w:val="00174A60"/>
    <w:rsid w:val="00180F47"/>
    <w:rsid w:val="001A3017"/>
    <w:rsid w:val="001C137A"/>
    <w:rsid w:val="001C29BA"/>
    <w:rsid w:val="001C4C4B"/>
    <w:rsid w:val="001D0A1D"/>
    <w:rsid w:val="001D580A"/>
    <w:rsid w:val="001E1D8B"/>
    <w:rsid w:val="001E3349"/>
    <w:rsid w:val="001E618B"/>
    <w:rsid w:val="0020445F"/>
    <w:rsid w:val="00210152"/>
    <w:rsid w:val="002165DE"/>
    <w:rsid w:val="00230473"/>
    <w:rsid w:val="002408AA"/>
    <w:rsid w:val="00245C06"/>
    <w:rsid w:val="00246ECB"/>
    <w:rsid w:val="002514DA"/>
    <w:rsid w:val="00253A56"/>
    <w:rsid w:val="002562B9"/>
    <w:rsid w:val="002637E7"/>
    <w:rsid w:val="002725FF"/>
    <w:rsid w:val="00275B2A"/>
    <w:rsid w:val="00294F16"/>
    <w:rsid w:val="002A3F37"/>
    <w:rsid w:val="002A6E64"/>
    <w:rsid w:val="002B11E8"/>
    <w:rsid w:val="002C4315"/>
    <w:rsid w:val="002E430E"/>
    <w:rsid w:val="002E4342"/>
    <w:rsid w:val="0030016B"/>
    <w:rsid w:val="00313BD6"/>
    <w:rsid w:val="003144F3"/>
    <w:rsid w:val="003363B6"/>
    <w:rsid w:val="00336A2A"/>
    <w:rsid w:val="003432A3"/>
    <w:rsid w:val="00343308"/>
    <w:rsid w:val="003517DA"/>
    <w:rsid w:val="0035562D"/>
    <w:rsid w:val="003948F0"/>
    <w:rsid w:val="00396384"/>
    <w:rsid w:val="003C6D55"/>
    <w:rsid w:val="003E09E2"/>
    <w:rsid w:val="003E3BF5"/>
    <w:rsid w:val="003F231D"/>
    <w:rsid w:val="003F427F"/>
    <w:rsid w:val="003F6C13"/>
    <w:rsid w:val="00414158"/>
    <w:rsid w:val="00415E94"/>
    <w:rsid w:val="00425815"/>
    <w:rsid w:val="00433A6C"/>
    <w:rsid w:val="004465AA"/>
    <w:rsid w:val="00460C71"/>
    <w:rsid w:val="00466353"/>
    <w:rsid w:val="00484C62"/>
    <w:rsid w:val="004913BF"/>
    <w:rsid w:val="004A2959"/>
    <w:rsid w:val="004B0520"/>
    <w:rsid w:val="004B7A35"/>
    <w:rsid w:val="004C0BF1"/>
    <w:rsid w:val="004D242F"/>
    <w:rsid w:val="004D7B74"/>
    <w:rsid w:val="004F6116"/>
    <w:rsid w:val="00523EE3"/>
    <w:rsid w:val="00524F59"/>
    <w:rsid w:val="00525E58"/>
    <w:rsid w:val="00537B20"/>
    <w:rsid w:val="00542FB1"/>
    <w:rsid w:val="00542FE2"/>
    <w:rsid w:val="005543A4"/>
    <w:rsid w:val="005574E3"/>
    <w:rsid w:val="0056073C"/>
    <w:rsid w:val="0056450C"/>
    <w:rsid w:val="0056508F"/>
    <w:rsid w:val="00565F2C"/>
    <w:rsid w:val="00573BCE"/>
    <w:rsid w:val="0059070C"/>
    <w:rsid w:val="005B6973"/>
    <w:rsid w:val="005D6E0C"/>
    <w:rsid w:val="005E5E9D"/>
    <w:rsid w:val="0060415C"/>
    <w:rsid w:val="006064A8"/>
    <w:rsid w:val="00617A26"/>
    <w:rsid w:val="006225C3"/>
    <w:rsid w:val="00630052"/>
    <w:rsid w:val="00653952"/>
    <w:rsid w:val="00677431"/>
    <w:rsid w:val="00697807"/>
    <w:rsid w:val="006A2F40"/>
    <w:rsid w:val="006C2853"/>
    <w:rsid w:val="006D6166"/>
    <w:rsid w:val="006E0E04"/>
    <w:rsid w:val="006E3335"/>
    <w:rsid w:val="006E52EE"/>
    <w:rsid w:val="00702967"/>
    <w:rsid w:val="00703F52"/>
    <w:rsid w:val="00711894"/>
    <w:rsid w:val="00712E73"/>
    <w:rsid w:val="00717AB1"/>
    <w:rsid w:val="00725B62"/>
    <w:rsid w:val="00727ABE"/>
    <w:rsid w:val="0073086A"/>
    <w:rsid w:val="00732A63"/>
    <w:rsid w:val="00735888"/>
    <w:rsid w:val="00750B68"/>
    <w:rsid w:val="007531FE"/>
    <w:rsid w:val="0079027C"/>
    <w:rsid w:val="00790D2E"/>
    <w:rsid w:val="00791631"/>
    <w:rsid w:val="007A4065"/>
    <w:rsid w:val="007B5976"/>
    <w:rsid w:val="007D1096"/>
    <w:rsid w:val="0080252E"/>
    <w:rsid w:val="00813C05"/>
    <w:rsid w:val="00822675"/>
    <w:rsid w:val="0087036C"/>
    <w:rsid w:val="00872F15"/>
    <w:rsid w:val="00873DF1"/>
    <w:rsid w:val="00882738"/>
    <w:rsid w:val="008C3392"/>
    <w:rsid w:val="008D73E3"/>
    <w:rsid w:val="008E6EBE"/>
    <w:rsid w:val="00900903"/>
    <w:rsid w:val="0090522F"/>
    <w:rsid w:val="00906196"/>
    <w:rsid w:val="00925E18"/>
    <w:rsid w:val="00952AC3"/>
    <w:rsid w:val="00965D06"/>
    <w:rsid w:val="00982D9F"/>
    <w:rsid w:val="00983D3B"/>
    <w:rsid w:val="00991567"/>
    <w:rsid w:val="00997BB7"/>
    <w:rsid w:val="009D0DF1"/>
    <w:rsid w:val="009E07CA"/>
    <w:rsid w:val="009F0A46"/>
    <w:rsid w:val="00A03571"/>
    <w:rsid w:val="00A134FA"/>
    <w:rsid w:val="00A1685B"/>
    <w:rsid w:val="00A17330"/>
    <w:rsid w:val="00A579FE"/>
    <w:rsid w:val="00A743F2"/>
    <w:rsid w:val="00A87F1D"/>
    <w:rsid w:val="00A91FE0"/>
    <w:rsid w:val="00AA43C7"/>
    <w:rsid w:val="00AB1B3B"/>
    <w:rsid w:val="00AB343B"/>
    <w:rsid w:val="00AB47AE"/>
    <w:rsid w:val="00AC3E8C"/>
    <w:rsid w:val="00AC420C"/>
    <w:rsid w:val="00AC46F8"/>
    <w:rsid w:val="00AD0C8C"/>
    <w:rsid w:val="00B00343"/>
    <w:rsid w:val="00B2490F"/>
    <w:rsid w:val="00B53555"/>
    <w:rsid w:val="00B63AFB"/>
    <w:rsid w:val="00B873F5"/>
    <w:rsid w:val="00B9023E"/>
    <w:rsid w:val="00B929B0"/>
    <w:rsid w:val="00B96454"/>
    <w:rsid w:val="00BA2067"/>
    <w:rsid w:val="00BB2C6B"/>
    <w:rsid w:val="00BB61FC"/>
    <w:rsid w:val="00BC07BC"/>
    <w:rsid w:val="00BC3990"/>
    <w:rsid w:val="00BC464D"/>
    <w:rsid w:val="00BD55BD"/>
    <w:rsid w:val="00C10D96"/>
    <w:rsid w:val="00C11A4D"/>
    <w:rsid w:val="00C20CA5"/>
    <w:rsid w:val="00C24318"/>
    <w:rsid w:val="00C30B13"/>
    <w:rsid w:val="00C35CD5"/>
    <w:rsid w:val="00C35D1C"/>
    <w:rsid w:val="00C3756A"/>
    <w:rsid w:val="00C37A09"/>
    <w:rsid w:val="00C52330"/>
    <w:rsid w:val="00C55FC4"/>
    <w:rsid w:val="00C62E2B"/>
    <w:rsid w:val="00C64E37"/>
    <w:rsid w:val="00C75A68"/>
    <w:rsid w:val="00C82562"/>
    <w:rsid w:val="00C87C28"/>
    <w:rsid w:val="00CB011F"/>
    <w:rsid w:val="00CB1C1D"/>
    <w:rsid w:val="00CC3B3E"/>
    <w:rsid w:val="00CC3FEB"/>
    <w:rsid w:val="00D0134F"/>
    <w:rsid w:val="00D06DFE"/>
    <w:rsid w:val="00D15A00"/>
    <w:rsid w:val="00D2324E"/>
    <w:rsid w:val="00D4542E"/>
    <w:rsid w:val="00D54C1A"/>
    <w:rsid w:val="00D56B2D"/>
    <w:rsid w:val="00D70CD7"/>
    <w:rsid w:val="00D86A91"/>
    <w:rsid w:val="00D86FD2"/>
    <w:rsid w:val="00D90115"/>
    <w:rsid w:val="00DA35B2"/>
    <w:rsid w:val="00DA4B05"/>
    <w:rsid w:val="00DB237B"/>
    <w:rsid w:val="00DB70B9"/>
    <w:rsid w:val="00DE2BD8"/>
    <w:rsid w:val="00E1189C"/>
    <w:rsid w:val="00E20CBE"/>
    <w:rsid w:val="00E25972"/>
    <w:rsid w:val="00E33CE5"/>
    <w:rsid w:val="00E55ECC"/>
    <w:rsid w:val="00E65BB1"/>
    <w:rsid w:val="00E8214C"/>
    <w:rsid w:val="00E94250"/>
    <w:rsid w:val="00E9761D"/>
    <w:rsid w:val="00EA6C5A"/>
    <w:rsid w:val="00ED4B09"/>
    <w:rsid w:val="00EF07B6"/>
    <w:rsid w:val="00EF35F8"/>
    <w:rsid w:val="00EF4F16"/>
    <w:rsid w:val="00F13DC9"/>
    <w:rsid w:val="00F25CFE"/>
    <w:rsid w:val="00F25F09"/>
    <w:rsid w:val="00F333F8"/>
    <w:rsid w:val="00F34579"/>
    <w:rsid w:val="00F41E8B"/>
    <w:rsid w:val="00F447FD"/>
    <w:rsid w:val="00F50F80"/>
    <w:rsid w:val="00F551C5"/>
    <w:rsid w:val="00F76B97"/>
    <w:rsid w:val="00F7769A"/>
    <w:rsid w:val="00F9289D"/>
    <w:rsid w:val="00FA30A4"/>
    <w:rsid w:val="00FA591C"/>
    <w:rsid w:val="00FB7FA5"/>
    <w:rsid w:val="00FC038F"/>
    <w:rsid w:val="00FC524A"/>
    <w:rsid w:val="00FC57B1"/>
    <w:rsid w:val="00FE5431"/>
    <w:rsid w:val="00FE55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01CD4"/>
  <w15:chartTrackingRefBased/>
  <w15:docId w15:val="{40452C3D-3896-4165-807D-5FEE4B8E2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F16"/>
  </w:style>
  <w:style w:type="paragraph" w:styleId="Balk1">
    <w:name w:val="heading 1"/>
    <w:basedOn w:val="Normal"/>
    <w:next w:val="Normal"/>
    <w:link w:val="Balk1Char"/>
    <w:uiPriority w:val="9"/>
    <w:qFormat/>
    <w:rsid w:val="00905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nhideWhenUsed/>
    <w:qFormat/>
    <w:rsid w:val="00905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nhideWhenUsed/>
    <w:qFormat/>
    <w:rsid w:val="009052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052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90522F"/>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90522F"/>
    <w:pPr>
      <w:keepNext/>
      <w:keepLines/>
      <w:spacing w:before="4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90522F"/>
    <w:pPr>
      <w:keepNext/>
      <w:keepLines/>
      <w:spacing w:before="4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90522F"/>
    <w:pPr>
      <w:keepNext/>
      <w:keepLines/>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90522F"/>
    <w:pPr>
      <w:keepNext/>
      <w:keepLines/>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0522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rsid w:val="0090522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rsid w:val="0090522F"/>
    <w:rPr>
      <w:rFonts w:asciiTheme="minorHAnsi" w:eastAsiaTheme="majorEastAsia" w:hAnsiTheme="minorHAnsi"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0522F"/>
    <w:rPr>
      <w:rFonts w:asciiTheme="minorHAnsi" w:eastAsiaTheme="majorEastAsia" w:hAnsiTheme="minorHAnsi" w:cstheme="majorBidi"/>
      <w:i/>
      <w:iCs/>
      <w:color w:val="0F4761" w:themeColor="accent1" w:themeShade="BF"/>
    </w:rPr>
  </w:style>
  <w:style w:type="character" w:customStyle="1" w:styleId="Balk5Char">
    <w:name w:val="Başlık 5 Char"/>
    <w:basedOn w:val="VarsaylanParagrafYazTipi"/>
    <w:link w:val="Balk5"/>
    <w:uiPriority w:val="9"/>
    <w:semiHidden/>
    <w:rsid w:val="0090522F"/>
    <w:rPr>
      <w:rFonts w:asciiTheme="minorHAnsi" w:eastAsiaTheme="majorEastAsia" w:hAnsiTheme="minorHAnsi" w:cstheme="majorBidi"/>
      <w:color w:val="0F4761" w:themeColor="accent1" w:themeShade="BF"/>
    </w:rPr>
  </w:style>
  <w:style w:type="character" w:customStyle="1" w:styleId="Balk6Char">
    <w:name w:val="Başlık 6 Char"/>
    <w:basedOn w:val="VarsaylanParagrafYazTipi"/>
    <w:link w:val="Balk6"/>
    <w:uiPriority w:val="9"/>
    <w:semiHidden/>
    <w:rsid w:val="0090522F"/>
    <w:rPr>
      <w:rFonts w:asciiTheme="minorHAnsi" w:eastAsiaTheme="majorEastAsia" w:hAnsiTheme="minorHAnsi" w:cstheme="majorBidi"/>
      <w:i/>
      <w:iCs/>
      <w:color w:val="595959" w:themeColor="text1" w:themeTint="A6"/>
    </w:rPr>
  </w:style>
  <w:style w:type="character" w:customStyle="1" w:styleId="Balk7Char">
    <w:name w:val="Başlık 7 Char"/>
    <w:basedOn w:val="VarsaylanParagrafYazTipi"/>
    <w:link w:val="Balk7"/>
    <w:uiPriority w:val="9"/>
    <w:semiHidden/>
    <w:rsid w:val="0090522F"/>
    <w:rPr>
      <w:rFonts w:asciiTheme="minorHAnsi" w:eastAsiaTheme="majorEastAsia" w:hAnsiTheme="minorHAnsi" w:cstheme="majorBidi"/>
      <w:color w:val="595959" w:themeColor="text1" w:themeTint="A6"/>
    </w:rPr>
  </w:style>
  <w:style w:type="character" w:customStyle="1" w:styleId="Balk8Char">
    <w:name w:val="Başlık 8 Char"/>
    <w:basedOn w:val="VarsaylanParagrafYazTipi"/>
    <w:link w:val="Balk8"/>
    <w:uiPriority w:val="9"/>
    <w:semiHidden/>
    <w:rsid w:val="0090522F"/>
    <w:rPr>
      <w:rFonts w:asciiTheme="minorHAnsi" w:eastAsiaTheme="majorEastAsia" w:hAnsiTheme="minorHAnsi" w:cstheme="majorBidi"/>
      <w:i/>
      <w:iCs/>
      <w:color w:val="272727" w:themeColor="text1" w:themeTint="D8"/>
    </w:rPr>
  </w:style>
  <w:style w:type="character" w:customStyle="1" w:styleId="Balk9Char">
    <w:name w:val="Başlık 9 Char"/>
    <w:basedOn w:val="VarsaylanParagrafYazTipi"/>
    <w:link w:val="Balk9"/>
    <w:uiPriority w:val="9"/>
    <w:semiHidden/>
    <w:rsid w:val="0090522F"/>
    <w:rPr>
      <w:rFonts w:asciiTheme="minorHAnsi" w:eastAsiaTheme="majorEastAsia" w:hAnsiTheme="minorHAnsi" w:cstheme="majorBidi"/>
      <w:color w:val="272727" w:themeColor="text1" w:themeTint="D8"/>
    </w:rPr>
  </w:style>
  <w:style w:type="paragraph" w:styleId="KonuBal">
    <w:name w:val="Title"/>
    <w:basedOn w:val="Normal"/>
    <w:next w:val="Normal"/>
    <w:link w:val="KonuBalChar"/>
    <w:uiPriority w:val="10"/>
    <w:qFormat/>
    <w:rsid w:val="0090522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0522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0522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0522F"/>
    <w:rPr>
      <w:rFonts w:asciiTheme="minorHAnsi" w:eastAsiaTheme="majorEastAsia" w:hAnsiTheme="minorHAnsi" w:cstheme="majorBidi"/>
      <w:color w:val="595959" w:themeColor="text1" w:themeTint="A6"/>
      <w:spacing w:val="15"/>
      <w:sz w:val="28"/>
      <w:szCs w:val="28"/>
    </w:rPr>
  </w:style>
  <w:style w:type="paragraph" w:styleId="Alnt">
    <w:name w:val="Quote"/>
    <w:basedOn w:val="Normal"/>
    <w:next w:val="Normal"/>
    <w:link w:val="AlntChar"/>
    <w:uiPriority w:val="29"/>
    <w:qFormat/>
    <w:rsid w:val="0090522F"/>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90522F"/>
    <w:rPr>
      <w:i/>
      <w:iCs/>
      <w:color w:val="404040" w:themeColor="text1" w:themeTint="BF"/>
    </w:rPr>
  </w:style>
  <w:style w:type="paragraph" w:styleId="ListeParagraf">
    <w:name w:val="List Paragraph"/>
    <w:basedOn w:val="Normal"/>
    <w:uiPriority w:val="99"/>
    <w:qFormat/>
    <w:rsid w:val="0090522F"/>
    <w:pPr>
      <w:ind w:left="720"/>
      <w:contextualSpacing/>
    </w:pPr>
  </w:style>
  <w:style w:type="character" w:styleId="GlVurgulama">
    <w:name w:val="Intense Emphasis"/>
    <w:basedOn w:val="VarsaylanParagrafYazTipi"/>
    <w:uiPriority w:val="21"/>
    <w:qFormat/>
    <w:rsid w:val="0090522F"/>
    <w:rPr>
      <w:i/>
      <w:iCs/>
      <w:color w:val="0F4761" w:themeColor="accent1" w:themeShade="BF"/>
    </w:rPr>
  </w:style>
  <w:style w:type="paragraph" w:styleId="GlAlnt">
    <w:name w:val="Intense Quote"/>
    <w:basedOn w:val="Normal"/>
    <w:next w:val="Normal"/>
    <w:link w:val="GlAlntChar"/>
    <w:uiPriority w:val="30"/>
    <w:qFormat/>
    <w:rsid w:val="00905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0522F"/>
    <w:rPr>
      <w:i/>
      <w:iCs/>
      <w:color w:val="0F4761" w:themeColor="accent1" w:themeShade="BF"/>
    </w:rPr>
  </w:style>
  <w:style w:type="character" w:styleId="GlBavuru">
    <w:name w:val="Intense Reference"/>
    <w:basedOn w:val="VarsaylanParagrafYazTipi"/>
    <w:uiPriority w:val="32"/>
    <w:qFormat/>
    <w:rsid w:val="0090522F"/>
    <w:rPr>
      <w:b/>
      <w:bCs/>
      <w:smallCaps/>
      <w:color w:val="0F4761" w:themeColor="accent1" w:themeShade="BF"/>
      <w:spacing w:val="5"/>
    </w:rPr>
  </w:style>
  <w:style w:type="paragraph" w:styleId="stBilgi">
    <w:name w:val="header"/>
    <w:basedOn w:val="Normal"/>
    <w:link w:val="stBilgiChar"/>
    <w:uiPriority w:val="99"/>
    <w:unhideWhenUsed/>
    <w:rsid w:val="0090522F"/>
    <w:pPr>
      <w:tabs>
        <w:tab w:val="center" w:pos="4536"/>
        <w:tab w:val="right" w:pos="9072"/>
      </w:tabs>
    </w:pPr>
  </w:style>
  <w:style w:type="character" w:customStyle="1" w:styleId="stBilgiChar">
    <w:name w:val="Üst Bilgi Char"/>
    <w:basedOn w:val="VarsaylanParagrafYazTipi"/>
    <w:link w:val="stBilgi"/>
    <w:uiPriority w:val="99"/>
    <w:rsid w:val="0090522F"/>
  </w:style>
  <w:style w:type="paragraph" w:styleId="AltBilgi">
    <w:name w:val="footer"/>
    <w:basedOn w:val="Normal"/>
    <w:link w:val="AltBilgiChar"/>
    <w:uiPriority w:val="99"/>
    <w:unhideWhenUsed/>
    <w:rsid w:val="0090522F"/>
    <w:pPr>
      <w:tabs>
        <w:tab w:val="center" w:pos="4536"/>
        <w:tab w:val="right" w:pos="9072"/>
      </w:tabs>
    </w:pPr>
  </w:style>
  <w:style w:type="character" w:customStyle="1" w:styleId="AltBilgiChar">
    <w:name w:val="Alt Bilgi Char"/>
    <w:basedOn w:val="VarsaylanParagrafYazTipi"/>
    <w:link w:val="AltBilgi"/>
    <w:uiPriority w:val="99"/>
    <w:rsid w:val="0090522F"/>
  </w:style>
  <w:style w:type="paragraph" w:styleId="NormalWeb">
    <w:name w:val="Normal (Web)"/>
    <w:basedOn w:val="Normal"/>
    <w:link w:val="NormalWebChar"/>
    <w:uiPriority w:val="99"/>
    <w:rsid w:val="0090522F"/>
    <w:pPr>
      <w:spacing w:before="100" w:beforeAutospacing="1" w:after="100" w:afterAutospacing="1"/>
    </w:pPr>
    <w:rPr>
      <w:rFonts w:eastAsia="Times New Roman" w:cs="Times New Roman"/>
      <w:color w:val="000000"/>
      <w:kern w:val="0"/>
      <w:szCs w:val="24"/>
      <w:lang w:val="en-US"/>
      <w14:ligatures w14:val="none"/>
    </w:rPr>
  </w:style>
  <w:style w:type="table" w:styleId="TabloKlavuzu">
    <w:name w:val="Table Grid"/>
    <w:basedOn w:val="NormalTablo"/>
    <w:rsid w:val="0090522F"/>
    <w:rPr>
      <w:rFonts w:eastAsia="Times New Roman" w:cs="Times New Roman"/>
      <w:kern w:val="0"/>
      <w:sz w:val="20"/>
      <w:szCs w:val="20"/>
      <w:lang w:eastAsia="tr-T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2">
    <w:name w:val="Body Text 2"/>
    <w:basedOn w:val="Normal"/>
    <w:link w:val="GvdeMetni2Char"/>
    <w:rsid w:val="00FB7FA5"/>
    <w:pPr>
      <w:jc w:val="center"/>
    </w:pPr>
    <w:rPr>
      <w:rFonts w:eastAsia="Times New Roman" w:cs="Times New Roman"/>
      <w:b/>
      <w:bCs/>
      <w:kern w:val="0"/>
      <w:szCs w:val="20"/>
      <w:lang w:val="en-US"/>
      <w14:ligatures w14:val="none"/>
    </w:rPr>
  </w:style>
  <w:style w:type="character" w:customStyle="1" w:styleId="GvdeMetni2Char">
    <w:name w:val="Gövde Metni 2 Char"/>
    <w:basedOn w:val="VarsaylanParagrafYazTipi"/>
    <w:link w:val="GvdeMetni2"/>
    <w:rsid w:val="00FB7FA5"/>
    <w:rPr>
      <w:rFonts w:eastAsia="Times New Roman" w:cs="Times New Roman"/>
      <w:b/>
      <w:bCs/>
      <w:kern w:val="0"/>
      <w:szCs w:val="20"/>
      <w:lang w:val="en-US"/>
      <w14:ligatures w14:val="none"/>
    </w:rPr>
  </w:style>
  <w:style w:type="paragraph" w:styleId="GvdeMetniGirintisi">
    <w:name w:val="Body Text Indent"/>
    <w:basedOn w:val="Normal"/>
    <w:link w:val="GvdeMetniGirintisiChar"/>
    <w:uiPriority w:val="99"/>
    <w:unhideWhenUsed/>
    <w:rsid w:val="00E33CE5"/>
    <w:pPr>
      <w:spacing w:after="120"/>
      <w:ind w:left="283"/>
    </w:pPr>
  </w:style>
  <w:style w:type="character" w:customStyle="1" w:styleId="GvdeMetniGirintisiChar">
    <w:name w:val="Gövde Metni Girintisi Char"/>
    <w:basedOn w:val="VarsaylanParagrafYazTipi"/>
    <w:link w:val="GvdeMetniGirintisi"/>
    <w:uiPriority w:val="99"/>
    <w:rsid w:val="00E33CE5"/>
  </w:style>
  <w:style w:type="character" w:styleId="Kpr">
    <w:name w:val="Hyperlink"/>
    <w:rsid w:val="00414158"/>
    <w:rPr>
      <w:color w:val="0033CC"/>
      <w:u w:val="single"/>
    </w:rPr>
  </w:style>
  <w:style w:type="paragraph" w:styleId="GvdeMetni">
    <w:name w:val="Body Text"/>
    <w:basedOn w:val="Normal"/>
    <w:link w:val="GvdeMetniChar"/>
    <w:uiPriority w:val="99"/>
    <w:semiHidden/>
    <w:unhideWhenUsed/>
    <w:rsid w:val="004D7B74"/>
    <w:pPr>
      <w:spacing w:after="120"/>
    </w:pPr>
  </w:style>
  <w:style w:type="character" w:customStyle="1" w:styleId="GvdeMetniChar">
    <w:name w:val="Gövde Metni Char"/>
    <w:basedOn w:val="VarsaylanParagrafYazTipi"/>
    <w:link w:val="GvdeMetni"/>
    <w:uiPriority w:val="99"/>
    <w:semiHidden/>
    <w:rsid w:val="004D7B74"/>
  </w:style>
  <w:style w:type="paragraph" w:customStyle="1" w:styleId="TableParagraph">
    <w:name w:val="Table Paragraph"/>
    <w:basedOn w:val="Normal"/>
    <w:uiPriority w:val="1"/>
    <w:qFormat/>
    <w:rsid w:val="00433A6C"/>
    <w:pPr>
      <w:widowControl w:val="0"/>
      <w:autoSpaceDE w:val="0"/>
      <w:autoSpaceDN w:val="0"/>
    </w:pPr>
    <w:rPr>
      <w:rFonts w:ascii="Arial MT" w:eastAsia="Arial MT" w:hAnsi="Arial MT" w:cs="Arial MT"/>
      <w:kern w:val="0"/>
      <w:sz w:val="22"/>
      <w14:ligatures w14:val="none"/>
    </w:rPr>
  </w:style>
  <w:style w:type="paragraph" w:customStyle="1" w:styleId="Gvde">
    <w:name w:val="Gövde"/>
    <w:rsid w:val="0073086A"/>
    <w:pPr>
      <w:pBdr>
        <w:top w:val="nil"/>
        <w:left w:val="nil"/>
        <w:bottom w:val="nil"/>
        <w:right w:val="nil"/>
        <w:between w:val="nil"/>
        <w:bar w:val="nil"/>
      </w:pBdr>
    </w:pPr>
    <w:rPr>
      <w:rFonts w:ascii="Helvetica Neue" w:eastAsia="Arial Unicode MS" w:hAnsi="Helvetica Neue" w:cs="Arial Unicode MS"/>
      <w:color w:val="000000"/>
      <w:kern w:val="0"/>
      <w:sz w:val="22"/>
      <w:bdr w:val="nil"/>
      <w:lang w:eastAsia="tr-TR"/>
      <w14:ligatures w14:val="none"/>
    </w:rPr>
  </w:style>
  <w:style w:type="character" w:customStyle="1" w:styleId="apple-converted-space">
    <w:name w:val="apple-converted-space"/>
    <w:basedOn w:val="VarsaylanParagrafYazTipi"/>
    <w:rsid w:val="0030016B"/>
  </w:style>
  <w:style w:type="character" w:styleId="Vurgu">
    <w:name w:val="Emphasis"/>
    <w:basedOn w:val="VarsaylanParagrafYazTipi"/>
    <w:uiPriority w:val="20"/>
    <w:qFormat/>
    <w:rsid w:val="0030016B"/>
    <w:rPr>
      <w:i/>
      <w:iCs/>
    </w:rPr>
  </w:style>
  <w:style w:type="character" w:styleId="zmlenmeyenBahsetme">
    <w:name w:val="Unresolved Mention"/>
    <w:basedOn w:val="VarsaylanParagrafYazTipi"/>
    <w:uiPriority w:val="99"/>
    <w:semiHidden/>
    <w:unhideWhenUsed/>
    <w:rsid w:val="008D73E3"/>
    <w:rPr>
      <w:color w:val="605E5C"/>
      <w:shd w:val="clear" w:color="auto" w:fill="E1DFDD"/>
    </w:rPr>
  </w:style>
  <w:style w:type="character" w:customStyle="1" w:styleId="NormalWebChar">
    <w:name w:val="Normal (Web) Char"/>
    <w:basedOn w:val="VarsaylanParagrafYazTipi"/>
    <w:link w:val="NormalWeb"/>
    <w:uiPriority w:val="99"/>
    <w:rsid w:val="004B7A35"/>
    <w:rPr>
      <w:rFonts w:eastAsia="Times New Roman" w:cs="Times New Roman"/>
      <w:color w:val="000000"/>
      <w:kern w:val="0"/>
      <w:szCs w:val="24"/>
      <w:lang w:val="en-US"/>
      <w14:ligatures w14:val="none"/>
    </w:rPr>
  </w:style>
  <w:style w:type="paragraph" w:customStyle="1" w:styleId="EndNoteBibliography">
    <w:name w:val="EndNote Bibliography"/>
    <w:basedOn w:val="Normal"/>
    <w:link w:val="EndNoteBibliographyChar"/>
    <w:rsid w:val="00D56B2D"/>
    <w:pPr>
      <w:spacing w:after="160"/>
    </w:pPr>
    <w:rPr>
      <w:rFonts w:ascii="Aptos" w:eastAsia="Times New Roman" w:hAnsi="Aptos" w:cs="Times New Roman"/>
      <w:color w:val="000000"/>
      <w:kern w:val="0"/>
      <w:szCs w:val="24"/>
      <w:lang w:val="en-US"/>
      <w14:ligatures w14:val="none"/>
    </w:rPr>
  </w:style>
  <w:style w:type="character" w:customStyle="1" w:styleId="EndNoteBibliographyChar">
    <w:name w:val="EndNote Bibliography Char"/>
    <w:basedOn w:val="NormalWebChar"/>
    <w:link w:val="EndNoteBibliography"/>
    <w:rsid w:val="00D56B2D"/>
    <w:rPr>
      <w:rFonts w:ascii="Aptos" w:eastAsia="Times New Roman" w:hAnsi="Aptos" w:cs="Times New Roman"/>
      <w:color w:val="000000"/>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84214">
      <w:bodyDiv w:val="1"/>
      <w:marLeft w:val="0"/>
      <w:marRight w:val="0"/>
      <w:marTop w:val="0"/>
      <w:marBottom w:val="0"/>
      <w:divBdr>
        <w:top w:val="none" w:sz="0" w:space="0" w:color="auto"/>
        <w:left w:val="none" w:sz="0" w:space="0" w:color="auto"/>
        <w:bottom w:val="none" w:sz="0" w:space="0" w:color="auto"/>
        <w:right w:val="none" w:sz="0" w:space="0" w:color="auto"/>
      </w:divBdr>
    </w:div>
    <w:div w:id="182130467">
      <w:bodyDiv w:val="1"/>
      <w:marLeft w:val="0"/>
      <w:marRight w:val="0"/>
      <w:marTop w:val="0"/>
      <w:marBottom w:val="0"/>
      <w:divBdr>
        <w:top w:val="none" w:sz="0" w:space="0" w:color="auto"/>
        <w:left w:val="none" w:sz="0" w:space="0" w:color="auto"/>
        <w:bottom w:val="none" w:sz="0" w:space="0" w:color="auto"/>
        <w:right w:val="none" w:sz="0" w:space="0" w:color="auto"/>
      </w:divBdr>
    </w:div>
    <w:div w:id="499081570">
      <w:bodyDiv w:val="1"/>
      <w:marLeft w:val="0"/>
      <w:marRight w:val="0"/>
      <w:marTop w:val="0"/>
      <w:marBottom w:val="0"/>
      <w:divBdr>
        <w:top w:val="none" w:sz="0" w:space="0" w:color="auto"/>
        <w:left w:val="none" w:sz="0" w:space="0" w:color="auto"/>
        <w:bottom w:val="none" w:sz="0" w:space="0" w:color="auto"/>
        <w:right w:val="none" w:sz="0" w:space="0" w:color="auto"/>
      </w:divBdr>
    </w:div>
    <w:div w:id="518349552">
      <w:bodyDiv w:val="1"/>
      <w:marLeft w:val="0"/>
      <w:marRight w:val="0"/>
      <w:marTop w:val="0"/>
      <w:marBottom w:val="0"/>
      <w:divBdr>
        <w:top w:val="none" w:sz="0" w:space="0" w:color="auto"/>
        <w:left w:val="none" w:sz="0" w:space="0" w:color="auto"/>
        <w:bottom w:val="none" w:sz="0" w:space="0" w:color="auto"/>
        <w:right w:val="none" w:sz="0" w:space="0" w:color="auto"/>
      </w:divBdr>
    </w:div>
    <w:div w:id="537083349">
      <w:bodyDiv w:val="1"/>
      <w:marLeft w:val="0"/>
      <w:marRight w:val="0"/>
      <w:marTop w:val="0"/>
      <w:marBottom w:val="0"/>
      <w:divBdr>
        <w:top w:val="none" w:sz="0" w:space="0" w:color="auto"/>
        <w:left w:val="none" w:sz="0" w:space="0" w:color="auto"/>
        <w:bottom w:val="none" w:sz="0" w:space="0" w:color="auto"/>
        <w:right w:val="none" w:sz="0" w:space="0" w:color="auto"/>
      </w:divBdr>
    </w:div>
    <w:div w:id="570236971">
      <w:bodyDiv w:val="1"/>
      <w:marLeft w:val="0"/>
      <w:marRight w:val="0"/>
      <w:marTop w:val="0"/>
      <w:marBottom w:val="0"/>
      <w:divBdr>
        <w:top w:val="none" w:sz="0" w:space="0" w:color="auto"/>
        <w:left w:val="none" w:sz="0" w:space="0" w:color="auto"/>
        <w:bottom w:val="none" w:sz="0" w:space="0" w:color="auto"/>
        <w:right w:val="none" w:sz="0" w:space="0" w:color="auto"/>
      </w:divBdr>
    </w:div>
    <w:div w:id="724522426">
      <w:bodyDiv w:val="1"/>
      <w:marLeft w:val="0"/>
      <w:marRight w:val="0"/>
      <w:marTop w:val="0"/>
      <w:marBottom w:val="0"/>
      <w:divBdr>
        <w:top w:val="none" w:sz="0" w:space="0" w:color="auto"/>
        <w:left w:val="none" w:sz="0" w:space="0" w:color="auto"/>
        <w:bottom w:val="none" w:sz="0" w:space="0" w:color="auto"/>
        <w:right w:val="none" w:sz="0" w:space="0" w:color="auto"/>
      </w:divBdr>
    </w:div>
    <w:div w:id="851722691">
      <w:bodyDiv w:val="1"/>
      <w:marLeft w:val="0"/>
      <w:marRight w:val="0"/>
      <w:marTop w:val="0"/>
      <w:marBottom w:val="0"/>
      <w:divBdr>
        <w:top w:val="none" w:sz="0" w:space="0" w:color="auto"/>
        <w:left w:val="none" w:sz="0" w:space="0" w:color="auto"/>
        <w:bottom w:val="none" w:sz="0" w:space="0" w:color="auto"/>
        <w:right w:val="none" w:sz="0" w:space="0" w:color="auto"/>
      </w:divBdr>
    </w:div>
    <w:div w:id="983899224">
      <w:bodyDiv w:val="1"/>
      <w:marLeft w:val="0"/>
      <w:marRight w:val="0"/>
      <w:marTop w:val="0"/>
      <w:marBottom w:val="0"/>
      <w:divBdr>
        <w:top w:val="none" w:sz="0" w:space="0" w:color="auto"/>
        <w:left w:val="none" w:sz="0" w:space="0" w:color="auto"/>
        <w:bottom w:val="none" w:sz="0" w:space="0" w:color="auto"/>
        <w:right w:val="none" w:sz="0" w:space="0" w:color="auto"/>
      </w:divBdr>
    </w:div>
    <w:div w:id="1585067996">
      <w:bodyDiv w:val="1"/>
      <w:marLeft w:val="0"/>
      <w:marRight w:val="0"/>
      <w:marTop w:val="0"/>
      <w:marBottom w:val="0"/>
      <w:divBdr>
        <w:top w:val="none" w:sz="0" w:space="0" w:color="auto"/>
        <w:left w:val="none" w:sz="0" w:space="0" w:color="auto"/>
        <w:bottom w:val="none" w:sz="0" w:space="0" w:color="auto"/>
        <w:right w:val="none" w:sz="0" w:space="0" w:color="auto"/>
      </w:divBdr>
    </w:div>
    <w:div w:id="1816221773">
      <w:bodyDiv w:val="1"/>
      <w:marLeft w:val="0"/>
      <w:marRight w:val="0"/>
      <w:marTop w:val="0"/>
      <w:marBottom w:val="0"/>
      <w:divBdr>
        <w:top w:val="none" w:sz="0" w:space="0" w:color="auto"/>
        <w:left w:val="none" w:sz="0" w:space="0" w:color="auto"/>
        <w:bottom w:val="none" w:sz="0" w:space="0" w:color="auto"/>
        <w:right w:val="none" w:sz="0" w:space="0" w:color="auto"/>
      </w:divBdr>
    </w:div>
    <w:div w:id="1851025575">
      <w:bodyDiv w:val="1"/>
      <w:marLeft w:val="0"/>
      <w:marRight w:val="0"/>
      <w:marTop w:val="0"/>
      <w:marBottom w:val="0"/>
      <w:divBdr>
        <w:top w:val="none" w:sz="0" w:space="0" w:color="auto"/>
        <w:left w:val="none" w:sz="0" w:space="0" w:color="auto"/>
        <w:bottom w:val="none" w:sz="0" w:space="0" w:color="auto"/>
        <w:right w:val="none" w:sz="0" w:space="0" w:color="auto"/>
      </w:divBdr>
    </w:div>
    <w:div w:id="2030332420">
      <w:bodyDiv w:val="1"/>
      <w:marLeft w:val="0"/>
      <w:marRight w:val="0"/>
      <w:marTop w:val="0"/>
      <w:marBottom w:val="0"/>
      <w:divBdr>
        <w:top w:val="none" w:sz="0" w:space="0" w:color="auto"/>
        <w:left w:val="none" w:sz="0" w:space="0" w:color="auto"/>
        <w:bottom w:val="none" w:sz="0" w:space="0" w:color="auto"/>
        <w:right w:val="none" w:sz="0" w:space="0" w:color="auto"/>
      </w:divBdr>
    </w:div>
    <w:div w:id="214527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drbasakakc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edabanu@yahoo.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vesis.hacettepe.edu.tr/yayin/f9765aa8-4b75-4d41-af77-76c5965faf7c/comparison-of-combined-forced-air-warming-and-circulating-water-mattress-and-forced-air-warming-alone-in-patients-undergoing-open-abdominal-surgery-in-lithotomy-position-a-randomized-controlled-tria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pozdemiryasar@gmail.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dradnanvural@hotmail.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C317-D00E-44C5-865C-EACC6FE97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18</Pages>
  <Words>4071</Words>
  <Characters>23205</Characters>
  <Application>Microsoft Office Word</Application>
  <DocSecurity>0</DocSecurity>
  <Lines>193</Lines>
  <Paragraphs>54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MAHSUNİ TÜRKATAR</dc:creator>
  <cp:keywords/>
  <dc:description/>
  <cp:lastModifiedBy>Pınar ÖZDEMiR YAŞAR</cp:lastModifiedBy>
  <cp:revision>127</cp:revision>
  <dcterms:created xsi:type="dcterms:W3CDTF">2024-09-03T13:42:00Z</dcterms:created>
  <dcterms:modified xsi:type="dcterms:W3CDTF">2026-01-14T01:26:00Z</dcterms:modified>
</cp:coreProperties>
</file>