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4CD0" w14:textId="37D483F2" w:rsidR="008658BA" w:rsidRPr="00405F29" w:rsidRDefault="008658BA" w:rsidP="008658B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  <w:r w:rsidRPr="00405F29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Table 4.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Overview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of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perioperative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characteristics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and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outcomes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according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to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anesthetic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>technique</w:t>
      </w:r>
      <w:proofErr w:type="spellEnd"/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14:ligatures w14:val="none"/>
        </w:rPr>
        <w:t xml:space="preserve"> (TIVA vs. TCI)</w:t>
      </w:r>
      <w:r w:rsidRPr="005A712D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 xml:space="preserve"> </w:t>
      </w:r>
      <w:r w:rsidRPr="00405F29"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  <w:t>(Median [IQR])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58BA" w:rsidRPr="00405F29" w14:paraId="672AF566" w14:textId="77777777" w:rsidTr="008658BA">
        <w:tc>
          <w:tcPr>
            <w:tcW w:w="2880" w:type="dxa"/>
          </w:tcPr>
          <w:p w14:paraId="1EF56C73" w14:textId="77777777" w:rsidR="008658BA" w:rsidRPr="00405F29" w:rsidRDefault="008658BA" w:rsidP="00865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2880" w:type="dxa"/>
          </w:tcPr>
          <w:p w14:paraId="484E3691" w14:textId="77777777" w:rsidR="008658BA" w:rsidRPr="00405F29" w:rsidRDefault="008658BA" w:rsidP="00865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TIVA (n=5)</w:t>
            </w:r>
          </w:p>
        </w:tc>
        <w:tc>
          <w:tcPr>
            <w:tcW w:w="2880" w:type="dxa"/>
          </w:tcPr>
          <w:p w14:paraId="7B903AC1" w14:textId="77777777" w:rsidR="008658BA" w:rsidRPr="00405F29" w:rsidRDefault="008658BA" w:rsidP="008658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TCI (n=3)</w:t>
            </w:r>
          </w:p>
        </w:tc>
      </w:tr>
      <w:tr w:rsidR="008658BA" w:rsidRPr="00405F29" w14:paraId="1C9C68EB" w14:textId="77777777" w:rsidTr="008658BA">
        <w:tc>
          <w:tcPr>
            <w:tcW w:w="2880" w:type="dxa"/>
          </w:tcPr>
          <w:p w14:paraId="76152A7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Age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250BCE7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14.0 [9.0–15.0]</w:t>
            </w:r>
          </w:p>
        </w:tc>
        <w:tc>
          <w:tcPr>
            <w:tcW w:w="2880" w:type="dxa"/>
          </w:tcPr>
          <w:p w14:paraId="50FD330D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14.0 [12.0–15.0]</w:t>
            </w:r>
          </w:p>
        </w:tc>
      </w:tr>
      <w:tr w:rsidR="008658BA" w:rsidRPr="00405F29" w14:paraId="7CA33B6C" w14:textId="77777777" w:rsidTr="008658BA">
        <w:tc>
          <w:tcPr>
            <w:tcW w:w="2880" w:type="dxa"/>
          </w:tcPr>
          <w:p w14:paraId="3771C821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(kg)</w:t>
            </w:r>
          </w:p>
        </w:tc>
        <w:tc>
          <w:tcPr>
            <w:tcW w:w="2880" w:type="dxa"/>
          </w:tcPr>
          <w:p w14:paraId="23175BC7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46.0 [37.0–70.0]</w:t>
            </w:r>
          </w:p>
        </w:tc>
        <w:tc>
          <w:tcPr>
            <w:tcW w:w="2880" w:type="dxa"/>
          </w:tcPr>
          <w:p w14:paraId="5228A733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47.0 [46.0–52.0]</w:t>
            </w:r>
          </w:p>
        </w:tc>
      </w:tr>
      <w:tr w:rsidR="008658BA" w:rsidRPr="00405F29" w14:paraId="5D9F1042" w14:textId="77777777" w:rsidTr="008658BA">
        <w:tc>
          <w:tcPr>
            <w:tcW w:w="2880" w:type="dxa"/>
          </w:tcPr>
          <w:p w14:paraId="1D2B8DA8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ASA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spellEnd"/>
          </w:p>
        </w:tc>
        <w:tc>
          <w:tcPr>
            <w:tcW w:w="2880" w:type="dxa"/>
          </w:tcPr>
          <w:p w14:paraId="2AE61D68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2.0 [2.0–2.0]</w:t>
            </w:r>
          </w:p>
        </w:tc>
        <w:tc>
          <w:tcPr>
            <w:tcW w:w="2880" w:type="dxa"/>
          </w:tcPr>
          <w:p w14:paraId="5902DB2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2.0 [1.5–2.0]</w:t>
            </w:r>
          </w:p>
        </w:tc>
      </w:tr>
      <w:tr w:rsidR="008658BA" w:rsidRPr="00405F29" w14:paraId="29C62DF9" w14:textId="77777777" w:rsidTr="008658BA">
        <w:tc>
          <w:tcPr>
            <w:tcW w:w="2880" w:type="dxa"/>
          </w:tcPr>
          <w:p w14:paraId="3A3F95AF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2880" w:type="dxa"/>
          </w:tcPr>
          <w:p w14:paraId="345E2F05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20.3 [18.0–23.9]</w:t>
            </w:r>
          </w:p>
        </w:tc>
        <w:tc>
          <w:tcPr>
            <w:tcW w:w="2880" w:type="dxa"/>
          </w:tcPr>
          <w:p w14:paraId="1C3EA17E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20.9 [19.0–20.9]</w:t>
            </w:r>
          </w:p>
        </w:tc>
      </w:tr>
      <w:tr w:rsidR="008658BA" w:rsidRPr="00405F29" w14:paraId="68D83B79" w14:textId="77777777" w:rsidTr="008658BA">
        <w:tc>
          <w:tcPr>
            <w:tcW w:w="2880" w:type="dxa"/>
          </w:tcPr>
          <w:p w14:paraId="32DE8313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1D572CA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210.0 [200.0–240.0]</w:t>
            </w:r>
          </w:p>
        </w:tc>
        <w:tc>
          <w:tcPr>
            <w:tcW w:w="2880" w:type="dxa"/>
          </w:tcPr>
          <w:p w14:paraId="345981E0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210.0 [185.0–217.5]</w:t>
            </w:r>
          </w:p>
        </w:tc>
      </w:tr>
      <w:tr w:rsidR="008658BA" w:rsidRPr="00405F29" w14:paraId="21865FE0" w14:textId="77777777" w:rsidTr="008658BA">
        <w:tc>
          <w:tcPr>
            <w:tcW w:w="2880" w:type="dxa"/>
          </w:tcPr>
          <w:p w14:paraId="4A6E8DA3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CPB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0E3C89A6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104.0 [98.0–105.0]</w:t>
            </w:r>
          </w:p>
        </w:tc>
        <w:tc>
          <w:tcPr>
            <w:tcW w:w="2880" w:type="dxa"/>
          </w:tcPr>
          <w:p w14:paraId="43795A34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92.0 [81.0–108.5]</w:t>
            </w:r>
          </w:p>
        </w:tc>
      </w:tr>
      <w:tr w:rsidR="008658BA" w:rsidRPr="00405F29" w14:paraId="716CFD61" w14:textId="77777777" w:rsidTr="008658BA">
        <w:tc>
          <w:tcPr>
            <w:tcW w:w="2880" w:type="dxa"/>
          </w:tcPr>
          <w:p w14:paraId="3B18C5D4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Cross-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clamp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time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06A2B5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60.0 [55.0–69.0]</w:t>
            </w:r>
          </w:p>
        </w:tc>
        <w:tc>
          <w:tcPr>
            <w:tcW w:w="2880" w:type="dxa"/>
          </w:tcPr>
          <w:p w14:paraId="440E3DFD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70.0 [50.0–70.5]</w:t>
            </w:r>
          </w:p>
        </w:tc>
      </w:tr>
      <w:tr w:rsidR="008658BA" w:rsidRPr="00405F29" w14:paraId="45007B3C" w14:textId="77777777" w:rsidTr="008658BA">
        <w:tc>
          <w:tcPr>
            <w:tcW w:w="2880" w:type="dxa"/>
          </w:tcPr>
          <w:p w14:paraId="7D4176B5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Extubation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5374035A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150.0 [150.0–155.0]</w:t>
            </w:r>
          </w:p>
        </w:tc>
        <w:tc>
          <w:tcPr>
            <w:tcW w:w="2880" w:type="dxa"/>
          </w:tcPr>
          <w:p w14:paraId="24B16871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125.0 [122.5–220.0]</w:t>
            </w:r>
          </w:p>
        </w:tc>
      </w:tr>
      <w:tr w:rsidR="008658BA" w:rsidRPr="00405F29" w14:paraId="23033347" w14:textId="77777777" w:rsidTr="008658BA">
        <w:tc>
          <w:tcPr>
            <w:tcW w:w="2880" w:type="dxa"/>
          </w:tcPr>
          <w:p w14:paraId="3E8491E0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ICU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stay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(h)</w:t>
            </w:r>
          </w:p>
        </w:tc>
        <w:tc>
          <w:tcPr>
            <w:tcW w:w="2880" w:type="dxa"/>
          </w:tcPr>
          <w:p w14:paraId="7EDD197C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24.0 [23.5–24.5]</w:t>
            </w:r>
          </w:p>
        </w:tc>
        <w:tc>
          <w:tcPr>
            <w:tcW w:w="2880" w:type="dxa"/>
          </w:tcPr>
          <w:p w14:paraId="0327A575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25.2 [23.6–25.6]</w:t>
            </w:r>
          </w:p>
        </w:tc>
      </w:tr>
      <w:tr w:rsidR="008658BA" w:rsidRPr="00405F29" w14:paraId="0D1CAC0C" w14:textId="77777777" w:rsidTr="008658BA">
        <w:tc>
          <w:tcPr>
            <w:tcW w:w="2880" w:type="dxa"/>
          </w:tcPr>
          <w:p w14:paraId="4CD2DFFE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Hospital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stay</w:t>
            </w:r>
            <w:proofErr w:type="spellEnd"/>
            <w:r w:rsidRPr="00405F29">
              <w:rPr>
                <w:rFonts w:ascii="Times New Roman" w:hAnsi="Times New Roman" w:cs="Times New Roman"/>
                <w:sz w:val="24"/>
                <w:szCs w:val="24"/>
              </w:rPr>
              <w:t xml:space="preserve"> (d)</w:t>
            </w:r>
          </w:p>
        </w:tc>
        <w:tc>
          <w:tcPr>
            <w:tcW w:w="2880" w:type="dxa"/>
          </w:tcPr>
          <w:p w14:paraId="50E802C4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6.0 [5.0–8.0]</w:t>
            </w:r>
          </w:p>
        </w:tc>
        <w:tc>
          <w:tcPr>
            <w:tcW w:w="2880" w:type="dxa"/>
          </w:tcPr>
          <w:p w14:paraId="6FBEFDD4" w14:textId="77777777" w:rsidR="008658BA" w:rsidRPr="00405F29" w:rsidRDefault="008658BA" w:rsidP="00865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F29">
              <w:rPr>
                <w:rFonts w:ascii="Times New Roman" w:hAnsi="Times New Roman" w:cs="Times New Roman"/>
                <w:sz w:val="24"/>
                <w:szCs w:val="24"/>
              </w:rPr>
              <w:t>8.0 [6.5–8.5]</w:t>
            </w:r>
          </w:p>
        </w:tc>
      </w:tr>
    </w:tbl>
    <w:p w14:paraId="179B7F72" w14:textId="77777777" w:rsidR="008658BA" w:rsidRPr="00405F29" w:rsidRDefault="008658BA" w:rsidP="008658BA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405F29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*Ranges: Age 5–16 years, Weight 13–70 kg, CPB 70–145 min, Cross-clamp 30–93 min, </w:t>
      </w:r>
      <w:proofErr w:type="spellStart"/>
      <w:r w:rsidRPr="00405F29">
        <w:rPr>
          <w:rFonts w:ascii="Times New Roman" w:eastAsia="MS Mincho" w:hAnsi="Times New Roman" w:cs="Times New Roman"/>
          <w:kern w:val="0"/>
          <w:lang w:val="en-US"/>
          <w14:ligatures w14:val="none"/>
        </w:rPr>
        <w:t>Extubation</w:t>
      </w:r>
      <w:proofErr w:type="spellEnd"/>
      <w:r w:rsidRPr="00405F29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120–315 min, ICU stay 21.5–50 h, Hospital stay 5–9 days.*</w:t>
      </w:r>
    </w:p>
    <w:p w14:paraId="179B7F72" w14:textId="77777777" w:rsidR="008658BA" w:rsidRPr="00405F29" w:rsidRDefault="008658BA" w:rsidP="008658BA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/>
          <w:sz w:val="20"/>
          <w:highlight w:val="yellow"/>
        </w:rPr>
        <w:t>ASA = American Society of Anesthesiologists physical status, BMI = body mass index, CPB = cardiopulmonary bypass, ICU = intensive care unit, IQR = interquartile range, TCI = target-controlled infusion, TIVA = total intravenous anesthesia.</w:t>
      </w:r>
    </w:p>
    <w:p w14:paraId="7A72DA00" w14:textId="77777777" w:rsidR="008658BA" w:rsidRDefault="008658BA" w:rsidP="008658B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72E11B91" w14:textId="77777777" w:rsidR="008658BA" w:rsidRDefault="008658BA" w:rsidP="008658B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264377DA" w14:textId="77777777" w:rsidR="008658BA" w:rsidRDefault="008658BA" w:rsidP="008658B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5E2ED631" w14:textId="77777777" w:rsidR="008658BA" w:rsidRDefault="008658BA" w:rsidP="008658B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color w:val="000000"/>
          <w:kern w:val="0"/>
          <w:lang w:val="en-US"/>
          <w14:ligatures w14:val="none"/>
        </w:rPr>
      </w:pPr>
    </w:p>
    <w:p w14:paraId="419EACB7" w14:textId="77777777" w:rsidR="008658BA" w:rsidRPr="00405F29" w:rsidRDefault="008658BA" w:rsidP="008658BA">
      <w:pPr>
        <w:spacing w:after="200" w:line="276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</w:p>
    <w:p w14:paraId="4C3101F0" w14:textId="77777777" w:rsidR="00AF7DE5" w:rsidRDefault="00AF7DE5"/>
    <w:p w14:paraId="294D15F4" w14:textId="77777777" w:rsidR="008658BA" w:rsidRPr="008658BA" w:rsidRDefault="008658BA" w:rsidP="008658BA"/>
    <w:p w14:paraId="4FA20436" w14:textId="77777777" w:rsidR="008658BA" w:rsidRPr="008658BA" w:rsidRDefault="008658BA" w:rsidP="008658BA"/>
    <w:p w14:paraId="30214337" w14:textId="77777777" w:rsidR="008658BA" w:rsidRPr="008658BA" w:rsidRDefault="008658BA" w:rsidP="008658BA"/>
    <w:p w14:paraId="67A66D8A" w14:textId="77777777" w:rsidR="008658BA" w:rsidRPr="008658BA" w:rsidRDefault="008658BA" w:rsidP="008658BA"/>
    <w:p w14:paraId="0518906A" w14:textId="77777777" w:rsidR="008658BA" w:rsidRPr="008658BA" w:rsidRDefault="008658BA" w:rsidP="008658BA"/>
    <w:p w14:paraId="46DE341D" w14:textId="77777777" w:rsidR="008658BA" w:rsidRPr="008658BA" w:rsidRDefault="008658BA" w:rsidP="008658BA"/>
    <w:p w14:paraId="7A5675E8" w14:textId="77777777" w:rsidR="008658BA" w:rsidRPr="008658BA" w:rsidRDefault="008658BA" w:rsidP="008658BA"/>
    <w:p w14:paraId="3E928647" w14:textId="77777777" w:rsidR="008658BA" w:rsidRPr="008658BA" w:rsidRDefault="008658BA" w:rsidP="008658BA"/>
    <w:p w14:paraId="5A2752C6" w14:textId="77777777" w:rsidR="008658BA" w:rsidRPr="008658BA" w:rsidRDefault="008658BA" w:rsidP="008658BA">
      <w:pPr>
        <w:ind w:firstLine="720"/>
      </w:pPr>
    </w:p>
    <w:sectPr w:rsidR="008658BA" w:rsidRPr="00865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64"/>
    <w:rsid w:val="00250E2F"/>
    <w:rsid w:val="00274868"/>
    <w:rsid w:val="0037338C"/>
    <w:rsid w:val="003F2E58"/>
    <w:rsid w:val="004128BB"/>
    <w:rsid w:val="006E5D64"/>
    <w:rsid w:val="00710F5A"/>
    <w:rsid w:val="007A6335"/>
    <w:rsid w:val="008658BA"/>
    <w:rsid w:val="00992F02"/>
    <w:rsid w:val="009A6916"/>
    <w:rsid w:val="009B5120"/>
    <w:rsid w:val="00A4174A"/>
    <w:rsid w:val="00A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77F3CB"/>
  <w15:chartTrackingRefBased/>
  <w15:docId w15:val="{AA0623A1-08DE-0146-88AB-207427C0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8BA"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T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T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T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T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T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TR"/>
    </w:rPr>
  </w:style>
  <w:style w:type="character" w:customStyle="1" w:styleId="TitleChar">
    <w:name w:val="Title Char"/>
    <w:basedOn w:val="DefaultParagraphFont"/>
    <w:link w:val="Title"/>
    <w:uiPriority w:val="10"/>
    <w:rsid w:val="006E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TR"/>
    </w:rPr>
  </w:style>
  <w:style w:type="character" w:customStyle="1" w:styleId="SubtitleChar">
    <w:name w:val="Subtitle Char"/>
    <w:basedOn w:val="DefaultParagraphFont"/>
    <w:link w:val="Subtitle"/>
    <w:uiPriority w:val="11"/>
    <w:rsid w:val="006E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D64"/>
    <w:pPr>
      <w:spacing w:before="160"/>
      <w:jc w:val="center"/>
    </w:pPr>
    <w:rPr>
      <w:i/>
      <w:iCs/>
      <w:color w:val="404040" w:themeColor="text1" w:themeTint="BF"/>
      <w:lang w:val="en-TR"/>
    </w:rPr>
  </w:style>
  <w:style w:type="character" w:customStyle="1" w:styleId="QuoteChar">
    <w:name w:val="Quote Char"/>
    <w:basedOn w:val="DefaultParagraphFont"/>
    <w:link w:val="Quote"/>
    <w:uiPriority w:val="29"/>
    <w:rsid w:val="006E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D64"/>
    <w:pPr>
      <w:ind w:left="720"/>
      <w:contextualSpacing/>
    </w:pPr>
    <w:rPr>
      <w:lang w:val="en-TR"/>
    </w:rPr>
  </w:style>
  <w:style w:type="character" w:styleId="IntenseEmphasis">
    <w:name w:val="Intense Emphasis"/>
    <w:basedOn w:val="DefaultParagraphFont"/>
    <w:uiPriority w:val="21"/>
    <w:qFormat/>
    <w:rsid w:val="006E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T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D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58BA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Pınar ÖZDEMiR YAŞAR</dc:creator>
  <cp:keywords/>
  <dc:description/>
  <cp:lastModifiedBy>Pınar ÖZDEMiR YAŞAR</cp:lastModifiedBy>
  <cp:revision>2</cp:revision>
  <dcterms:created xsi:type="dcterms:W3CDTF">2026-09-03T14:17:00Z</dcterms:created>
  <dcterms:modified xsi:type="dcterms:W3CDTF">2026-09-03T14:18:00Z</dcterms:modified>
</cp:coreProperties>
</file>