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425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58BA" w:rsidRPr="00405F29" w14:paraId="672AF566" w14:textId="77777777" w:rsidTr="008658BA">
        <w:tc>
          <w:tcPr>
            <w:tcW w:w="2880" w:type="dxa"/>
          </w:tcPr>
          <w:p w14:paraId="1EF56C73" w14:textId="77777777" w:rsidR="008658BA" w:rsidRPr="00405F29" w:rsidRDefault="008658BA" w:rsidP="008658B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</w:t>
            </w:r>
            <w:proofErr w:type="spellEnd"/>
          </w:p>
        </w:tc>
        <w:tc>
          <w:tcPr>
            <w:tcW w:w="2880" w:type="dxa"/>
          </w:tcPr>
          <w:p w14:paraId="484E3691" w14:textId="77777777" w:rsidR="008658BA" w:rsidRPr="00405F29" w:rsidRDefault="008658BA" w:rsidP="008658B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TIVA (n=5)</w:t>
            </w:r>
          </w:p>
        </w:tc>
        <w:tc>
          <w:tcPr>
            <w:tcW w:w="2880" w:type="dxa"/>
          </w:tcPr>
          <w:p w14:paraId="7B903AC1" w14:textId="77777777" w:rsidR="008658BA" w:rsidRPr="00405F29" w:rsidRDefault="008658BA" w:rsidP="008658B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TCI (n=3)</w:t>
            </w:r>
          </w:p>
        </w:tc>
      </w:tr>
      <w:tr w:rsidR="008658BA" w:rsidRPr="00405F29" w14:paraId="1C9C68EB" w14:textId="77777777" w:rsidTr="008658BA">
        <w:tc>
          <w:tcPr>
            <w:tcW w:w="2880" w:type="dxa"/>
          </w:tcPr>
          <w:p w14:paraId="76152A7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Age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years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250BCE7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14.0 [9.0–15.0]</w:t>
            </w:r>
          </w:p>
        </w:tc>
        <w:tc>
          <w:tcPr>
            <w:tcW w:w="2880" w:type="dxa"/>
          </w:tcPr>
          <w:p w14:paraId="50FD330D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14.0 [12.0–15.0]</w:t>
            </w:r>
          </w:p>
        </w:tc>
      </w:tr>
      <w:tr w:rsidR="008658BA" w:rsidRPr="00405F29" w14:paraId="7CA33B6C" w14:textId="77777777" w:rsidTr="008658BA">
        <w:tc>
          <w:tcPr>
            <w:tcW w:w="2880" w:type="dxa"/>
          </w:tcPr>
          <w:p w14:paraId="3771C821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Weight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(kg)</w:t>
            </w:r>
          </w:p>
        </w:tc>
        <w:tc>
          <w:tcPr>
            <w:tcW w:w="2880" w:type="dxa"/>
          </w:tcPr>
          <w:p w14:paraId="23175BC7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46.0 [37.0–70.0]</w:t>
            </w:r>
          </w:p>
        </w:tc>
        <w:tc>
          <w:tcPr>
            <w:tcW w:w="2880" w:type="dxa"/>
          </w:tcPr>
          <w:p w14:paraId="5228A733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47.0 [46.0–52.0]</w:t>
            </w:r>
          </w:p>
        </w:tc>
      </w:tr>
      <w:tr w:rsidR="008658BA" w:rsidRPr="00405F29" w14:paraId="5D9F1042" w14:textId="77777777" w:rsidTr="008658BA">
        <w:tc>
          <w:tcPr>
            <w:tcW w:w="2880" w:type="dxa"/>
          </w:tcPr>
          <w:p w14:paraId="1D2B8DA8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ASA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  <w:proofErr w:type="spellEnd"/>
          </w:p>
        </w:tc>
        <w:tc>
          <w:tcPr>
            <w:tcW w:w="2880" w:type="dxa"/>
          </w:tcPr>
          <w:p w14:paraId="2AE61D68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2.0 [2.0–2.0]</w:t>
            </w:r>
          </w:p>
        </w:tc>
        <w:tc>
          <w:tcPr>
            <w:tcW w:w="2880" w:type="dxa"/>
          </w:tcPr>
          <w:p w14:paraId="5902DB2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2.0 [1.5–2.0]</w:t>
            </w:r>
          </w:p>
        </w:tc>
      </w:tr>
      <w:tr w:rsidR="008658BA" w:rsidRPr="00405F29" w14:paraId="29C62DF9" w14:textId="77777777" w:rsidTr="008658BA">
        <w:tc>
          <w:tcPr>
            <w:tcW w:w="2880" w:type="dxa"/>
          </w:tcPr>
          <w:p w14:paraId="3A3F95AF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880" w:type="dxa"/>
          </w:tcPr>
          <w:p w14:paraId="345E2F05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20.3 [18.0–23.9]</w:t>
            </w:r>
          </w:p>
        </w:tc>
        <w:tc>
          <w:tcPr>
            <w:tcW w:w="2880" w:type="dxa"/>
          </w:tcPr>
          <w:p w14:paraId="1C3EA17E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20.9 [19.0–20.9]</w:t>
            </w:r>
          </w:p>
        </w:tc>
      </w:tr>
      <w:tr w:rsidR="008658BA" w:rsidRPr="00405F29" w14:paraId="68D83B79" w14:textId="77777777" w:rsidTr="008658BA">
        <w:tc>
          <w:tcPr>
            <w:tcW w:w="2880" w:type="dxa"/>
          </w:tcPr>
          <w:p w14:paraId="32DE8313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Surgery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1D572CA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210.0 [200.0–240.0]</w:t>
            </w:r>
          </w:p>
        </w:tc>
        <w:tc>
          <w:tcPr>
            <w:tcW w:w="2880" w:type="dxa"/>
          </w:tcPr>
          <w:p w14:paraId="345981E0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210.0 [185.0–217.5]</w:t>
            </w:r>
          </w:p>
        </w:tc>
      </w:tr>
      <w:tr w:rsidR="008658BA" w:rsidRPr="00405F29" w14:paraId="21865FE0" w14:textId="77777777" w:rsidTr="008658BA">
        <w:tc>
          <w:tcPr>
            <w:tcW w:w="2880" w:type="dxa"/>
          </w:tcPr>
          <w:p w14:paraId="4A6E8DA3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CPB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0E3C89A6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104.0 [98.0–105.0]</w:t>
            </w:r>
          </w:p>
        </w:tc>
        <w:tc>
          <w:tcPr>
            <w:tcW w:w="2880" w:type="dxa"/>
          </w:tcPr>
          <w:p w14:paraId="43795A34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92.0 [81.0–108.5]</w:t>
            </w:r>
          </w:p>
        </w:tc>
      </w:tr>
      <w:tr w:rsidR="008658BA" w:rsidRPr="00405F29" w14:paraId="716CFD61" w14:textId="77777777" w:rsidTr="008658BA">
        <w:tc>
          <w:tcPr>
            <w:tcW w:w="2880" w:type="dxa"/>
          </w:tcPr>
          <w:p w14:paraId="3B18C5D4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Cross-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clamp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406A2B5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60.0 [55.0–69.0]</w:t>
            </w:r>
          </w:p>
        </w:tc>
        <w:tc>
          <w:tcPr>
            <w:tcW w:w="2880" w:type="dxa"/>
          </w:tcPr>
          <w:p w14:paraId="440E3DFD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70.0 [50.0–70.5]</w:t>
            </w:r>
          </w:p>
        </w:tc>
      </w:tr>
      <w:tr w:rsidR="008658BA" w:rsidRPr="00405F29" w14:paraId="45007B3C" w14:textId="77777777" w:rsidTr="008658BA">
        <w:tc>
          <w:tcPr>
            <w:tcW w:w="2880" w:type="dxa"/>
          </w:tcPr>
          <w:p w14:paraId="7D4176B5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Extubation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5374035A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150.0 [150.0–155.0]</w:t>
            </w:r>
          </w:p>
        </w:tc>
        <w:tc>
          <w:tcPr>
            <w:tcW w:w="2880" w:type="dxa"/>
          </w:tcPr>
          <w:p w14:paraId="24B16871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125.0 [122.5–220.0]</w:t>
            </w:r>
          </w:p>
        </w:tc>
      </w:tr>
      <w:tr w:rsidR="008658BA" w:rsidRPr="00405F29" w14:paraId="23033347" w14:textId="77777777" w:rsidTr="008658BA">
        <w:tc>
          <w:tcPr>
            <w:tcW w:w="2880" w:type="dxa"/>
          </w:tcPr>
          <w:p w14:paraId="3E8491E0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ICU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stay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(h)</w:t>
            </w:r>
          </w:p>
        </w:tc>
        <w:tc>
          <w:tcPr>
            <w:tcW w:w="2880" w:type="dxa"/>
          </w:tcPr>
          <w:p w14:paraId="7EDD197C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24.0 [23.5–24.5]</w:t>
            </w:r>
          </w:p>
        </w:tc>
        <w:tc>
          <w:tcPr>
            <w:tcW w:w="2880" w:type="dxa"/>
          </w:tcPr>
          <w:p w14:paraId="0327A575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25.2 [23.6–25.6]</w:t>
            </w:r>
          </w:p>
        </w:tc>
      </w:tr>
      <w:tr w:rsidR="008658BA" w:rsidRPr="00405F29" w14:paraId="0D1CAC0C" w14:textId="77777777" w:rsidTr="008658BA">
        <w:tc>
          <w:tcPr>
            <w:tcW w:w="2880" w:type="dxa"/>
          </w:tcPr>
          <w:p w14:paraId="4CD2DFFE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stay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(d)</w:t>
            </w:r>
          </w:p>
        </w:tc>
        <w:tc>
          <w:tcPr>
            <w:tcW w:w="2880" w:type="dxa"/>
          </w:tcPr>
          <w:p w14:paraId="50E802C4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6.0 [5.0–8.0]</w:t>
            </w:r>
          </w:p>
        </w:tc>
        <w:tc>
          <w:tcPr>
            <w:tcW w:w="2880" w:type="dxa"/>
          </w:tcPr>
          <w:p w14:paraId="6FBEFDD4" w14:textId="77777777" w:rsidR="008658BA" w:rsidRPr="00405F29" w:rsidRDefault="008658BA" w:rsidP="008658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8.0 [6.5–8.5]</w:t>
            </w:r>
          </w:p>
        </w:tc>
      </w:tr>
    </w:tbl>
    <w:p w14:paraId="7A72DA00" w14:textId="77777777" w:rsidR="008658BA" w:rsidRDefault="008658BA" w:rsidP="008658B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72E11B91" w14:textId="77777777" w:rsidR="008658BA" w:rsidRDefault="008658BA" w:rsidP="008658B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264377DA" w14:textId="77777777" w:rsidR="008658BA" w:rsidRDefault="008658BA" w:rsidP="008658B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5E2ED631" w14:textId="77777777" w:rsidR="008658BA" w:rsidRDefault="008658BA" w:rsidP="008658B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585B4CD0" w14:textId="37D483F2" w:rsidR="008658BA" w:rsidRPr="00405F29" w:rsidRDefault="008658BA" w:rsidP="008658B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  <w:r w:rsidRPr="00405F29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 xml:space="preserve">Table 4.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Overview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of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perioperative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characteristics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and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outcomes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according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to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anesthetic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>technique</w:t>
      </w:r>
      <w:proofErr w:type="spellEnd"/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14:ligatures w14:val="none"/>
        </w:rPr>
        <w:t xml:space="preserve"> (TIVA vs. TCI)</w:t>
      </w:r>
      <w:r w:rsidRPr="005A712D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 xml:space="preserve"> </w:t>
      </w:r>
      <w:r w:rsidRPr="00405F29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>(Median [IQR])</w:t>
      </w:r>
    </w:p>
    <w:p w14:paraId="419EACB7" w14:textId="77777777" w:rsidR="008658BA" w:rsidRPr="00405F29" w:rsidRDefault="008658BA" w:rsidP="008658BA">
      <w:pPr>
        <w:spacing w:after="200" w:line="276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</w:p>
    <w:p w14:paraId="4C3101F0" w14:textId="77777777" w:rsidR="00AF7DE5" w:rsidRDefault="00AF7DE5"/>
    <w:p w14:paraId="294D15F4" w14:textId="77777777" w:rsidR="008658BA" w:rsidRPr="008658BA" w:rsidRDefault="008658BA" w:rsidP="008658BA"/>
    <w:p w14:paraId="4FA20436" w14:textId="77777777" w:rsidR="008658BA" w:rsidRPr="008658BA" w:rsidRDefault="008658BA" w:rsidP="008658BA"/>
    <w:p w14:paraId="30214337" w14:textId="77777777" w:rsidR="008658BA" w:rsidRPr="008658BA" w:rsidRDefault="008658BA" w:rsidP="008658BA"/>
    <w:p w14:paraId="67A66D8A" w14:textId="77777777" w:rsidR="008658BA" w:rsidRPr="008658BA" w:rsidRDefault="008658BA" w:rsidP="008658BA"/>
    <w:p w14:paraId="0518906A" w14:textId="77777777" w:rsidR="008658BA" w:rsidRPr="008658BA" w:rsidRDefault="008658BA" w:rsidP="008658BA"/>
    <w:p w14:paraId="46DE341D" w14:textId="77777777" w:rsidR="008658BA" w:rsidRPr="008658BA" w:rsidRDefault="008658BA" w:rsidP="008658BA"/>
    <w:p w14:paraId="7A5675E8" w14:textId="77777777" w:rsidR="008658BA" w:rsidRPr="008658BA" w:rsidRDefault="008658BA" w:rsidP="008658BA"/>
    <w:p w14:paraId="3E928647" w14:textId="77777777" w:rsidR="008658BA" w:rsidRPr="008658BA" w:rsidRDefault="008658BA" w:rsidP="008658BA"/>
    <w:p w14:paraId="179B7F72" w14:textId="77777777" w:rsidR="008658BA" w:rsidRPr="00405F29" w:rsidRDefault="008658BA" w:rsidP="008658BA">
      <w:pPr>
        <w:spacing w:after="200" w:line="276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  <w:r w:rsidRPr="00405F29"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*Ranges: Age 5–16 years, Weight 13–70 kg, CPB 70–145 min, Cross-clamp 30–93 min, </w:t>
      </w:r>
      <w:proofErr w:type="spellStart"/>
      <w:r w:rsidRPr="00405F29">
        <w:rPr>
          <w:rFonts w:ascii="Times New Roman" w:eastAsia="MS Mincho" w:hAnsi="Times New Roman" w:cs="Times New Roman"/>
          <w:kern w:val="0"/>
          <w:lang w:val="en-US"/>
          <w14:ligatures w14:val="none"/>
        </w:rPr>
        <w:t>Extubation</w:t>
      </w:r>
      <w:proofErr w:type="spellEnd"/>
      <w:r w:rsidRPr="00405F29"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 120–315 min, ICU stay 21.5–50 h, Hospital stay 5–9 days.*</w:t>
      </w:r>
    </w:p>
    <w:p w14:paraId="5A2752C6" w14:textId="77777777" w:rsidR="008658BA" w:rsidRPr="008658BA" w:rsidRDefault="008658BA" w:rsidP="008658BA">
      <w:pPr>
        <w:ind w:firstLine="720"/>
      </w:pPr>
    </w:p>
    <w:sectPr w:rsidR="008658BA" w:rsidRPr="008658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D64"/>
    <w:rsid w:val="00250E2F"/>
    <w:rsid w:val="00274868"/>
    <w:rsid w:val="0037338C"/>
    <w:rsid w:val="003F2E58"/>
    <w:rsid w:val="004128BB"/>
    <w:rsid w:val="006E5D64"/>
    <w:rsid w:val="00710F5A"/>
    <w:rsid w:val="007A6335"/>
    <w:rsid w:val="008658BA"/>
    <w:rsid w:val="00992F02"/>
    <w:rsid w:val="009A6916"/>
    <w:rsid w:val="009B5120"/>
    <w:rsid w:val="00A4174A"/>
    <w:rsid w:val="00AF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77F3CB"/>
  <w15:chartTrackingRefBased/>
  <w15:docId w15:val="{AA0623A1-08DE-0146-88AB-207427C06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8BA"/>
    <w:rPr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T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T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T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T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T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T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T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T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TR"/>
    </w:rPr>
  </w:style>
  <w:style w:type="character" w:customStyle="1" w:styleId="TitleChar">
    <w:name w:val="Title Char"/>
    <w:basedOn w:val="DefaultParagraphFont"/>
    <w:link w:val="Title"/>
    <w:uiPriority w:val="10"/>
    <w:rsid w:val="006E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TR"/>
    </w:rPr>
  </w:style>
  <w:style w:type="character" w:customStyle="1" w:styleId="SubtitleChar">
    <w:name w:val="Subtitle Char"/>
    <w:basedOn w:val="DefaultParagraphFont"/>
    <w:link w:val="Subtitle"/>
    <w:uiPriority w:val="11"/>
    <w:rsid w:val="006E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D64"/>
    <w:pPr>
      <w:spacing w:before="160"/>
      <w:jc w:val="center"/>
    </w:pPr>
    <w:rPr>
      <w:i/>
      <w:iCs/>
      <w:color w:val="404040" w:themeColor="text1" w:themeTint="BF"/>
      <w:lang w:val="en-TR"/>
    </w:rPr>
  </w:style>
  <w:style w:type="character" w:customStyle="1" w:styleId="QuoteChar">
    <w:name w:val="Quote Char"/>
    <w:basedOn w:val="DefaultParagraphFont"/>
    <w:link w:val="Quote"/>
    <w:uiPriority w:val="29"/>
    <w:rsid w:val="006E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D64"/>
    <w:pPr>
      <w:ind w:left="720"/>
      <w:contextualSpacing/>
    </w:pPr>
    <w:rPr>
      <w:lang w:val="en-TR"/>
    </w:rPr>
  </w:style>
  <w:style w:type="character" w:styleId="IntenseEmphasis">
    <w:name w:val="Intense Emphasis"/>
    <w:basedOn w:val="DefaultParagraphFont"/>
    <w:uiPriority w:val="21"/>
    <w:qFormat/>
    <w:rsid w:val="006E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T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D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658BA"/>
    <w:pPr>
      <w:spacing w:after="0" w:line="240" w:lineRule="auto"/>
    </w:pPr>
    <w:rPr>
      <w:rFonts w:eastAsia="MS Mincho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122</Words>
  <Characters>701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Pınar ÖZDEMiR YAŞAR</cp:lastModifiedBy>
  <cp:revision>2</cp:revision>
  <dcterms:created xsi:type="dcterms:W3CDTF">2026-09-03T14:17:00Z</dcterms:created>
  <dcterms:modified xsi:type="dcterms:W3CDTF">2026-09-03T14:18:00Z</dcterms:modified>
</cp:coreProperties>
</file>