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Relatório do Projeto Final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INTEGRANTES</w:t>
      </w:r>
    </w:p>
    <w:p w:rsidR="00000000" w:rsidDel="00000000" w:rsidP="00000000" w:rsidRDefault="00000000" w:rsidRPr="00000000" w14:paraId="00000004">
      <w:pPr>
        <w:jc w:val="center"/>
        <w:rPr/>
      </w:pPr>
      <w:r w:rsidDel="00000000" w:rsidR="00000000" w:rsidRPr="00000000">
        <w:rPr>
          <w:rtl w:val="0"/>
        </w:rPr>
        <w:t xml:space="preserve">Anderson Mendes – Jadson Viana – Jennifer Reis – Karina Bueno - Thaís Alline – Victor Souza – Yago Almeida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O relatório expresso abaixo, tem como principal função apresentar o Diagrama Entidade de Relacionamento (DER), que detalha os principais atributos que serão incorporados ao banco de dados do site "Onde Têm Rolê". Os atributos escolhidos, inferem diretamente na decisão de criar um banco de dados sucinto, mas que estabelecem relações essenciais do aspecto informativo e de segurança para os usuários.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Figura 1 - DER Banco de Dados “Onde Têm Rolê”</w:t>
      </w:r>
    </w:p>
    <w:p w:rsidR="00000000" w:rsidDel="00000000" w:rsidP="00000000" w:rsidRDefault="00000000" w:rsidRPr="00000000" w14:paraId="0000000A">
      <w:pPr>
        <w:rPr/>
      </w:pPr>
      <w:r w:rsidDel="00000000" w:rsidR="00000000" w:rsidRPr="00000000">
        <w:rPr/>
        <w:drawing>
          <wp:inline distB="114300" distT="114300" distL="114300" distR="114300">
            <wp:extent cx="57312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Tabela Tema:</w:t>
      </w:r>
    </w:p>
    <w:p w:rsidR="00000000" w:rsidDel="00000000" w:rsidP="00000000" w:rsidRDefault="00000000" w:rsidRPr="00000000" w14:paraId="0000000E">
      <w:pPr>
        <w:ind w:left="0" w:firstLine="0"/>
        <w:jc w:val="both"/>
        <w:rPr/>
      </w:pPr>
      <w:r w:rsidDel="00000000" w:rsidR="00000000" w:rsidRPr="00000000">
        <w:rPr>
          <w:rtl w:val="0"/>
        </w:rPr>
        <w:t xml:space="preserve">Na tabela tema (tb_tema) escolhemos os temas cultural, religioso e de consumo, pois como o nosso enfoque é o turismo na cidade de São Paulo acreditamos que esses três nichos serão os com mais demanda e variedade. </w:t>
      </w:r>
    </w:p>
    <w:p w:rsidR="00000000" w:rsidDel="00000000" w:rsidP="00000000" w:rsidRDefault="00000000" w:rsidRPr="00000000" w14:paraId="0000000F">
      <w:pPr>
        <w:ind w:left="0" w:firstLine="0"/>
        <w:jc w:val="both"/>
        <w:rPr/>
      </w:pPr>
      <w:r w:rsidDel="00000000" w:rsidR="00000000" w:rsidRPr="00000000">
        <w:rPr>
          <w:rtl w:val="0"/>
        </w:rPr>
      </w:r>
    </w:p>
    <w:tbl>
      <w:tblPr>
        <w:tblStyle w:val="Table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00"/>
        <w:tblGridChange w:id="0">
          <w:tblGrid>
            <w:gridCol w:w="4500"/>
            <w:gridCol w:w="450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b w:val="1"/>
                <w:sz w:val="20"/>
                <w:szCs w:val="20"/>
              </w:rPr>
            </w:pPr>
            <w:r w:rsidDel="00000000" w:rsidR="00000000" w:rsidRPr="00000000">
              <w:rPr>
                <w:b w:val="1"/>
                <w:sz w:val="20"/>
                <w:szCs w:val="20"/>
                <w:rtl w:val="0"/>
              </w:rPr>
              <w:t xml:space="preserve">Atributos</w:t>
            </w:r>
          </w:p>
        </w:tc>
        <w:tc>
          <w:tcPr>
            <w:tcBorders>
              <w:top w:color="000000" w:space="0" w:sz="8" w:val="single"/>
              <w:left w:color="000000" w:space="0" w:sz="0" w:val="nil"/>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b w:val="1"/>
                <w:sz w:val="20"/>
                <w:szCs w:val="20"/>
              </w:rPr>
            </w:pPr>
            <w:r w:rsidDel="00000000" w:rsidR="00000000" w:rsidRPr="00000000">
              <w:rPr>
                <w:b w:val="1"/>
                <w:sz w:val="20"/>
                <w:szCs w:val="20"/>
                <w:rtl w:val="0"/>
              </w:rPr>
              <w:t xml:space="preserve">Justificativa</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sz w:val="20"/>
                <w:szCs w:val="20"/>
              </w:rPr>
            </w:pPr>
            <w:r w:rsidDel="00000000" w:rsidR="00000000" w:rsidRPr="00000000">
              <w:rPr>
                <w:sz w:val="20"/>
                <w:szCs w:val="20"/>
                <w:rtl w:val="0"/>
              </w:rPr>
              <w:t xml:space="preserve">id_tema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sz w:val="20"/>
                <w:szCs w:val="20"/>
              </w:rPr>
            </w:pPr>
            <w:r w:rsidDel="00000000" w:rsidR="00000000" w:rsidRPr="00000000">
              <w:rPr>
                <w:sz w:val="20"/>
                <w:szCs w:val="20"/>
                <w:rtl w:val="0"/>
              </w:rPr>
              <w:t xml:space="preserve">chave primária</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sz w:val="20"/>
                <w:szCs w:val="20"/>
              </w:rPr>
            </w:pPr>
            <w:r w:rsidDel="00000000" w:rsidR="00000000" w:rsidRPr="00000000">
              <w:rPr>
                <w:sz w:val="20"/>
                <w:szCs w:val="20"/>
                <w:rtl w:val="0"/>
              </w:rPr>
              <w:t xml:space="preserve">cultural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sz w:val="20"/>
                <w:szCs w:val="20"/>
              </w:rPr>
            </w:pPr>
            <w:r w:rsidDel="00000000" w:rsidR="00000000" w:rsidRPr="00000000">
              <w:rPr>
                <w:sz w:val="20"/>
                <w:szCs w:val="20"/>
                <w:rtl w:val="0"/>
              </w:rPr>
              <w:t xml:space="preserve">Tema da sua publicação</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sz w:val="20"/>
                <w:szCs w:val="20"/>
              </w:rPr>
            </w:pPr>
            <w:r w:rsidDel="00000000" w:rsidR="00000000" w:rsidRPr="00000000">
              <w:rPr>
                <w:sz w:val="20"/>
                <w:szCs w:val="20"/>
                <w:rtl w:val="0"/>
              </w:rPr>
              <w:t xml:space="preserve">religioso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center"/>
              <w:rPr>
                <w:sz w:val="20"/>
                <w:szCs w:val="20"/>
              </w:rPr>
            </w:pPr>
            <w:r w:rsidDel="00000000" w:rsidR="00000000" w:rsidRPr="00000000">
              <w:rPr>
                <w:sz w:val="20"/>
                <w:szCs w:val="20"/>
                <w:rtl w:val="0"/>
              </w:rPr>
              <w:t xml:space="preserve">Tema da sua publicação</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sz w:val="20"/>
                <w:szCs w:val="20"/>
              </w:rPr>
            </w:pPr>
            <w:r w:rsidDel="00000000" w:rsidR="00000000" w:rsidRPr="00000000">
              <w:rPr>
                <w:sz w:val="20"/>
                <w:szCs w:val="20"/>
                <w:rtl w:val="0"/>
              </w:rPr>
              <w:t xml:space="preserve">consumo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sz w:val="20"/>
                <w:szCs w:val="20"/>
              </w:rPr>
            </w:pPr>
            <w:r w:rsidDel="00000000" w:rsidR="00000000" w:rsidRPr="00000000">
              <w:rPr>
                <w:sz w:val="20"/>
                <w:szCs w:val="20"/>
                <w:rtl w:val="0"/>
              </w:rPr>
              <w:t xml:space="preserve">Tema da sua publicação</w:t>
            </w:r>
          </w:p>
        </w:tc>
      </w:tr>
    </w:tbl>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Tabela Postagem:</w:t>
      </w:r>
    </w:p>
    <w:p w:rsidR="00000000" w:rsidDel="00000000" w:rsidP="00000000" w:rsidRDefault="00000000" w:rsidRPr="00000000" w14:paraId="0000001D">
      <w:pPr>
        <w:jc w:val="both"/>
        <w:rPr/>
      </w:pPr>
      <w:r w:rsidDel="00000000" w:rsidR="00000000" w:rsidRPr="00000000">
        <w:rPr>
          <w:rtl w:val="0"/>
        </w:rPr>
        <w:t xml:space="preserve">Na tabela postagem (tb_postagem) colocamos os atributos que consideramos essencial para o usuário conseguir postar </w:t>
      </w:r>
      <w:r w:rsidDel="00000000" w:rsidR="00000000" w:rsidRPr="00000000">
        <w:rPr>
          <w:rtl w:val="0"/>
        </w:rPr>
        <w:t xml:space="preserve">um “anúncio” de</w:t>
      </w:r>
      <w:r w:rsidDel="00000000" w:rsidR="00000000" w:rsidRPr="00000000">
        <w:rPr>
          <w:rtl w:val="0"/>
        </w:rPr>
        <w:t xml:space="preserve"> passeio/tour.</w:t>
      </w:r>
    </w:p>
    <w:p w:rsidR="00000000" w:rsidDel="00000000" w:rsidP="00000000" w:rsidRDefault="00000000" w:rsidRPr="00000000" w14:paraId="0000001E">
      <w:pPr>
        <w:jc w:val="both"/>
        <w:rPr/>
      </w:pPr>
      <w:r w:rsidDel="00000000" w:rsidR="00000000" w:rsidRPr="00000000">
        <w:rPr>
          <w:rtl w:val="0"/>
        </w:rPr>
      </w:r>
    </w:p>
    <w:tbl>
      <w:tblPr>
        <w:tblStyle w:val="Table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515"/>
        <w:tblGridChange w:id="0">
          <w:tblGrid>
            <w:gridCol w:w="4485"/>
            <w:gridCol w:w="4515"/>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b w:val="1"/>
              </w:rPr>
            </w:pPr>
            <w:r w:rsidDel="00000000" w:rsidR="00000000" w:rsidRPr="00000000">
              <w:rPr>
                <w:b w:val="1"/>
                <w:rtl w:val="0"/>
              </w:rPr>
              <w:t xml:space="preserve">Atributos</w:t>
            </w:r>
          </w:p>
        </w:tc>
        <w:tc>
          <w:tcPr>
            <w:tcBorders>
              <w:top w:color="000000" w:space="0" w:sz="8" w:val="single"/>
              <w:left w:color="000000" w:space="0" w:sz="0" w:val="nil"/>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b w:val="1"/>
              </w:rPr>
            </w:pPr>
            <w:r w:rsidDel="00000000" w:rsidR="00000000" w:rsidRPr="00000000">
              <w:rPr>
                <w:b w:val="1"/>
                <w:rtl w:val="0"/>
              </w:rPr>
              <w:t xml:space="preserve">Justificativa</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pPr>
            <w:r w:rsidDel="00000000" w:rsidR="00000000" w:rsidRPr="00000000">
              <w:rPr>
                <w:rtl w:val="0"/>
              </w:rPr>
              <w:t xml:space="preserve">id_postagem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sz w:val="20"/>
                <w:szCs w:val="20"/>
              </w:rPr>
            </w:pPr>
            <w:r w:rsidDel="00000000" w:rsidR="00000000" w:rsidRPr="00000000">
              <w:rPr>
                <w:sz w:val="20"/>
                <w:szCs w:val="20"/>
                <w:rtl w:val="0"/>
              </w:rPr>
              <w:t xml:space="preserve">Chave primária</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pPr>
            <w:r w:rsidDel="00000000" w:rsidR="00000000" w:rsidRPr="00000000">
              <w:rPr>
                <w:rtl w:val="0"/>
              </w:rPr>
              <w:t xml:space="preserve">local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sz w:val="20"/>
                <w:szCs w:val="20"/>
              </w:rPr>
            </w:pPr>
            <w:r w:rsidDel="00000000" w:rsidR="00000000" w:rsidRPr="00000000">
              <w:rPr>
                <w:sz w:val="20"/>
                <w:szCs w:val="20"/>
                <w:rtl w:val="0"/>
              </w:rPr>
              <w:t xml:space="preserve">Onde será feito o tour</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pPr>
            <w:r w:rsidDel="00000000" w:rsidR="00000000" w:rsidRPr="00000000">
              <w:rPr>
                <w:rtl w:val="0"/>
              </w:rPr>
              <w:t xml:space="preserve">dataHora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sz w:val="20"/>
                <w:szCs w:val="20"/>
              </w:rPr>
            </w:pPr>
            <w:r w:rsidDel="00000000" w:rsidR="00000000" w:rsidRPr="00000000">
              <w:rPr>
                <w:sz w:val="20"/>
                <w:szCs w:val="20"/>
                <w:rtl w:val="0"/>
              </w:rPr>
              <w:t xml:space="preserve">Dia e horário do passeio</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pPr>
            <w:r w:rsidDel="00000000" w:rsidR="00000000" w:rsidRPr="00000000">
              <w:rPr>
                <w:rtl w:val="0"/>
              </w:rPr>
              <w:t xml:space="preserve">contato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center"/>
              <w:rPr>
                <w:sz w:val="20"/>
                <w:szCs w:val="20"/>
              </w:rPr>
            </w:pPr>
            <w:r w:rsidDel="00000000" w:rsidR="00000000" w:rsidRPr="00000000">
              <w:rPr>
                <w:sz w:val="20"/>
                <w:szCs w:val="20"/>
                <w:rtl w:val="0"/>
              </w:rPr>
              <w:t xml:space="preserve">N° de telefone/whatsapp ou e-mail do guia</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pPr>
            <w:r w:rsidDel="00000000" w:rsidR="00000000" w:rsidRPr="00000000">
              <w:rPr>
                <w:rtl w:val="0"/>
              </w:rPr>
              <w:t xml:space="preserve">valor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sz w:val="20"/>
                <w:szCs w:val="20"/>
              </w:rPr>
            </w:pPr>
            <w:r w:rsidDel="00000000" w:rsidR="00000000" w:rsidRPr="00000000">
              <w:rPr>
                <w:sz w:val="20"/>
                <w:szCs w:val="20"/>
                <w:rtl w:val="0"/>
              </w:rPr>
              <w:t xml:space="preserve">Custo do Tour/Passeio</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pPr>
            <w:r w:rsidDel="00000000" w:rsidR="00000000" w:rsidRPr="00000000">
              <w:rPr>
                <w:rtl w:val="0"/>
              </w:rPr>
              <w:t xml:space="preserve">chave estrangeira tema_id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sz w:val="20"/>
                <w:szCs w:val="20"/>
              </w:rPr>
            </w:pPr>
            <w:r w:rsidDel="00000000" w:rsidR="00000000" w:rsidRPr="00000000">
              <w:rPr>
                <w:sz w:val="20"/>
                <w:szCs w:val="20"/>
                <w:rtl w:val="0"/>
              </w:rPr>
              <w:t xml:space="preserve">Chave que fará a ligação com a tabela tema</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pPr>
            <w:r w:rsidDel="00000000" w:rsidR="00000000" w:rsidRPr="00000000">
              <w:rPr>
                <w:rtl w:val="0"/>
              </w:rPr>
              <w:t xml:space="preserve">chave estrangeira usuário_id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sz w:val="20"/>
                <w:szCs w:val="20"/>
              </w:rPr>
            </w:pPr>
            <w:r w:rsidDel="00000000" w:rsidR="00000000" w:rsidRPr="00000000">
              <w:rPr>
                <w:sz w:val="20"/>
                <w:szCs w:val="20"/>
                <w:rtl w:val="0"/>
              </w:rPr>
              <w:t xml:space="preserve">Chave que fará a ligação com a tabela usuario</w:t>
            </w:r>
          </w:p>
        </w:tc>
      </w:tr>
    </w:tbl>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Tabela Usuário:</w:t>
      </w:r>
    </w:p>
    <w:p w:rsidR="00000000" w:rsidDel="00000000" w:rsidP="00000000" w:rsidRDefault="00000000" w:rsidRPr="00000000" w14:paraId="00000032">
      <w:pPr>
        <w:jc w:val="both"/>
        <w:rPr/>
      </w:pPr>
      <w:r w:rsidDel="00000000" w:rsidR="00000000" w:rsidRPr="00000000">
        <w:rPr>
          <w:rtl w:val="0"/>
        </w:rPr>
        <w:t xml:space="preserve">A tabela (tb_usuario), corresponde ao armazenamento de dados preenchidos por dois tipos de usuários (cliente ou guia) a fim de obter as informações fundamentais para a definição de ambos os cadastros. Onde temos id que é a chave primária. Optando pela simplificação do cadastro em requisitos mínimos necessários, o cadastro será composto por nome (identificador do usuário), e-mail (maneira pela qual o usuário vai logar) e senha (segurança da conta).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tbl>
      <w:tblPr>
        <w:tblStyle w:val="Table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670"/>
        <w:tblGridChange w:id="0">
          <w:tblGrid>
            <w:gridCol w:w="3300"/>
            <w:gridCol w:w="567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b w:val="1"/>
                <w:sz w:val="20"/>
                <w:szCs w:val="20"/>
              </w:rPr>
            </w:pPr>
            <w:r w:rsidDel="00000000" w:rsidR="00000000" w:rsidRPr="00000000">
              <w:rPr>
                <w:b w:val="1"/>
                <w:sz w:val="20"/>
                <w:szCs w:val="20"/>
                <w:rtl w:val="0"/>
              </w:rPr>
              <w:t xml:space="preserve">Atributos</w:t>
            </w:r>
          </w:p>
        </w:tc>
        <w:tc>
          <w:tcPr>
            <w:tcBorders>
              <w:top w:color="000000" w:space="0" w:sz="8" w:val="single"/>
              <w:left w:color="000000" w:space="0" w:sz="0" w:val="nil"/>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b w:val="1"/>
                <w:sz w:val="20"/>
                <w:szCs w:val="20"/>
              </w:rPr>
            </w:pPr>
            <w:r w:rsidDel="00000000" w:rsidR="00000000" w:rsidRPr="00000000">
              <w:rPr>
                <w:b w:val="1"/>
                <w:sz w:val="20"/>
                <w:szCs w:val="20"/>
                <w:rtl w:val="0"/>
              </w:rPr>
              <w:t xml:space="preserve">Justificativa</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sz w:val="20"/>
                <w:szCs w:val="20"/>
              </w:rPr>
            </w:pPr>
            <w:r w:rsidDel="00000000" w:rsidR="00000000" w:rsidRPr="00000000">
              <w:rPr>
                <w:sz w:val="20"/>
                <w:szCs w:val="20"/>
                <w:rtl w:val="0"/>
              </w:rPr>
              <w:t xml:space="preserve">id  primary 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sz w:val="20"/>
                <w:szCs w:val="20"/>
              </w:rPr>
            </w:pPr>
            <w:r w:rsidDel="00000000" w:rsidR="00000000" w:rsidRPr="00000000">
              <w:rPr>
                <w:sz w:val="20"/>
                <w:szCs w:val="20"/>
                <w:rtl w:val="0"/>
              </w:rPr>
              <w:t xml:space="preserve">chave primária por ser um dado único</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sz w:val="20"/>
                <w:szCs w:val="20"/>
              </w:rPr>
            </w:pPr>
            <w:r w:rsidDel="00000000" w:rsidR="00000000" w:rsidRPr="00000000">
              <w:rPr>
                <w:sz w:val="20"/>
                <w:szCs w:val="20"/>
                <w:rtl w:val="0"/>
              </w:rPr>
              <w:t xml:space="preserve">nome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sz w:val="20"/>
                <w:szCs w:val="20"/>
              </w:rPr>
            </w:pPr>
            <w:r w:rsidDel="00000000" w:rsidR="00000000" w:rsidRPr="00000000">
              <w:rPr>
                <w:sz w:val="20"/>
                <w:szCs w:val="20"/>
                <w:rtl w:val="0"/>
              </w:rPr>
              <w:t xml:space="preserve">identificador do usuário</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sz w:val="20"/>
                <w:szCs w:val="20"/>
              </w:rPr>
            </w:pPr>
            <w:r w:rsidDel="00000000" w:rsidR="00000000" w:rsidRPr="00000000">
              <w:rPr>
                <w:sz w:val="20"/>
                <w:szCs w:val="20"/>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center"/>
              <w:rPr>
                <w:sz w:val="20"/>
                <w:szCs w:val="20"/>
              </w:rPr>
            </w:pPr>
            <w:r w:rsidDel="00000000" w:rsidR="00000000" w:rsidRPr="00000000">
              <w:rPr>
                <w:sz w:val="20"/>
                <w:szCs w:val="20"/>
                <w:rtl w:val="0"/>
              </w:rPr>
              <w:t xml:space="preserve">maneira pela qual o usuário vai logar</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center"/>
              <w:rPr>
                <w:sz w:val="20"/>
                <w:szCs w:val="20"/>
              </w:rPr>
            </w:pPr>
            <w:r w:rsidDel="00000000" w:rsidR="00000000" w:rsidRPr="00000000">
              <w:rPr>
                <w:sz w:val="20"/>
                <w:szCs w:val="20"/>
                <w:rtl w:val="0"/>
              </w:rPr>
              <w:t xml:space="preserve">senha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sz w:val="20"/>
                <w:szCs w:val="20"/>
              </w:rPr>
            </w:pPr>
            <w:r w:rsidDel="00000000" w:rsidR="00000000" w:rsidRPr="00000000">
              <w:rPr>
                <w:sz w:val="20"/>
                <w:szCs w:val="20"/>
                <w:rtl w:val="0"/>
              </w:rPr>
              <w:t xml:space="preserve">segurança da conta</w:t>
            </w:r>
          </w:p>
        </w:tc>
      </w:tr>
    </w:tbl>
    <w:p w:rsidR="00000000" w:rsidDel="00000000" w:rsidP="00000000" w:rsidRDefault="00000000" w:rsidRPr="00000000" w14:paraId="0000003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