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p9ymfyk9gy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u w:val="single"/>
          <w:rtl w:val="0"/>
        </w:rPr>
        <w:t xml:space="preserve">My experiment: </w:t>
      </w:r>
      <w:r w:rsidDel="00000000" w:rsidR="00000000" w:rsidRPr="00000000">
        <w:rPr>
          <w:rtl w:val="0"/>
        </w:rPr>
        <w:t xml:space="preserve">Chinese Radical Priming effects on English Word Recognition (chadprime)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hd w:fill="c27ba0" w:val="clear"/>
        </w:rPr>
      </w:pPr>
      <w:r w:rsidDel="00000000" w:rsidR="00000000" w:rsidRPr="00000000">
        <w:rPr>
          <w:rtl w:val="0"/>
        </w:rPr>
        <w:t xml:space="preserve">Research questio</w:t>
      </w:r>
      <w:commentRangeStart w:id="0"/>
      <w:r w:rsidDel="00000000" w:rsidR="00000000" w:rsidRPr="00000000">
        <w:rPr>
          <w:rtl w:val="0"/>
        </w:rPr>
        <w:t xml:space="preserve">n: Does semantic information in Chinese characters facilitate English word recognition for </w:t>
      </w:r>
      <w:r w:rsidDel="00000000" w:rsidR="00000000" w:rsidRPr="00000000">
        <w:rPr>
          <w:shd w:fill="c27ba0" w:val="clear"/>
          <w:rtl w:val="0"/>
        </w:rPr>
        <w:t xml:space="preserve">learners of Chinese differently than native speakers?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Schematic of latin square design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07">
            <w:pPr>
              <w:widowControl w:val="0"/>
              <w:spacing w:line="240" w:lineRule="auto"/>
              <w:rPr/>
            </w:pPr>
            <w:r w:rsidDel="00000000" w:rsidR="00000000" w:rsidRPr="00000000">
              <w:rPr>
                <w:rtl w:val="0"/>
              </w:rPr>
            </w:r>
          </w:p>
        </w:tc>
        <w:tc>
          <w:tcPr/>
          <w:p w:rsidR="00000000" w:rsidDel="00000000" w:rsidP="00000000" w:rsidRDefault="00000000" w:rsidRPr="00000000" w14:paraId="00000008">
            <w:pPr>
              <w:widowControl w:val="0"/>
              <w:spacing w:line="240" w:lineRule="auto"/>
              <w:rPr/>
            </w:pPr>
            <w:r w:rsidDel="00000000" w:rsidR="00000000" w:rsidRPr="00000000">
              <w:rPr>
                <w:rtl w:val="0"/>
              </w:rPr>
              <w:t xml:space="preserve">Level A</w:t>
            </w:r>
          </w:p>
        </w:tc>
        <w:tc>
          <w:tcPr/>
          <w:p w:rsidR="00000000" w:rsidDel="00000000" w:rsidP="00000000" w:rsidRDefault="00000000" w:rsidRPr="00000000" w14:paraId="00000009">
            <w:pPr>
              <w:widowControl w:val="0"/>
              <w:spacing w:line="240" w:lineRule="auto"/>
              <w:rPr/>
            </w:pPr>
            <w:r w:rsidDel="00000000" w:rsidR="00000000" w:rsidRPr="00000000">
              <w:rPr>
                <w:rtl w:val="0"/>
              </w:rPr>
              <w:t xml:space="preserve">Level B</w:t>
            </w:r>
          </w:p>
        </w:tc>
      </w:tr>
      <w:tr>
        <w:trPr>
          <w:cantSplit w:val="0"/>
          <w:tblHeader w:val="0"/>
        </w:trPr>
        <w:tc>
          <w:tcPr/>
          <w:p w:rsidR="00000000" w:rsidDel="00000000" w:rsidP="00000000" w:rsidRDefault="00000000" w:rsidRPr="00000000" w14:paraId="0000000A">
            <w:pPr>
              <w:widowControl w:val="0"/>
              <w:spacing w:line="240" w:lineRule="auto"/>
              <w:rPr/>
            </w:pPr>
            <w:r w:rsidDel="00000000" w:rsidR="00000000" w:rsidRPr="00000000">
              <w:rPr>
                <w:rtl w:val="0"/>
              </w:rPr>
              <w:t xml:space="preserve">Factor 1: Language background</w:t>
            </w:r>
          </w:p>
        </w:tc>
        <w:tc>
          <w:tcPr/>
          <w:p w:rsidR="00000000" w:rsidDel="00000000" w:rsidP="00000000" w:rsidRDefault="00000000" w:rsidRPr="00000000" w14:paraId="0000000B">
            <w:pPr>
              <w:widowControl w:val="0"/>
              <w:spacing w:line="240" w:lineRule="auto"/>
              <w:rPr/>
            </w:pPr>
            <w:r w:rsidDel="00000000" w:rsidR="00000000" w:rsidRPr="00000000">
              <w:rPr>
                <w:rtl w:val="0"/>
              </w:rPr>
              <w:t xml:space="preserve">L1 English, L2 Mandarin</w:t>
            </w:r>
          </w:p>
        </w:tc>
        <w:tc>
          <w:tcPr/>
          <w:p w:rsidR="00000000" w:rsidDel="00000000" w:rsidP="00000000" w:rsidRDefault="00000000" w:rsidRPr="00000000" w14:paraId="0000000C">
            <w:pPr>
              <w:widowControl w:val="0"/>
              <w:spacing w:line="240" w:lineRule="auto"/>
              <w:rPr/>
            </w:pPr>
            <w:r w:rsidDel="00000000" w:rsidR="00000000" w:rsidRPr="00000000">
              <w:rPr>
                <w:rtl w:val="0"/>
              </w:rPr>
              <w:t xml:space="preserve">L1 Mandarin, L2 English</w:t>
            </w:r>
          </w:p>
        </w:tc>
      </w:tr>
      <w:tr>
        <w:trPr>
          <w:cantSplit w:val="0"/>
          <w:tblHeader w:val="0"/>
        </w:trPr>
        <w:tc>
          <w:tcPr/>
          <w:p w:rsidR="00000000" w:rsidDel="00000000" w:rsidP="00000000" w:rsidRDefault="00000000" w:rsidRPr="00000000" w14:paraId="0000000D">
            <w:pPr>
              <w:widowControl w:val="0"/>
              <w:spacing w:line="240" w:lineRule="auto"/>
              <w:rPr/>
            </w:pPr>
            <w:r w:rsidDel="00000000" w:rsidR="00000000" w:rsidRPr="00000000">
              <w:rPr>
                <w:rtl w:val="0"/>
              </w:rPr>
              <w:t xml:space="preserve">Factor 2: Character prime</w:t>
            </w:r>
          </w:p>
        </w:tc>
        <w:tc>
          <w:tcPr/>
          <w:p w:rsidR="00000000" w:rsidDel="00000000" w:rsidP="00000000" w:rsidRDefault="00000000" w:rsidRPr="00000000" w14:paraId="0000000E">
            <w:pPr>
              <w:widowControl w:val="0"/>
              <w:spacing w:line="240" w:lineRule="auto"/>
              <w:rPr/>
            </w:pPr>
            <w:r w:rsidDel="00000000" w:rsidR="00000000" w:rsidRPr="00000000">
              <w:rPr>
                <w:rtl w:val="0"/>
              </w:rPr>
              <w:t xml:space="preserve">Semantically related to target</w:t>
            </w:r>
          </w:p>
        </w:tc>
        <w:tc>
          <w:tcPr/>
          <w:p w:rsidR="00000000" w:rsidDel="00000000" w:rsidP="00000000" w:rsidRDefault="00000000" w:rsidRPr="00000000" w14:paraId="0000000F">
            <w:pPr>
              <w:widowControl w:val="0"/>
              <w:spacing w:line="240" w:lineRule="auto"/>
              <w:rPr/>
            </w:pPr>
            <w:r w:rsidDel="00000000" w:rsidR="00000000" w:rsidRPr="00000000">
              <w:rPr>
                <w:rtl w:val="0"/>
              </w:rPr>
              <w:t xml:space="preserve">Not semantically related to target</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u w:val="single"/>
        </w:rPr>
      </w:pPr>
      <w:r w:rsidDel="00000000" w:rsidR="00000000" w:rsidRPr="00000000">
        <w:rPr>
          <w:u w:val="single"/>
          <w:rtl w:val="0"/>
        </w:rPr>
        <w:t xml:space="preserve">Factor 1: Language Background </w:t>
      </w:r>
    </w:p>
    <w:p w:rsidR="00000000" w:rsidDel="00000000" w:rsidP="00000000" w:rsidRDefault="00000000" w:rsidRPr="00000000" w14:paraId="00000012">
      <w:pPr>
        <w:rPr>
          <w:u w:val="single"/>
        </w:rPr>
      </w:pPr>
      <w:r w:rsidDel="00000000" w:rsidR="00000000" w:rsidRPr="00000000">
        <w:rPr>
          <w:u w:val="single"/>
          <w:rtl w:val="0"/>
        </w:rPr>
        <w:t xml:space="preserve">Levels: L1 English, L1 Mandarin</w:t>
      </w:r>
    </w:p>
    <w:p w:rsidR="00000000" w:rsidDel="00000000" w:rsidP="00000000" w:rsidRDefault="00000000" w:rsidRPr="00000000" w14:paraId="00000013">
      <w:pPr>
        <w:rPr>
          <w:u w:val="single"/>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Description: This factor separates participants based on language background. The first group consists of participants whose first language is English, and they have learned Mandarin. Critically, they are not heritage speakers. </w:t>
      </w:r>
      <w:commentRangeStart w:id="1"/>
      <w:r w:rsidDel="00000000" w:rsidR="00000000" w:rsidRPr="00000000">
        <w:rPr>
          <w:rtl w:val="0"/>
        </w:rPr>
        <w:t xml:space="preserve">This first group does not speak Mandarin fluently, and does not speak any other language using Hanzi characters fluently.</w:t>
      </w:r>
      <w:commentRangeEnd w:id="1"/>
      <w:r w:rsidDel="00000000" w:rsidR="00000000" w:rsidRPr="00000000">
        <w:commentReference w:id="1"/>
      </w:r>
      <w:r w:rsidDel="00000000" w:rsidR="00000000" w:rsidRPr="00000000">
        <w:rPr>
          <w:rtl w:val="0"/>
        </w:rPr>
        <w:t xml:space="preserve"> The second group consists of participants whose first language is Mandarin, and they have learned English. The groups will be separated by ‘years of Mandarin experience’ which can be further specialized by heritage/classroom use.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u w:val="single"/>
        </w:rPr>
      </w:pPr>
      <w:r w:rsidDel="00000000" w:rsidR="00000000" w:rsidRPr="00000000">
        <w:rPr>
          <w:u w:val="single"/>
          <w:rtl w:val="0"/>
        </w:rPr>
        <w:t xml:space="preserve">Factor 2: Character prime</w:t>
      </w:r>
    </w:p>
    <w:p w:rsidR="00000000" w:rsidDel="00000000" w:rsidP="00000000" w:rsidRDefault="00000000" w:rsidRPr="00000000" w14:paraId="00000018">
      <w:pPr>
        <w:rPr>
          <w:u w:val="single"/>
        </w:rPr>
      </w:pPr>
      <w:r w:rsidDel="00000000" w:rsidR="00000000" w:rsidRPr="00000000">
        <w:rPr>
          <w:u w:val="single"/>
          <w:rtl w:val="0"/>
        </w:rPr>
        <w:t xml:space="preserve">Level: Semantically related, unrelated</w:t>
      </w:r>
    </w:p>
    <w:p w:rsidR="00000000" w:rsidDel="00000000" w:rsidP="00000000" w:rsidRDefault="00000000" w:rsidRPr="00000000" w14:paraId="00000019">
      <w:pPr>
        <w:rPr>
          <w:u w:val="singl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Description: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commentRangeStart w:id="2"/>
      <w:r w:rsidDel="00000000" w:rsidR="00000000" w:rsidRPr="00000000">
        <w:rPr>
          <w:u w:val="single"/>
          <w:rtl w:val="0"/>
        </w:rPr>
        <w:t xml:space="preserve">Interaction: Does the semantically related Chinese character facilitate word recognition in English? </w:t>
      </w:r>
      <w:r w:rsidDel="00000000" w:rsidR="00000000" w:rsidRPr="00000000">
        <w:rPr>
          <w:rtl w:val="0"/>
        </w:rPr>
      </w:r>
    </w:p>
    <w:p w:rsidR="00000000" w:rsidDel="00000000" w:rsidP="00000000" w:rsidRDefault="00000000" w:rsidRPr="00000000" w14:paraId="0000001D">
      <w:pPr>
        <w:rPr>
          <w:sz w:val="144"/>
          <w:szCs w:val="144"/>
        </w:rPr>
      </w:pPr>
      <w:r w:rsidDel="00000000" w:rsidR="00000000" w:rsidRPr="00000000">
        <w:rPr>
          <w:rtl w:val="0"/>
        </w:rPr>
        <w:t xml:space="preserve">Description: </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u w:val="single"/>
          <w:rtl w:val="0"/>
        </w:rPr>
        <w:t xml:space="preserve">Baseline trials: semantically related/unrelated characters preceding an English target word</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Description: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u w:val="single"/>
          <w:rtl w:val="0"/>
        </w:rPr>
        <w:t xml:space="preserve">Filler trials: semantically related/unrelated characters preceding an English nonword</w:t>
      </w:r>
    </w:p>
    <w:p w:rsidR="00000000" w:rsidDel="00000000" w:rsidP="00000000" w:rsidRDefault="00000000" w:rsidRPr="00000000" w14:paraId="00000023">
      <w:pPr>
        <w:rPr/>
      </w:pPr>
      <w:r w:rsidDel="00000000" w:rsidR="00000000" w:rsidRPr="00000000">
        <w:rPr>
          <w:rtl w:val="0"/>
        </w:rPr>
        <w:t xml:space="preserve">Description: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u w:val="single"/>
        </w:rPr>
      </w:pPr>
      <w:r w:rsidDel="00000000" w:rsidR="00000000" w:rsidRPr="00000000">
        <w:rPr>
          <w:u w:val="single"/>
          <w:rtl w:val="0"/>
        </w:rPr>
        <w:t xml:space="preserve">Dependent variable: RT to target English words, primed by semantically related Chinese character</w:t>
      </w:r>
    </w:p>
    <w:p w:rsidR="00000000" w:rsidDel="00000000" w:rsidP="00000000" w:rsidRDefault="00000000" w:rsidRPr="00000000" w14:paraId="00000026">
      <w:pPr>
        <w:rPr/>
      </w:pPr>
      <w:r w:rsidDel="00000000" w:rsidR="00000000" w:rsidRPr="00000000">
        <w:rPr>
          <w:rtl w:val="0"/>
        </w:rPr>
        <w:t xml:space="preserve">Description: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Range of trials types needed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Trial type</w:t>
            </w:r>
          </w:p>
        </w:tc>
        <w:tc>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Prime</w:t>
            </w:r>
          </w:p>
        </w:tc>
        <w:tc>
          <w:tcPr/>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Target</w:t>
            </w:r>
          </w:p>
        </w:tc>
      </w:tr>
      <w:tr>
        <w:trPr>
          <w:cantSplit w:val="0"/>
          <w:tblHeader w:val="0"/>
        </w:trPr>
        <w:tc>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Critical:</w:t>
            </w:r>
          </w:p>
        </w:tc>
        <w:tc>
          <w:tcPr/>
          <w:p w:rsidR="00000000" w:rsidDel="00000000" w:rsidP="00000000" w:rsidRDefault="00000000" w:rsidRPr="00000000" w14:paraId="0000002D">
            <w:pPr>
              <w:widowControl w:val="0"/>
              <w:spacing w:line="240" w:lineRule="auto"/>
              <w:jc w:val="center"/>
              <w:rPr/>
            </w:pPr>
            <w:r w:rsidDel="00000000" w:rsidR="00000000" w:rsidRPr="00000000">
              <w:rPr>
                <w:rFonts w:ascii="Arial Unicode MS" w:cs="Arial Unicode MS" w:eastAsia="Arial Unicode MS" w:hAnsi="Arial Unicode MS"/>
                <w:rtl w:val="0"/>
              </w:rPr>
              <w:t xml:space="preserve">杯</w:t>
            </w:r>
          </w:p>
        </w:tc>
        <w:tc>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water</w:t>
            </w:r>
          </w:p>
        </w:tc>
      </w:tr>
      <w:tr>
        <w:trPr>
          <w:cantSplit w:val="0"/>
          <w:tblHeader w:val="0"/>
        </w:trPr>
        <w:tc>
          <w:tcPr/>
          <w:p w:rsidR="00000000" w:rsidDel="00000000" w:rsidP="00000000" w:rsidRDefault="00000000" w:rsidRPr="00000000" w14:paraId="0000002F">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30">
            <w:pPr>
              <w:widowControl w:val="0"/>
              <w:spacing w:line="240" w:lineRule="auto"/>
              <w:jc w:val="center"/>
              <w:rPr/>
            </w:pPr>
            <w:r w:rsidDel="00000000" w:rsidR="00000000" w:rsidRPr="00000000">
              <w:rPr>
                <w:rFonts w:ascii="Arial Unicode MS" w:cs="Arial Unicode MS" w:eastAsia="Arial Unicode MS" w:hAnsi="Arial Unicode MS"/>
                <w:rtl w:val="0"/>
              </w:rPr>
              <w:t xml:space="preserve">门</w:t>
            </w:r>
          </w:p>
        </w:tc>
        <w:tc>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water</w:t>
            </w:r>
          </w:p>
        </w:tc>
      </w:tr>
      <w:tr>
        <w:trPr>
          <w:cantSplit w:val="0"/>
          <w:tblHeader w:val="0"/>
        </w:trPr>
        <w:tc>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Baseline:</w:t>
            </w:r>
          </w:p>
        </w:tc>
        <w:tc>
          <w:tcPr/>
          <w:p w:rsidR="00000000" w:rsidDel="00000000" w:rsidP="00000000" w:rsidRDefault="00000000" w:rsidRPr="00000000" w14:paraId="00000033">
            <w:pPr>
              <w:widowControl w:val="0"/>
              <w:spacing w:line="240" w:lineRule="auto"/>
              <w:jc w:val="center"/>
              <w:rPr/>
            </w:pPr>
            <w:r w:rsidDel="00000000" w:rsidR="00000000" w:rsidRPr="00000000">
              <w:rPr>
                <w:rFonts w:ascii="Arial Unicode MS" w:cs="Arial Unicode MS" w:eastAsia="Arial Unicode MS" w:hAnsi="Arial Unicode MS"/>
                <w:rtl w:val="0"/>
              </w:rPr>
              <w:t xml:space="preserve">门</w:t>
            </w:r>
          </w:p>
        </w:tc>
        <w:tc>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water</w:t>
            </w:r>
          </w:p>
        </w:tc>
      </w:tr>
      <w:tr>
        <w:trPr>
          <w:cantSplit w:val="0"/>
          <w:tblHeader w:val="0"/>
        </w:trPr>
        <w:tc>
          <w:tcPr/>
          <w:p w:rsidR="00000000" w:rsidDel="00000000" w:rsidP="00000000" w:rsidRDefault="00000000" w:rsidRPr="00000000" w14:paraId="00000035">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36">
            <w:pPr>
              <w:widowControl w:val="0"/>
              <w:spacing w:line="240" w:lineRule="auto"/>
              <w:jc w:val="center"/>
              <w:rPr/>
            </w:pPr>
            <w:r w:rsidDel="00000000" w:rsidR="00000000" w:rsidRPr="00000000">
              <w:rPr>
                <w:rFonts w:ascii="Arial Unicode MS" w:cs="Arial Unicode MS" w:eastAsia="Arial Unicode MS" w:hAnsi="Arial Unicode MS"/>
                <w:rtl w:val="0"/>
              </w:rPr>
              <w:t xml:space="preserve">人</w:t>
            </w:r>
          </w:p>
        </w:tc>
        <w:tc>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rice</w:t>
            </w:r>
          </w:p>
        </w:tc>
      </w:tr>
      <w:tr>
        <w:trPr>
          <w:cantSplit w:val="0"/>
          <w:tblHeader w:val="0"/>
        </w:trPr>
        <w:tc>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Filler:</w:t>
            </w:r>
          </w:p>
        </w:tc>
        <w:tc>
          <w:tcPr/>
          <w:p w:rsidR="00000000" w:rsidDel="00000000" w:rsidP="00000000" w:rsidRDefault="00000000" w:rsidRPr="00000000" w14:paraId="00000039">
            <w:pPr>
              <w:widowControl w:val="0"/>
              <w:spacing w:line="240" w:lineRule="auto"/>
              <w:jc w:val="center"/>
              <w:rPr/>
            </w:pPr>
            <w:r w:rsidDel="00000000" w:rsidR="00000000" w:rsidRPr="00000000">
              <w:rPr>
                <w:rFonts w:ascii="Arial Unicode MS" w:cs="Arial Unicode MS" w:eastAsia="Arial Unicode MS" w:hAnsi="Arial Unicode MS"/>
                <w:rtl w:val="0"/>
              </w:rPr>
              <w:t xml:space="preserve">字</w:t>
            </w:r>
          </w:p>
        </w:tc>
        <w:tc>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krobe</w:t>
            </w:r>
          </w:p>
        </w:tc>
      </w:tr>
      <w:tr>
        <w:trPr>
          <w:cantSplit w:val="0"/>
          <w:tblHeader w:val="0"/>
        </w:trPr>
        <w:tc>
          <w:tcPr/>
          <w:p w:rsidR="00000000" w:rsidDel="00000000" w:rsidP="00000000" w:rsidRDefault="00000000" w:rsidRPr="00000000" w14:paraId="0000003B">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3C">
            <w:pPr>
              <w:widowControl w:val="0"/>
              <w:spacing w:line="240" w:lineRule="auto"/>
              <w:jc w:val="center"/>
              <w:rPr/>
            </w:pPr>
            <w:r w:rsidDel="00000000" w:rsidR="00000000" w:rsidRPr="00000000">
              <w:rPr>
                <w:rFonts w:ascii="Arial Unicode MS" w:cs="Arial Unicode MS" w:eastAsia="Arial Unicode MS" w:hAnsi="Arial Unicode MS"/>
                <w:rtl w:val="0"/>
              </w:rPr>
              <w:t xml:space="preserve">书</w:t>
            </w:r>
          </w:p>
        </w:tc>
        <w:tc>
          <w:tcPr/>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faise</w:t>
            </w:r>
          </w:p>
        </w:tc>
      </w:tr>
    </w:tbl>
    <w:p w:rsidR="00000000" w:rsidDel="00000000" w:rsidP="00000000" w:rsidRDefault="00000000" w:rsidRPr="00000000" w14:paraId="0000003E">
      <w:pPr>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chel Dudley" w:id="1" w:date="2026-04-20T15:49:18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how are you going to make sure that this is the case?</w:t>
      </w:r>
    </w:p>
  </w:comment>
  <w:comment w:author="Rachel Dudley" w:id="0" w:date="2026-04-20T15:47:26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experimental design also includes another factor. That should also be part of the research question.</w:t>
      </w:r>
    </w:p>
  </w:comment>
  <w:comment w:author="Rachel Dudley" w:id="2" w:date="2026-04-20T15:56:22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assignment is incomplete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