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Times New Roman" w:cs="Times New Roman" w:eastAsia="Times New Roman" w:hAnsi="Times New Roman"/>
          <w:b/>
          <w:bCs/>
          <w:color w:val="1F3864"/>
          <w:sz w:val="40"/>
          <w:szCs w:val="40"/>
        </w:rPr>
        <w:t xml:space="preserve">DOKUMEN ANALISIS KEBUTUHAN SISTEM</w:t>
      </w:r>
    </w:p>
    <w:p>
      <w:pPr>
        <w:spacing w:after="400"/>
        <w:jc w:val="center"/>
      </w:pPr>
      <w:r>
        <w:rPr>
          <w:rFonts w:ascii="Times New Roman" w:cs="Times New Roman" w:eastAsia="Times New Roman" w:hAnsi="Times New Roman"/>
          <w:b/>
          <w:bCs/>
          <w:color w:val="1F3864"/>
          <w:sz w:val="26"/>
          <w:szCs w:val="26"/>
        </w:rPr>
        <w:t xml:space="preserve">(SOFTWARE REQUIREMENT SPECIFICATION / SRS)</w:t>
      </w:r>
    </w:p>
    <w:p>
      <w:pPr>
        <w:spacing w:after="60"/>
        <w:jc w:val="center"/>
      </w:pPr>
      <w:r>
        <w:rPr>
          <w:rFonts w:ascii="Times New Roman" w:cs="Times New Roman" w:eastAsia="Times New Roman" w:hAnsi="Times New Roman"/>
          <w:b/>
          <w:bCs/>
          <w:color w:val="1F3864"/>
          <w:sz w:val="56"/>
          <w:szCs w:val="56"/>
        </w:rPr>
        <w:t xml:space="preserve">SIPINTER</w:t>
      </w:r>
    </w:p>
    <w:p>
      <w:pPr>
        <w:spacing w:after="40"/>
        <w:jc w:val="center"/>
      </w:pPr>
      <w:r>
        <w:rPr>
          <w:rFonts w:ascii="Times New Roman" w:cs="Times New Roman" w:eastAsia="Times New Roman" w:hAnsi="Times New Roman"/>
          <w:b/>
          <w:bCs/>
          <w:sz w:val="28"/>
          <w:szCs w:val="28"/>
        </w:rPr>
        <w:t xml:space="preserve">Sistem Informasi Pelaporan Kinerja Terpadu</w:t>
      </w:r>
    </w:p>
    <w:p>
      <w:pPr>
        <w:spacing w:after="800"/>
        <w:jc w:val="center"/>
      </w:pPr>
      <w:r>
        <w:rPr>
          <w:rFonts w:ascii="Times New Roman" w:cs="Times New Roman" w:eastAsia="Times New Roman" w:hAnsi="Times New Roman"/>
          <w:i/>
          <w:iCs/>
          <w:sz w:val="22"/>
          <w:szCs w:val="22"/>
        </w:rPr>
        <w:t xml:space="preserve">Sistem informasi berbasis web untuk penyusunan notula capaian kinerja SAKIP triwulanan di BPS Kabupaten Buton Utara</w:t>
      </w:r>
    </w:p>
    <w:p>
      <w:pPr>
        <w:spacing w:after="40"/>
        <w:jc w:val="center"/>
      </w:pPr>
      <w:r>
        <w:rPr>
          <w:rFonts w:ascii="Times New Roman" w:cs="Times New Roman" w:eastAsia="Times New Roman" w:hAnsi="Times New Roman"/>
          <w:sz w:val="22"/>
          <w:szCs w:val="22"/>
        </w:rPr>
        <w:t xml:space="preserve">Disusun oleh:</w:t>
      </w:r>
    </w:p>
    <w:p>
      <w:pPr>
        <w:spacing w:after="20"/>
        <w:jc w:val="center"/>
      </w:pPr>
      <w:r>
        <w:rPr>
          <w:rFonts w:ascii="Times New Roman" w:cs="Times New Roman" w:eastAsia="Times New Roman" w:hAnsi="Times New Roman"/>
          <w:b/>
          <w:bCs/>
          <w:sz w:val="24"/>
          <w:szCs w:val="24"/>
        </w:rPr>
        <w:t xml:space="preserve">Yulinda Agrestina</w:t>
      </w:r>
    </w:p>
    <w:p>
      <w:pPr>
        <w:spacing w:after="20"/>
        <w:jc w:val="center"/>
      </w:pPr>
      <w:r>
        <w:rPr>
          <w:rFonts w:ascii="Times New Roman" w:cs="Times New Roman" w:eastAsia="Times New Roman" w:hAnsi="Times New Roman"/>
          <w:sz w:val="22"/>
          <w:szCs w:val="22"/>
        </w:rPr>
        <w:t xml:space="preserve">Pranata Komputer Ahli Pertama</w:t>
      </w:r>
    </w:p>
    <w:p>
      <w:pPr>
        <w:spacing w:after="800"/>
        <w:jc w:val="center"/>
      </w:pPr>
      <w:r>
        <w:rPr>
          <w:rFonts w:ascii="Times New Roman" w:cs="Times New Roman" w:eastAsia="Times New Roman" w:hAnsi="Times New Roman"/>
          <w:sz w:val="22"/>
          <w:szCs w:val="22"/>
        </w:rPr>
        <w:t xml:space="preserve">NIP [NIP]</w:t>
      </w:r>
    </w:p>
    <w:p>
      <w:pPr>
        <w:spacing w:after="20"/>
        <w:jc w:val="center"/>
      </w:pPr>
      <w:r>
        <w:rPr>
          <w:rFonts w:ascii="Times New Roman" w:cs="Times New Roman" w:eastAsia="Times New Roman" w:hAnsi="Times New Roman"/>
          <w:b/>
          <w:bCs/>
          <w:color w:val="1F3864"/>
          <w:sz w:val="24"/>
          <w:szCs w:val="24"/>
        </w:rPr>
        <w:t xml:space="preserve">BADAN PUSAT STATISTIK KABUPATEN BUTON UTARA</w:t>
      </w:r>
    </w:p>
    <w:p>
      <w:pPr>
        <w:jc w:val="center"/>
      </w:pPr>
      <w:r>
        <w:rPr>
          <w:rFonts w:ascii="Times New Roman" w:cs="Times New Roman" w:eastAsia="Times New Roman" w:hAnsi="Times New Roman"/>
          <w:b/>
          <w:bCs/>
          <w:color w:val="1F3864"/>
          <w:sz w:val="24"/>
          <w:szCs w:val="24"/>
        </w:rPr>
        <w:t xml:space="preserve">TAHUN 2026</w:t>
      </w:r>
    </w:p>
    <w:p>
      <w:r>
        <w:br/>
        <w:t xml:space="preserve"/>
      </w:r>
    </w:p>
    <w:p>
      <w:pPr>
        <w:pageBreakBefore/>
        <w:spacing w:after="160"/>
      </w:pPr>
      <w:r>
        <w:rPr>
          <w:rFonts w:ascii="Times New Roman" w:cs="Times New Roman" w:eastAsia="Times New Roman" w:hAnsi="Times New Roman"/>
          <w:b/>
          <w:bCs/>
          <w:color w:val="1F3864"/>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spacing w:after="140" w:before="0"/>
      </w:pPr>
      <w:r>
        <w:rPr>
          <w:rFonts w:ascii="Times New Roman" w:cs="Times New Roman" w:eastAsia="Times New Roman" w:hAnsi="Times New Roman"/>
          <w:b/>
          <w:bCs/>
          <w:color w:val="1F3864"/>
          <w:sz w:val="30"/>
          <w:szCs w:val="30"/>
        </w:rPr>
        <w:t xml:space="preserve">1  Pendahuluan</w:t>
      </w:r>
    </w:p>
    <w:p>
      <w:pPr>
        <w:pStyle w:val="Heading2"/>
        <w:spacing w:after="100" w:before="200"/>
      </w:pPr>
      <w:r>
        <w:rPr>
          <w:rFonts w:ascii="Times New Roman" w:cs="Times New Roman" w:eastAsia="Times New Roman" w:hAnsi="Times New Roman"/>
          <w:b/>
          <w:bCs/>
          <w:color w:val="1F3864"/>
          <w:sz w:val="26"/>
          <w:szCs w:val="26"/>
        </w:rPr>
        <w:t xml:space="preserve">1.1  Tujuan Penulisan Dokumen</w:t>
      </w:r>
    </w:p>
    <w:p>
      <w:pPr>
        <w:spacing w:after="100" w:line="276"/>
        <w:jc w:val="both"/>
      </w:pPr>
      <w:r>
        <w:rPr>
          <w:rFonts w:ascii="Times New Roman" w:cs="Times New Roman" w:eastAsia="Times New Roman" w:hAnsi="Times New Roman"/>
          <w:sz w:val="22"/>
          <w:szCs w:val="22"/>
        </w:rPr>
        <w:t xml:space="preserve">Dokumen Analisis Kebutuhan Sistem (Software Requirement Specification, selanjutnya disebut SRS) ini disusun untuk mendefinisikan secara lengkap dan terstruktur kebutuhan atas pembangunan SIPINTER (Sistem Informasi Pelaporan Kinerja Terpadu) di BPS Kabupaten Buton Utara. Dokumen ini menjadi acuan bersama antara peserta (pengembang), mentor, Tim SAKIP, dan calon pengguna dalam menyamakan pemahaman mengenai ruang lingkup, fungsi, batasan, serta perilaku sistem yang akan dibangun, sekaligus menjadi dasar bagi tahap perancangan, pengembangan, pengujian, dan serah terima sistem.</w:t>
      </w:r>
    </w:p>
    <w:p>
      <w:pPr>
        <w:pStyle w:val="Heading2"/>
        <w:spacing w:after="100" w:before="200"/>
      </w:pPr>
      <w:r>
        <w:rPr>
          <w:rFonts w:ascii="Times New Roman" w:cs="Times New Roman" w:eastAsia="Times New Roman" w:hAnsi="Times New Roman"/>
          <w:b/>
          <w:bCs/>
          <w:color w:val="1F3864"/>
          <w:sz w:val="26"/>
          <w:szCs w:val="26"/>
        </w:rPr>
        <w:t xml:space="preserve">1.2  Ruang Lingkup</w:t>
      </w:r>
    </w:p>
    <w:p>
      <w:pPr>
        <w:spacing w:after="100" w:line="276"/>
        <w:jc w:val="both"/>
      </w:pPr>
      <w:r>
        <w:rPr>
          <w:rFonts w:ascii="Times New Roman" w:cs="Times New Roman" w:eastAsia="Times New Roman" w:hAnsi="Times New Roman"/>
          <w:sz w:val="22"/>
          <w:szCs w:val="22"/>
        </w:rPr>
        <w:t xml:space="preserve">SIPINTER adalah sistem informasi berbasis web yang menggantikan proses penyusunan notula capaian kinerja SAKIP triwulanan yang selama ini dikerjakan secara manual menggunakan berkas spreadsheet terpisah. Sistem mengintegrasikan lima fungsi utama dalam satu alur kerja, yaitu:</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pencatatan capaian kinerja bulanan;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rekapitulasi triwulanan secara otomatis;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verifikasi bukti dukung;</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penyusunan notula triwulanan (Bagian I otomatis; Bagian II dan III diunggah; ketiganya digabung menjadi satu PDF); dan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dasbor pemantauan capaian kinerja.</w:t>
      </w:r>
    </w:p>
    <w:p>
      <w:pPr>
        <w:spacing w:after="100" w:line="276"/>
        <w:jc w:val="both"/>
      </w:pPr>
      <w:r>
        <w:rPr>
          <w:rFonts w:ascii="Times New Roman" w:cs="Times New Roman" w:eastAsia="Times New Roman" w:hAnsi="Times New Roman"/>
          <w:sz w:val="22"/>
          <w:szCs w:val="22"/>
        </w:rPr>
        <w:t xml:space="preserve">Sistem juga mengelola penyimpanan bukti dukung pada Google Drive secara otomatis, master Indikator Kinerja Utama (IKU), pengelolaan pengguna beserta peran, serta pengelolaan Rencana Tindak Lanjut (RTL) antartriwulan. Sistem tidak menggantikan aplikasi pelaporan resmi BPS pusat, melainkan menjadi alat bantu internal satuan kerja untuk penyusunan notula dan pemantauan capaian.</w:t>
      </w:r>
    </w:p>
    <w:p>
      <w:pPr>
        <w:pStyle w:val="Heading2"/>
        <w:spacing w:after="100" w:before="200"/>
      </w:pPr>
      <w:r>
        <w:rPr>
          <w:rFonts w:ascii="Times New Roman" w:cs="Times New Roman" w:eastAsia="Times New Roman" w:hAnsi="Times New Roman"/>
          <w:b/>
          <w:bCs/>
          <w:color w:val="1F3864"/>
          <w:sz w:val="26"/>
          <w:szCs w:val="26"/>
        </w:rPr>
        <w:t xml:space="preserve">1.3  Definisi, Akronim, dan Singkatan</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2400"/>
        <w:gridCol w:w="6960"/>
      </w:tblGrid>
      <w:tr>
        <w:trPr>
          <w:tblHeader/>
        </w:trPr>
        <w:tc>
          <w:tcPr>
            <w:tcW w:type="dxa" w:w="24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Istilah</w:t>
            </w:r>
          </w:p>
        </w:tc>
        <w:tc>
          <w:tcPr>
            <w:tcW w:type="dxa" w:w="69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Penjelasan</w:t>
            </w:r>
          </w:p>
        </w:tc>
      </w:tr>
      <w:tr>
        <w:tc>
          <w:tcPr>
            <w:tcW w:type="dxa" w:w="24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SIPINTER</w:t>
            </w:r>
          </w:p>
        </w:tc>
        <w:tc>
          <w:tcPr>
            <w:tcW w:type="dxa" w:w="69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Sistem Informasi Pelaporan Kinerja Terpadu — sistem yang dibangun.</w:t>
            </w:r>
          </w:p>
        </w:tc>
      </w:tr>
      <w:tr>
        <w:tc>
          <w:tcPr>
            <w:tcW w:type="dxa" w:w="24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SAKIP</w:t>
            </w:r>
          </w:p>
        </w:tc>
        <w:tc>
          <w:tcPr>
            <w:tcW w:type="dxa" w:w="69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Sistem Akuntabilitas Kinerja Instansi Pemerintah.</w:t>
            </w:r>
          </w:p>
        </w:tc>
      </w:tr>
      <w:tr>
        <w:tc>
          <w:tcPr>
            <w:tcW w:type="dxa" w:w="24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IKU</w:t>
            </w:r>
          </w:p>
        </w:tc>
        <w:tc>
          <w:tcPr>
            <w:tcW w:type="dxa" w:w="69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Indikator Kinerja Utama; menjadi acuan pencatatan dan penamaan capaian.</w:t>
            </w:r>
          </w:p>
        </w:tc>
      </w:tr>
      <w:tr>
        <w:tc>
          <w:tcPr>
            <w:tcW w:type="dxa" w:w="24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Capaian</w:t>
            </w:r>
          </w:p>
        </w:tc>
        <w:tc>
          <w:tcPr>
            <w:tcW w:type="dxa" w:w="69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Realisasi kinerja atas suatu IKU pada periode tertentu, disertai bukti dukung.</w:t>
            </w:r>
          </w:p>
        </w:tc>
      </w:tr>
      <w:tr>
        <w:tc>
          <w:tcPr>
            <w:tcW w:type="dxa" w:w="24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Notula</w:t>
            </w:r>
          </w:p>
        </w:tc>
        <w:tc>
          <w:tcPr>
            <w:tcW w:type="dxa" w:w="69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Dokumen notula capaian kinerja SAKIP yang disusun per triwulan.</w:t>
            </w:r>
          </w:p>
        </w:tc>
      </w:tr>
      <w:tr>
        <w:tc>
          <w:tcPr>
            <w:tcW w:type="dxa" w:w="24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RTL</w:t>
            </w:r>
          </w:p>
        </w:tc>
        <w:tc>
          <w:tcPr>
            <w:tcW w:type="dxa" w:w="69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Rencana Tindak Lanjut; rencana perbaikan yang ditetapkan pada satu triwulan dan dievaluasi pada triwulan berikutnya.</w:t>
            </w:r>
          </w:p>
        </w:tc>
      </w:tr>
      <w:tr>
        <w:tc>
          <w:tcPr>
            <w:tcW w:type="dxa" w:w="24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Triwulan (TW)</w:t>
            </w:r>
          </w:p>
        </w:tc>
        <w:tc>
          <w:tcPr>
            <w:tcW w:type="dxa" w:w="69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Periode tiga bulan: TW I (Jan–Mar), TW II (Apr–Jun), TW III (Jul–Sep), TW IV (Okt–Des).</w:t>
            </w:r>
          </w:p>
        </w:tc>
      </w:tr>
      <w:tr>
        <w:tc>
          <w:tcPr>
            <w:tcW w:type="dxa" w:w="24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Bukti dukung</w:t>
            </w:r>
          </w:p>
        </w:tc>
        <w:tc>
          <w:tcPr>
            <w:tcW w:type="dxa" w:w="69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Berkas (umumnya PDF) yang membuktikan capaian, solusi, atau realisasi RTL.</w:t>
            </w:r>
          </w:p>
        </w:tc>
      </w:tr>
      <w:tr>
        <w:tc>
          <w:tcPr>
            <w:tcW w:type="dxa" w:w="24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Service Account</w:t>
            </w:r>
          </w:p>
        </w:tc>
        <w:tc>
          <w:tcPr>
            <w:tcW w:type="dxa" w:w="69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Akun layanan (akun mesin) Google yang dipakai aplikasi SIPINTER untuk mengunggah dan mengelola berkas ke Drive akun Gmail institusi secara otomatis, tanpa pengguna perlu login Google.</w:t>
            </w:r>
          </w:p>
        </w:tc>
      </w:tr>
      <w:tr>
        <w:tc>
          <w:tcPr>
            <w:tcW w:type="dxa" w:w="24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Akun Gmail institusi</w:t>
            </w:r>
          </w:p>
        </w:tc>
        <w:tc>
          <w:tcPr>
            <w:tcW w:type="dxa" w:w="69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Satu akun Gmail (gratis) yang dibuat khusus untuk SIPINTER dan dianggap milik institusi; kata sandinya dipegang Tim SAKIP/Kepala. Drive akun inilah tempat seluruh bukti dukung disimpan.</w:t>
            </w:r>
          </w:p>
        </w:tc>
      </w:tr>
      <w:tr>
        <w:tc>
          <w:tcPr>
            <w:tcW w:type="dxa" w:w="24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Storage aktif</w:t>
            </w:r>
          </w:p>
        </w:tc>
        <w:tc>
          <w:tcPr>
            <w:tcW w:type="dxa" w:w="69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Akun Gmail institusi yang sedang digunakan untuk menampung unggahan baru. Bila kuota penuh, storage aktif dapat dialihkan ke akun institusi berikutnya.</w:t>
            </w:r>
          </w:p>
        </w:tc>
      </w:tr>
    </w:tbl>
    <w:p>
      <w:pPr>
        <w:pStyle w:val="Heading1"/>
        <w:spacing w:after="140" w:before="280"/>
      </w:pPr>
      <w:r>
        <w:rPr>
          <w:rFonts w:ascii="Times New Roman" w:cs="Times New Roman" w:eastAsia="Times New Roman" w:hAnsi="Times New Roman"/>
          <w:b/>
          <w:bCs/>
          <w:color w:val="1F3864"/>
          <w:sz w:val="30"/>
          <w:szCs w:val="30"/>
        </w:rPr>
        <w:t xml:space="preserve">2  Deskripsi Umum Sistem</w:t>
      </w:r>
    </w:p>
    <w:p>
      <w:pPr>
        <w:pStyle w:val="Heading2"/>
        <w:spacing w:after="100" w:before="200"/>
      </w:pPr>
      <w:r>
        <w:rPr>
          <w:rFonts w:ascii="Times New Roman" w:cs="Times New Roman" w:eastAsia="Times New Roman" w:hAnsi="Times New Roman"/>
          <w:b/>
          <w:bCs/>
          <w:color w:val="1F3864"/>
          <w:sz w:val="26"/>
          <w:szCs w:val="26"/>
        </w:rPr>
        <w:t xml:space="preserve">2.1  Perspektif Produk</w:t>
      </w:r>
    </w:p>
    <w:p>
      <w:pPr>
        <w:spacing w:after="100" w:line="276"/>
        <w:jc w:val="both"/>
      </w:pPr>
      <w:r>
        <w:rPr>
          <w:rFonts w:ascii="Times New Roman" w:cs="Times New Roman" w:eastAsia="Times New Roman" w:hAnsi="Times New Roman"/>
          <w:sz w:val="22"/>
          <w:szCs w:val="22"/>
        </w:rPr>
        <w:t xml:space="preserve">SIPINTER menggantikan alur kerja lama yang bertumpu pada spreadsheet terpisah untuk setiap indikator dan setiap bulan, yang dihubungkan melalui penyalinan manual. Pada kondisi berjalan, ketua tim mengisi capaian bulanan pada berkas masing-masing; pada setiap akhir triwulan Tim SAKIP menyalin isian ke spreadsheet rekapitulasi, memeriksa bukti dukung dengan membuka setiap tautan satu per satu, lalu menyusun notula dengan menyalin ulang data. Pola ini menimbulkan pengulangan pekerjaan, rawan kesalahan salin, dan berpotensi menyebabkan keterlambatan penyusunan notula.</w:t>
      </w:r>
    </w:p>
    <w:p>
      <w:pPr>
        <w:spacing w:after="100" w:line="276"/>
        <w:jc w:val="both"/>
      </w:pPr>
      <w:r>
        <w:rPr>
          <w:rFonts w:ascii="Times New Roman" w:cs="Times New Roman" w:eastAsia="Times New Roman" w:hAnsi="Times New Roman"/>
          <w:sz w:val="22"/>
          <w:szCs w:val="22"/>
        </w:rPr>
        <w:t xml:space="preserve">SIPINTER memindahkan seluruh pengelolaan data capaian dari spreadsheet ke basis data terpusat, membentuk rekapitulasi triwulanan secara otomatis dari isian bulanan, membangun struktur penyimpanan bukti dukung di Drive secara otomatis, serta menyusun notula triwulanan secara otomatis dari data yang telah diverifikasi.</w:t>
      </w:r>
    </w:p>
    <w:p>
      <w:pPr>
        <w:pStyle w:val="Heading2"/>
        <w:spacing w:after="100" w:before="200"/>
      </w:pPr>
      <w:r>
        <w:rPr>
          <w:rFonts w:ascii="Times New Roman" w:cs="Times New Roman" w:eastAsia="Times New Roman" w:hAnsi="Times New Roman"/>
          <w:b/>
          <w:bCs/>
          <w:color w:val="1F3864"/>
          <w:sz w:val="26"/>
          <w:szCs w:val="26"/>
        </w:rPr>
        <w:t xml:space="preserve">2.2  Fungsi Utama Produk</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Modul Pencatatan Capaian</w:t>
      </w:r>
      <w:r>
        <w:rPr>
          <w:rFonts w:ascii="Times New Roman" w:cs="Times New Roman" w:eastAsia="Times New Roman" w:hAnsi="Times New Roman"/>
          <w:sz w:val="22"/>
          <w:szCs w:val="22"/>
        </w:rPr>
        <w:t xml:space="preserve"> — ketua tim mencatat capaian bulanan per IKU beserta kegiatan pendukung dan mengunggah bukti dukung.</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Modul Rekapitulasi Triwulanan Otomatis</w:t>
      </w:r>
      <w:r>
        <w:rPr>
          <w:rFonts w:ascii="Times New Roman" w:cs="Times New Roman" w:eastAsia="Times New Roman" w:hAnsi="Times New Roman"/>
          <w:sz w:val="22"/>
          <w:szCs w:val="22"/>
        </w:rPr>
        <w:t xml:space="preserve"> — sistem merekap capaian tiga bulan menjadi capaian triwulanan tanpa penyalinan manual.</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Modul Verifikasi Bukti Dukung</w:t>
      </w:r>
      <w:r>
        <w:rPr>
          <w:rFonts w:ascii="Times New Roman" w:cs="Times New Roman" w:eastAsia="Times New Roman" w:hAnsi="Times New Roman"/>
          <w:sz w:val="22"/>
          <w:szCs w:val="22"/>
        </w:rPr>
        <w:t xml:space="preserve"> — Tim SAKIP memeriksa setiap berkas, mengisi analisis capaian dan angka, serta memberi catatan.</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Modul Penyusunan Notula Otomatis</w:t>
      </w:r>
      <w:r>
        <w:rPr>
          <w:rFonts w:ascii="Times New Roman" w:cs="Times New Roman" w:eastAsia="Times New Roman" w:hAnsi="Times New Roman"/>
          <w:sz w:val="22"/>
          <w:szCs w:val="22"/>
        </w:rPr>
        <w:t xml:space="preserve"> — sistem menghasilkan notula triwulanan dari data terverifikasi, dengan alur unduh draf dan final.</w:t>
      </w:r>
    </w:p>
    <w:p>
      <w:pPr>
        <w:pStyle w:val="ListParagraph"/>
        <w:numPr>
          <w:ilvl w:val="0"/>
          <w:numId w:val="3"/>
        </w:numPr>
        <w:spacing w:after="60" w:line="276"/>
        <w:jc w:val="both"/>
      </w:pPr>
      <w:r>
        <w:rPr>
          <w:rFonts w:ascii="Times New Roman" w:cs="Times New Roman" w:eastAsia="Times New Roman" w:hAnsi="Times New Roman"/>
          <w:b/>
          <w:bCs/>
          <w:sz w:val="22"/>
          <w:szCs w:val="22"/>
        </w:rPr>
        <w:t xml:space="preserve">Modul Dasbor Pemantauan</w:t>
      </w:r>
      <w:r>
        <w:rPr>
          <w:rFonts w:ascii="Times New Roman" w:cs="Times New Roman" w:eastAsia="Times New Roman" w:hAnsi="Times New Roman"/>
          <w:sz w:val="22"/>
          <w:szCs w:val="22"/>
        </w:rPr>
        <w:t xml:space="preserve"> — menyajikan status dan capaian kinerja secara menyeluruh dan terbarui.</w:t>
      </w:r>
    </w:p>
    <w:p>
      <w:pPr>
        <w:pStyle w:val="Heading2"/>
        <w:spacing w:after="100" w:before="200"/>
      </w:pPr>
      <w:r>
        <w:rPr>
          <w:rFonts w:ascii="Times New Roman" w:cs="Times New Roman" w:eastAsia="Times New Roman" w:hAnsi="Times New Roman"/>
          <w:b/>
          <w:bCs/>
          <w:color w:val="1F3864"/>
          <w:sz w:val="26"/>
          <w:szCs w:val="26"/>
        </w:rPr>
        <w:t xml:space="preserve">2.3  Karakteristik Pengguna dan Peran</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4560"/>
        <w:gridCol w:w="330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Peran</w:t>
            </w:r>
          </w:p>
        </w:tc>
        <w:tc>
          <w:tcPr>
            <w:tcW w:type="dxa" w:w="45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Tanggung Jawab Utama</w:t>
            </w:r>
          </w:p>
        </w:tc>
        <w:tc>
          <w:tcPr>
            <w:tcW w:type="dxa" w:w="33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Hak Akses Kunci</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Ketua Tim</w:t>
            </w:r>
          </w:p>
        </w:tc>
        <w:tc>
          <w:tcPr>
            <w:tcW w:type="dxa" w:w="4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Mengisi kegiatan dan capaian bulanan per IKU, mengunggah bukti capaian, mengisi kendala–solusi, melaporkan realisasi RTL sebelumnya, dan menetapkan RTL berikutnya.</w:t>
            </w:r>
          </w:p>
        </w:tc>
        <w:tc>
          <w:tcPr>
            <w:tcW w:type="dxa" w:w="33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Buat/ubah isian, unggah bukti, ajukan ke Tim SAKIP.</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Tim SAKIP</w:t>
            </w:r>
          </w:p>
        </w:tc>
        <w:tc>
          <w:tcPr>
            <w:tcW w:type="dxa" w:w="4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Memverifikasi bukti dukung, mengisi analisis capaian dan angka (target, realisasi, persentase), mengelola master IKU, struktur folder, template notula, dan pengguna; menyusun/kompilasi notula.</w:t>
            </w:r>
          </w:p>
        </w:tc>
        <w:tc>
          <w:tcPr>
            <w:tcW w:type="dxa" w:w="33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Verifikasi, isi angka capaian, kelola master, kompilasi &amp; kirim notula ke Kepala.</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Kepala BPS</w:t>
            </w:r>
          </w:p>
        </w:tc>
        <w:tc>
          <w:tcPr>
            <w:tcW w:type="dxa" w:w="4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Memberikan persetujuan akhir atas notula triwulanan.</w:t>
            </w:r>
          </w:p>
        </w:tc>
        <w:tc>
          <w:tcPr>
            <w:tcW w:type="dxa" w:w="33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Setujui/kembalikan notula; unduh notula final.</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Admin</w:t>
            </w:r>
          </w:p>
        </w:tc>
        <w:tc>
          <w:tcPr>
            <w:tcW w:type="dxa" w:w="4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Administrasi sistem dan dukungan teknis atas akun serta konfigurasi.</w:t>
            </w:r>
          </w:p>
        </w:tc>
        <w:tc>
          <w:tcPr>
            <w:tcW w:type="dxa" w:w="33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Konfigurasi sistem dan pengelolaan akun.</w:t>
            </w:r>
          </w:p>
        </w:tc>
      </w:tr>
    </w:tbl>
    <w:p>
      <w:pPr>
        <w:spacing w:after="100" w:line="276"/>
        <w:jc w:val="both"/>
      </w:pPr>
      <w:r>
        <w:rPr>
          <w:rFonts w:ascii="Times New Roman" w:cs="Times New Roman" w:eastAsia="Times New Roman" w:hAnsi="Times New Roman"/>
          <w:b/>
          <w:bCs/>
          <w:i/>
          <w:iCs/>
          <w:sz w:val="22"/>
          <w:szCs w:val="22"/>
        </w:rPr>
        <w:t xml:space="preserve">Catatan: </w:t>
      </w:r>
      <w:r>
        <w:rPr>
          <w:rFonts w:ascii="Times New Roman" w:cs="Times New Roman" w:eastAsia="Times New Roman" w:hAnsi="Times New Roman"/>
          <w:b w:val="false"/>
          <w:bCs w:val="false"/>
          <w:i/>
          <w:iCs/>
          <w:sz w:val="22"/>
          <w:szCs w:val="22"/>
        </w:rPr>
        <w:t xml:space="preserve">berkas dan folder bersifat milik institusi, bukan individu. Seluruh bukti dukung disimpan pada Drive satu akun Gmail institusi melalui Service Account, sehingga pengguna tidak perlu memiliki atau login akun Google pribadi untuk mengunggah. Pendaftaran mandiri hanya menyediakan pilihan peran Ketua Tim, Tim SAKIP, dan Kepala; peran Admin ditetapkan melalui konfigurasi sistem, bukan melalui formulir pendaftaran.</w:t>
      </w:r>
    </w:p>
    <w:p>
      <w:pPr>
        <w:pStyle w:val="Heading2"/>
        <w:spacing w:after="100" w:before="200"/>
      </w:pPr>
      <w:r>
        <w:rPr>
          <w:rFonts w:ascii="Times New Roman" w:cs="Times New Roman" w:eastAsia="Times New Roman" w:hAnsi="Times New Roman"/>
          <w:b/>
          <w:bCs/>
          <w:color w:val="1F3864"/>
          <w:sz w:val="26"/>
          <w:szCs w:val="26"/>
        </w:rPr>
        <w:t xml:space="preserve">2.4  Batasan Umum</w:t>
      </w:r>
    </w:p>
    <w:p>
      <w:pPr>
        <w:pStyle w:val="ListParagraph"/>
        <w:numPr>
          <w:ilvl w:val="0"/>
          <w:numId w:val="3"/>
        </w:numPr>
        <w:spacing w:after="60" w:line="276"/>
        <w:jc w:val="both"/>
      </w:pPr>
      <w:r>
        <w:rPr>
          <w:rFonts w:ascii="Times New Roman" w:cs="Times New Roman" w:eastAsia="Times New Roman" w:hAnsi="Times New Roman"/>
          <w:sz w:val="22"/>
          <w:szCs w:val="22"/>
        </w:rPr>
        <w:t xml:space="preserve">Angka capaian (target, realisasi, persentase) diisi oleh Tim SAKIP, bukan oleh ketua tim.</w:t>
      </w:r>
    </w:p>
    <w:p>
      <w:pPr>
        <w:pStyle w:val="ListParagraph"/>
        <w:numPr>
          <w:ilvl w:val="0"/>
          <w:numId w:val="3"/>
        </w:numPr>
        <w:spacing w:after="60" w:line="276"/>
        <w:jc w:val="both"/>
      </w:pPr>
      <w:r>
        <w:rPr>
          <w:rFonts w:ascii="Times New Roman" w:cs="Times New Roman" w:eastAsia="Times New Roman" w:hAnsi="Times New Roman"/>
          <w:sz w:val="22"/>
          <w:szCs w:val="22"/>
        </w:rPr>
        <w:t xml:space="preserve">Bukti dukung diunggah dalam format PDF; berkas capaian teks disimpan di basis data, sedangkan berkas PDF disimpan di Drive.</w:t>
      </w:r>
    </w:p>
    <w:p>
      <w:pPr>
        <w:pStyle w:val="ListParagraph"/>
        <w:numPr>
          <w:ilvl w:val="0"/>
          <w:numId w:val="3"/>
        </w:numPr>
        <w:spacing w:after="60" w:line="276"/>
        <w:jc w:val="both"/>
      </w:pPr>
      <w:r>
        <w:rPr>
          <w:rFonts w:ascii="Times New Roman" w:cs="Times New Roman" w:eastAsia="Times New Roman" w:hAnsi="Times New Roman"/>
          <w:sz w:val="22"/>
          <w:szCs w:val="22"/>
        </w:rPr>
        <w:t xml:space="preserve">RTL ditetapkan satu kali di akhir triwulan sebagai satu blok teks yang mencakup tiga bulan, dan tampil hanya-baca pada bulan-bulan berikutnya.</w:t>
      </w:r>
    </w:p>
    <w:p>
      <w:pPr>
        <w:pStyle w:val="ListParagraph"/>
        <w:numPr>
          <w:ilvl w:val="0"/>
          <w:numId w:val="3"/>
        </w:numPr>
        <w:spacing w:after="60" w:line="276"/>
        <w:jc w:val="both"/>
      </w:pPr>
      <w:r>
        <w:rPr>
          <w:rFonts w:ascii="Times New Roman" w:cs="Times New Roman" w:eastAsia="Times New Roman" w:hAnsi="Times New Roman"/>
          <w:sz w:val="22"/>
          <w:szCs w:val="22"/>
        </w:rPr>
        <w:t xml:space="preserve">Kendala dan solusi pada notula ditulis secara kumulatif untuk seluruh triwulan berjalan sampai saat pelaporan.</w:t>
      </w:r>
    </w:p>
    <w:p>
      <w:pPr>
        <w:pStyle w:val="Heading1"/>
        <w:spacing w:after="140" w:before="280"/>
      </w:pPr>
      <w:r>
        <w:rPr>
          <w:rFonts w:ascii="Times New Roman" w:cs="Times New Roman" w:eastAsia="Times New Roman" w:hAnsi="Times New Roman"/>
          <w:b/>
          <w:bCs/>
          <w:color w:val="1F3864"/>
          <w:sz w:val="30"/>
          <w:szCs w:val="30"/>
        </w:rPr>
        <w:t xml:space="preserve">3  Kebutuhan Fungsional</w:t>
      </w:r>
    </w:p>
    <w:p>
      <w:pPr>
        <w:spacing w:after="100" w:line="276"/>
        <w:jc w:val="both"/>
      </w:pPr>
      <w:r>
        <w:rPr>
          <w:rFonts w:ascii="Times New Roman" w:cs="Times New Roman" w:eastAsia="Times New Roman" w:hAnsi="Times New Roman"/>
          <w:sz w:val="22"/>
          <w:szCs w:val="22"/>
        </w:rPr>
        <w:t xml:space="preserve">Bagian ini merinci kebutuhan fungsional sistem. Setiap kebutuhan diberi kode RF-xx agar dapat ditelusuri pada tahap perancangan dan pengujian.</w:t>
      </w:r>
    </w:p>
    <w:p>
      <w:pPr>
        <w:pStyle w:val="Heading2"/>
        <w:spacing w:after="100" w:before="200"/>
      </w:pPr>
      <w:r>
        <w:rPr>
          <w:rFonts w:ascii="Times New Roman" w:cs="Times New Roman" w:eastAsia="Times New Roman" w:hAnsi="Times New Roman"/>
          <w:b/>
          <w:bCs/>
          <w:color w:val="1F3864"/>
          <w:sz w:val="26"/>
          <w:szCs w:val="26"/>
        </w:rPr>
        <w:t xml:space="preserve">3.1  Autentikasi dan Manajemen Pengguna</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78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RF-01</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menyediakan pendaftaran akun; akun baru berstatus menunggu verifikasi Tim SAKIP sebelum dapat digunakan. Formulir pendaftaran menyediakan pilihan peran Ketua Tim, Tim SAKIP, dan Kepala.</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RF-02</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menyediakan proses masuk (login) dan keluar (logout) dengan kata sandi, serta fitur ubah profil dan ubah kata sandi.</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RF-03</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dapat menyetujui atau menolak pendaftaran akun serta mengelola peran pengguna; daftar akun menunggu persetujuan dan daftar akun aktif ditampilkan terpisah.</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RF-04</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menampilkan menu dan halaman sesuai peran pengguna (Ketua Tim, Tim SAKIP, Kepala, Admin).</w:t>
            </w:r>
          </w:p>
        </w:tc>
      </w:tr>
    </w:tbl>
    <w:p>
      <w:pPr>
        <w:pStyle w:val="Heading2"/>
        <w:spacing w:after="100" w:before="200"/>
      </w:pPr>
      <w:r>
        <w:rPr>
          <w:rFonts w:ascii="Times New Roman" w:cs="Times New Roman" w:eastAsia="Times New Roman" w:hAnsi="Times New Roman"/>
          <w:b/>
          <w:bCs/>
          <w:color w:val="1F3864"/>
          <w:sz w:val="26"/>
          <w:szCs w:val="26"/>
        </w:rPr>
        <w:t xml:space="preserve">3.2  Master IKU dan Unggah Data IKU</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78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RF-05</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menyediakan unduhan template Excel data IKU dengan kolom Kode, Indikator, Tim, dan Penanggung Jawab, dilengkapi baris contoh dan petunjuk pengisian.</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RF-06</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dapat mengunggah berkas Excel IKU (.xlsx) yang telah diisi; sistem memvalidasi kesesuaian format dengan template.</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RF-07</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mengurai (parse) isi Excel IKU ke dalam tabel master IKU pada basis data. Master IKU menjadi sumber seluruh dropdown pemilihan IKU dan dasar penamaan otomatis.</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RF-08</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dapat menambah atau memperbaiki satu IKU secara manual tanpa Excel, serta menghapus IKU dari daftar.</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RF-09</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menampilkan daftar IKU hasil unggahan beserta jumlah indikator, kode, nama indikator, dan tim.</w:t>
            </w:r>
          </w:p>
        </w:tc>
      </w:tr>
    </w:tbl>
    <w:p>
      <w:pPr>
        <w:spacing w:after="40" w:before="60"/>
      </w:pPr>
      <w:r>
        <w:rPr>
          <w:rFonts w:ascii="Times New Roman" w:cs="Times New Roman" w:eastAsia="Times New Roman" w:hAnsi="Times New Roman"/>
          <w:b/>
          <w:bCs/>
          <w:i/>
          <w:iCs/>
          <w:color w:val="1F3864"/>
          <w:sz w:val="20"/>
          <w:szCs w:val="20"/>
        </w:rPr>
        <w:t xml:space="preserve">Keterangan berkas yang dapat diunggah — Master IKU:</w:t>
      </w:r>
    </w:p>
    <w:p>
      <w:pPr>
        <w:pStyle w:val="ListParagraph"/>
        <w:numPr>
          <w:ilvl w:val="0"/>
          <w:numId w:val="3"/>
        </w:numPr>
        <w:spacing w:after="60" w:line="276"/>
        <w:jc w:val="both"/>
      </w:pPr>
      <w:r>
        <w:rPr>
          <w:rFonts w:ascii="Times New Roman" w:cs="Times New Roman" w:eastAsia="Times New Roman" w:hAnsi="Times New Roman"/>
          <w:sz w:val="20"/>
          <w:szCs w:val="20"/>
        </w:rPr>
        <w:t xml:space="preserve">Format berkas: .xlsx (Excel). Format harus sesuai template resmi.</w:t>
      </w:r>
    </w:p>
    <w:p>
      <w:pPr>
        <w:pStyle w:val="ListParagraph"/>
        <w:numPr>
          <w:ilvl w:val="0"/>
          <w:numId w:val="3"/>
        </w:numPr>
        <w:spacing w:after="60" w:line="276"/>
        <w:jc w:val="both"/>
      </w:pPr>
      <w:r>
        <w:rPr>
          <w:rFonts w:ascii="Times New Roman" w:cs="Times New Roman" w:eastAsia="Times New Roman" w:hAnsi="Times New Roman"/>
          <w:sz w:val="20"/>
          <w:szCs w:val="20"/>
        </w:rPr>
        <w:t xml:space="preserve">Kolom wajib: Kode, Indikator, Tim, Penanggung Jawab.</w:t>
      </w:r>
    </w:p>
    <w:p>
      <w:pPr>
        <w:pStyle w:val="ListParagraph"/>
        <w:numPr>
          <w:ilvl w:val="0"/>
          <w:numId w:val="3"/>
        </w:numPr>
        <w:spacing w:after="60" w:line="276"/>
        <w:jc w:val="both"/>
      </w:pPr>
      <w:r>
        <w:rPr>
          <w:rFonts w:ascii="Times New Roman" w:cs="Times New Roman" w:eastAsia="Times New Roman" w:hAnsi="Times New Roman"/>
          <w:sz w:val="20"/>
          <w:szCs w:val="20"/>
        </w:rPr>
        <w:t xml:space="preserve">Baris contoh dan petunjuk pada template tidak boleh dihapus agar validasi berhasil.</w:t>
      </w:r>
    </w:p>
    <w:p>
      <w:pPr>
        <w:pStyle w:val="Heading2"/>
        <w:spacing w:after="100" w:before="200"/>
      </w:pPr>
      <w:r>
        <w:rPr>
          <w:rFonts w:ascii="Times New Roman" w:cs="Times New Roman" w:eastAsia="Times New Roman" w:hAnsi="Times New Roman"/>
          <w:b/>
          <w:bCs/>
          <w:color w:val="1F3864"/>
          <w:sz w:val="26"/>
          <w:szCs w:val="26"/>
        </w:rPr>
        <w:t xml:space="preserve">3.3  Penyimpanan Bukti Dukung dan Pembuatan Folder Otomatis</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78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RF-10</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terhubung ke Google Drive satu akun Gmail institusi melalui Service Account. Seluruh berkas dan folder tersimpan pada Drive akun institusi tersebut sehingga menjadi milik institusi, bukan individu, dan pengguna tidak perlu login akun Google pribadi.</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RF-10a</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menyimpan konfigurasi storage berupa daftar akun Gmail institusi beserta statusnya (aktif atau penuh/diarsipkan). Tim SAKIP/Admin dapat menambah akun baru dan menetapkan satu akun sebagai “storage aktif” untuk menampung unggahan berikutnya.</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RF-10b</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Setiap berkas yang tercatat pada basis data menyimpan identitas akun/Drive tempat berkas berada (bukan sekadar tautan). Bila storage aktif dialihkan ke akun baru saat kuota lama penuh, berkas lama tetap dapat dibuka dari akun asalnya tanpa tautan rusak, sementara unggahan baru diarahkan ke akun aktif yang baru.</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RF-10c</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menampilkan indikator penggunaan kuota storage aktif dan memperingatkan Tim SAKIP/Admin saat kuota mendekati penuh, sebagai isyarat untuk menyiapkan akun institusi berikutnya.</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RF-11</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membuat folder tempat bukti dukung secara otomatis dengan hierarki tahunan pada Drive storage aktif. Struktur default: Tahun → Triwulan → Bulan → IKU.</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RF-12</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Di dalam folder IKU, sistem menyediakan folder kategori setingkat, yaitu Capaian, Solusi, Evaluasi-RTL, dan Bukti-Dukung-SAKIP. Kategori Capaian dan Bukti-Dukung-SAKIP wajib ada; kategori lain dapat disesuaikan Tim SAKIP.</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RF-13</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Di dalam folder Capaian, sistem membuat subfolder sesuai nama kegiatan capaian (mis. tahap Persiapan, Pelaksanaan, Pengolahan, Diseminasi), sehingga bukti tiap kegiatan tertata pada foldernya sendiri.</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RF-14</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Pembuatan folder bersifat lazy (malas): folder baru dibuat saat berkas pertama diunggah. Struktur folder disimpan sebagai pola JSON yang dapat dikonfigurasi di basis data.</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RF-15</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dapat menyusun ulang tingkatan folder (menambah/menghapus/memindahkan urutan) dan menambah folder kategori, dengan pratinjau jalur folder. Antarmuka memisahkan dua bagian: Tingkat Folder (hierarki) dan Folder Kategori (setingkat, di folder terdalam).</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RF-16</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menyediakan pembuatan folder tahun lebih awal pada Drive storage aktif (mis. menyiapkan folder tahun berikutnya sebelum tahun berjalan berakhir).</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RF-17</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Nama berkas dan folder diturunkan otomatis dari teks masukan pengguna: di-slugify, dibatasi ±100 karakter, dan diberi penomoran berurutan bila terjadi duplikasi. Nama berkas capaian mengikuti nama kegiatan/capaian-nya.</w:t>
            </w:r>
          </w:p>
        </w:tc>
      </w:tr>
    </w:tbl>
    <w:p>
      <w:pPr>
        <w:spacing w:after="40" w:before="60"/>
      </w:pPr>
      <w:r>
        <w:rPr>
          <w:rFonts w:ascii="Times New Roman" w:cs="Times New Roman" w:eastAsia="Times New Roman" w:hAnsi="Times New Roman"/>
          <w:b/>
          <w:bCs/>
          <w:i/>
          <w:iCs/>
          <w:color w:val="1F3864"/>
          <w:sz w:val="20"/>
          <w:szCs w:val="20"/>
        </w:rPr>
        <w:t xml:space="preserve">Ilustrasi jalur folder otomatis:</w:t>
      </w:r>
    </w:p>
    <w:p>
      <w:pPr>
        <w:spacing w:after="40"/>
      </w:pPr>
      <w:r>
        <w:rPr>
          <w:rFonts w:ascii="Courier New" w:cs="Courier New" w:eastAsia="Courier New" w:hAnsi="Courier New"/>
          <w:sz w:val="18"/>
          <w:szCs w:val="18"/>
        </w:rPr>
        <w:t xml:space="preserve">2026 / Triwulan II / Juni / IKU 1131 / Capaian / [Pelaksanaan] pencacahan rumah tangga Sakernas Mei 2026 / bukti-capaian.pdf</w:t>
      </w:r>
    </w:p>
    <w:p>
      <w:pPr>
        <w:spacing w:after="100"/>
      </w:pPr>
      <w:r>
        <w:rPr>
          <w:rFonts w:ascii="Courier New" w:cs="Courier New" w:eastAsia="Courier New" w:hAnsi="Courier New"/>
          <w:sz w:val="18"/>
          <w:szCs w:val="18"/>
        </w:rPr>
        <w:t xml:space="preserve">2026 / Triwulan II / Juni / IKU 1131 / Solusi, Evaluasi-RTL, Bukti-Dukung-SAKIP (folder kategori setingkat)</w:t>
      </w:r>
    </w:p>
    <w:p>
      <w:pPr>
        <w:spacing w:after="40" w:before="60"/>
      </w:pPr>
      <w:r>
        <w:rPr>
          <w:rFonts w:ascii="Times New Roman" w:cs="Times New Roman" w:eastAsia="Times New Roman" w:hAnsi="Times New Roman"/>
          <w:b/>
          <w:bCs/>
          <w:i/>
          <w:iCs/>
          <w:color w:val="1F3864"/>
          <w:sz w:val="20"/>
          <w:szCs w:val="20"/>
        </w:rPr>
        <w:t xml:space="preserve">Keterangan berkas yang dapat diunggah — Bukti Dukung:</w:t>
      </w:r>
    </w:p>
    <w:p>
      <w:pPr>
        <w:pStyle w:val="ListParagraph"/>
        <w:numPr>
          <w:ilvl w:val="0"/>
          <w:numId w:val="3"/>
        </w:numPr>
        <w:spacing w:after="60" w:line="276"/>
        <w:jc w:val="both"/>
      </w:pPr>
      <w:r>
        <w:rPr>
          <w:rFonts w:ascii="Times New Roman" w:cs="Times New Roman" w:eastAsia="Times New Roman" w:hAnsi="Times New Roman"/>
          <w:sz w:val="20"/>
          <w:szCs w:val="20"/>
        </w:rPr>
        <w:t xml:space="preserve">Format berkas: PDF. Boleh lebih dari satu berkas per kegiatan.</w:t>
      </w:r>
    </w:p>
    <w:p>
      <w:pPr>
        <w:pStyle w:val="ListParagraph"/>
        <w:numPr>
          <w:ilvl w:val="0"/>
          <w:numId w:val="3"/>
        </w:numPr>
        <w:spacing w:after="60" w:line="276"/>
        <w:jc w:val="both"/>
      </w:pPr>
      <w:r>
        <w:rPr>
          <w:rFonts w:ascii="Times New Roman" w:cs="Times New Roman" w:eastAsia="Times New Roman" w:hAnsi="Times New Roman"/>
          <w:sz w:val="20"/>
          <w:szCs w:val="20"/>
        </w:rPr>
        <w:t xml:space="preserve">Bukti capaian: wajib untuk tiap kegiatan.</w:t>
      </w:r>
    </w:p>
    <w:p>
      <w:pPr>
        <w:pStyle w:val="ListParagraph"/>
        <w:numPr>
          <w:ilvl w:val="0"/>
          <w:numId w:val="3"/>
        </w:numPr>
        <w:spacing w:after="60" w:line="276"/>
        <w:jc w:val="both"/>
      </w:pPr>
      <w:r>
        <w:rPr>
          <w:rFonts w:ascii="Times New Roman" w:cs="Times New Roman" w:eastAsia="Times New Roman" w:hAnsi="Times New Roman"/>
          <w:sz w:val="20"/>
          <w:szCs w:val="20"/>
        </w:rPr>
        <w:t xml:space="preserve">Bukti solusi: wajib bila kolom solusi diisi.</w:t>
      </w:r>
    </w:p>
    <w:p>
      <w:pPr>
        <w:pStyle w:val="ListParagraph"/>
        <w:numPr>
          <w:ilvl w:val="0"/>
          <w:numId w:val="3"/>
        </w:numPr>
        <w:spacing w:after="60" w:line="276"/>
        <w:jc w:val="both"/>
      </w:pPr>
      <w:r>
        <w:rPr>
          <w:rFonts w:ascii="Times New Roman" w:cs="Times New Roman" w:eastAsia="Times New Roman" w:hAnsi="Times New Roman"/>
          <w:sz w:val="20"/>
          <w:szCs w:val="20"/>
        </w:rPr>
        <w:t xml:space="preserve">Bukti realisasi RTL triwulan sebelumnya: opsional (tidak wajib untuk semua poin), boleh lebih dari satu.</w:t>
      </w:r>
    </w:p>
    <w:p>
      <w:pPr>
        <w:pStyle w:val="Heading2"/>
        <w:spacing w:after="100" w:before="200"/>
      </w:pPr>
      <w:r>
        <w:rPr>
          <w:rFonts w:ascii="Times New Roman" w:cs="Times New Roman" w:eastAsia="Times New Roman" w:hAnsi="Times New Roman"/>
          <w:b/>
          <w:bCs/>
          <w:color w:val="1F3864"/>
          <w:sz w:val="26"/>
          <w:szCs w:val="26"/>
        </w:rPr>
        <w:t xml:space="preserve">3.4  Pengisian Kegiatan dan Capaian (Ketua Tim)</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78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RF-18</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Ketua tim memilih periode pengisian (bulan). Sistem menampilkan otomatis triwulan dan bulan ke- dalam triwulan. Bila periode yang dipilih adalah periode berjalan, sistem menandainya “Periode aktif”; bila bukan periode berjalan, sistem menandainya “Periode terlewat” dan menampilkan catatan untuk melengkapi pengisian yang tertinggal.</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RF-19</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Ketua tim memilih IKU dari master IKU. Satu IKU dapat memiliki lebih dari satu kegiatan.</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RF-20</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Untuk tiap kegiatan, ketua tim mengisi uraian kegiatan dan memilih jenis kegiatan: “Bukan survei/sensus” atau “Survei/Sensus”.</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RF-21</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Bila jenis “Survei/Sensus” dipilih, sistem menampilkan pemilihan tahapan survei: Persiapan, Pelaksanaan, Pengolahan, atau Diseminasi.</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RF-22</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Nama folder/berkas capaian dibentuk otomatis dari [Tahapan] + uraian kegiatan. Isi capaian (persiapan, pelaksanaan, pengolahan, dan sebagainya) menjadi folder tersendiri di dalam kategori Capaian.</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RF-23</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Ketua tim mengunggah bukti capaian (PDF) untuk tiap kegiatan; bukti capaian bersifat wajib per kegiatan dan boleh lebih dari satu berkas.</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RF-24</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Ketua tim dapat menambah atau menghapus blok kegiatan pada IKU yang sama.</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RF-25</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mencatat “terlaksananya kegiatan” berupa nama kegiatan sebagai dasar analisis capaian dan daftar kegiatan pendukung IKU.</w:t>
            </w:r>
          </w:p>
        </w:tc>
      </w:tr>
    </w:tbl>
    <w:p>
      <w:pPr>
        <w:pStyle w:val="Heading2"/>
        <w:spacing w:after="100" w:before="200"/>
      </w:pPr>
      <w:r>
        <w:rPr>
          <w:rFonts w:ascii="Times New Roman" w:cs="Times New Roman" w:eastAsia="Times New Roman" w:hAnsi="Times New Roman"/>
          <w:b/>
          <w:bCs/>
          <w:color w:val="1F3864"/>
          <w:sz w:val="26"/>
          <w:szCs w:val="26"/>
        </w:rPr>
        <w:t xml:space="preserve">3.5  Kendala dan Solusi (Kumulatif)</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78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RF-26</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Ketua tim mengisi pasangan kendala–solusi, dan dapat menambah lebih dari satu pasangan.</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RF-27</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Bila kolom solusi diisi, sistem mewajibkan unggahan bukti dukung solusi (PDF).</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RF-28</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Pada notula, kendala dan solusi ditampilkan secara kumulatif untuk seluruh triwulan berjalan. Contoh: pada TW II, notula menampilkan kendala–solusi TW I dan TW II sekaligus (mis. “TW I: keterlambatan dokumen → percepatan koordinasi; TW II: 50% petugas belum berpengalaman → pelatihan intensif dan pengawasan”).</w:t>
            </w:r>
          </w:p>
        </w:tc>
      </w:tr>
    </w:tbl>
    <w:p>
      <w:pPr>
        <w:pStyle w:val="Heading2"/>
        <w:spacing w:after="100" w:before="200"/>
      </w:pPr>
      <w:r>
        <w:rPr>
          <w:rFonts w:ascii="Times New Roman" w:cs="Times New Roman" w:eastAsia="Times New Roman" w:hAnsi="Times New Roman"/>
          <w:b/>
          <w:bCs/>
          <w:color w:val="1F3864"/>
          <w:sz w:val="26"/>
          <w:szCs w:val="26"/>
        </w:rPr>
        <w:t xml:space="preserve">3.6  Rencana Tindak Lanjut (RTL) dan Evaluasinya</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78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RF-29</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menampilkan Evaluasi RTL triwulan sebelumnya. Setiap poin RTL sebelumnya ditarik otomatis dari RTL yang diisi pada triwulan sebelumnya dan ditampilkan sebagai poin.</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RF-30</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Untuk tiap poin evaluasi, ketua tim melaporkan realisasinya. Bukti realisasi bersifat opsional — tidak wajib dicantumkan untuk semua poin — dan boleh lebih dari satu berkas.</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RF-31</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Poin RTL sebelumnya muncul di tiap triwulan (setiap triwulan menampilkan poin RTL dari triwulan sebelumnya untuk dievaluasi).</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RF-32</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Ketua tim menetapkan RTL untuk triwulan berikutnya sebagai satu blok per poin yang mencakup keseluruhan triwulan (mis. TW III mencakup Juli–September). RTL diisi satu kali di akhir triwulan dan tampil hanya-baca pada bulan-bulan berikutnya.</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RF-33</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mencantumkan keterangan RTL berlaku untuk bulan apa saja (mis. “RTL untuk Juli, Agustus, dan September”).</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RF-34</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Ketua tim menetapkan PIC tindak lanjut dan batas waktu tindak lanjut. Batas waktu tindak lanjut secara default adalah akhir triwulan berikutnya.</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RF-35</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mencocokkan poin realisasi terhadap RTL sebelumnya (pencocokan kemiripan teks) dan menandai “Cocok”, “Perlu ditinjau”, atau “Tidak cocok”. Ketua tim dapat mengikuti hasil sistem atau menyesuaikannya secara manual (Ikuti sistem / Tandai cocok / Tandai tidak cocok).</w:t>
            </w:r>
          </w:p>
        </w:tc>
      </w:tr>
    </w:tbl>
    <w:p>
      <w:pPr>
        <w:pStyle w:val="Heading2"/>
        <w:spacing w:after="100" w:before="200"/>
      </w:pPr>
      <w:r>
        <w:rPr>
          <w:rFonts w:ascii="Times New Roman" w:cs="Times New Roman" w:eastAsia="Times New Roman" w:hAnsi="Times New Roman"/>
          <w:b/>
          <w:bCs/>
          <w:color w:val="1F3864"/>
          <w:sz w:val="26"/>
          <w:szCs w:val="26"/>
        </w:rPr>
        <w:t xml:space="preserve">3.7  Verifikasi dan Pengisian Angka Capaian (Tim SAKIP)</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78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RF-36</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melihat daftar isian berstatus “diajukan” dan membuka detail verifikasi per IKU/bulan.</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RF-37</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menampilkan daftar kegiatan pendukung IKU secara otomatis dari isian ketua tim; Tim SAKIP tidak perlu mengetik ulang.</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RF-38</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mengisi analisis capaian (narasi) serta angka capaian: Target PK, Target Triwulan (Target TW), Realisasi, dan Capaian (%). Angka capaian diisi oleh Tim SAKIP, bukan ketua tim.</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RF-39</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memverifikasi setiap berkas (capaian, solusi, evaluasi RTL) satu per satu, menandai sesuai/tidak sesuai, dan memberi catatan pada berkas terkait. Verifikasi bukti capaian dilakukan per kegiatan.</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RF-40</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Bila terdapat berkas tidak sesuai, Tim SAKIP dapat mengembalikan isian kepada ketua tim untuk diperbaiki. Catatan untuk ketua tim tampil pada berkas terkait saat dikembalikan.</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RF-40a</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Karena seluruh berkas tersimpan pada Drive akun institusi yang sama, Tim SAKIP dapat mengakses dan memeriksa setiap berkas langsung dari sistem (pratinjau PDF) tanpa perlu meminta izin akses ke Drive pribadi masing-masing ketua tim.</w:t>
            </w:r>
          </w:p>
        </w:tc>
      </w:tr>
    </w:tbl>
    <w:p>
      <w:pPr>
        <w:pStyle w:val="Heading2"/>
        <w:spacing w:after="100" w:before="200"/>
      </w:pPr>
      <w:r>
        <w:rPr>
          <w:rFonts w:ascii="Times New Roman" w:cs="Times New Roman" w:eastAsia="Times New Roman" w:hAnsi="Times New Roman"/>
          <w:b/>
          <w:bCs/>
          <w:color w:val="1F3864"/>
          <w:sz w:val="26"/>
          <w:szCs w:val="26"/>
        </w:rPr>
        <w:t xml:space="preserve">3.8  Penyusunan, Kompilasi, dan Persetujuan Notula</w:t>
      </w:r>
    </w:p>
    <w:p>
      <w:pPr>
        <w:spacing w:after="100" w:line="276"/>
        <w:jc w:val="both"/>
      </w:pPr>
      <w:r>
        <w:rPr>
          <w:rFonts w:ascii="Times New Roman" w:cs="Times New Roman" w:eastAsia="Times New Roman" w:hAnsi="Times New Roman"/>
          <w:sz w:val="22"/>
          <w:szCs w:val="22"/>
        </w:rPr>
        <w:t xml:space="preserve">Notula capaian kinerja triwulanan terdiri atas tiga bagian yang digabung menjadi satu berkas PDF utuh per triwulan:</w:t>
      </w:r>
    </w:p>
    <w:p>
      <w:pPr>
        <w:pStyle w:val="ListParagraph"/>
        <w:numPr>
          <w:ilvl w:val="0"/>
          <w:numId w:val="4"/>
        </w:numPr>
        <w:spacing w:after="60" w:line="276"/>
        <w:jc w:val="both"/>
      </w:pPr>
      <w:r>
        <w:rPr>
          <w:rFonts w:ascii="Times New Roman" w:cs="Times New Roman" w:eastAsia="Times New Roman" w:hAnsi="Times New Roman"/>
          <w:b/>
          <w:bCs/>
          <w:i w:val="false"/>
          <w:iCs w:val="false"/>
          <w:sz w:val="22"/>
          <w:szCs w:val="22"/>
        </w:rPr>
        <w:t xml:space="preserve">Bagian I — Capaian Kinerja: </w:t>
      </w:r>
      <w:r>
        <w:rPr>
          <w:rFonts w:ascii="Times New Roman" w:cs="Times New Roman" w:eastAsia="Times New Roman" w:hAnsi="Times New Roman"/>
          <w:b w:val="false"/>
          <w:bCs w:val="false"/>
          <w:i w:val="false"/>
          <w:iCs w:val="false"/>
          <w:sz w:val="22"/>
          <w:szCs w:val="22"/>
        </w:rPr>
        <w:t xml:space="preserve">dihasilkan otomatis oleh sistem dari input capaian yang telah diverifikasi (analisis capaian, angka, kendala–solusi kumulatif, dan RTL).</w:t>
      </w:r>
    </w:p>
    <w:p>
      <w:pPr>
        <w:pStyle w:val="ListParagraph"/>
        <w:numPr>
          <w:ilvl w:val="0"/>
          <w:numId w:val="4"/>
        </w:numPr>
        <w:spacing w:after="60" w:line="276"/>
        <w:jc w:val="both"/>
      </w:pPr>
      <w:r>
        <w:rPr>
          <w:rFonts w:ascii="Times New Roman" w:cs="Times New Roman" w:eastAsia="Times New Roman" w:hAnsi="Times New Roman"/>
          <w:b/>
          <w:bCs/>
          <w:i w:val="false"/>
          <w:iCs w:val="false"/>
          <w:sz w:val="22"/>
          <w:szCs w:val="22"/>
        </w:rPr>
        <w:t xml:space="preserve">Bagian II — Peran BPS Kabupaten Buton Utara dalam Prioritas Nasional, Prioritas Presiden, serta Isu Strategis Lainnya: </w:t>
      </w:r>
      <w:r>
        <w:rPr>
          <w:rFonts w:ascii="Times New Roman" w:cs="Times New Roman" w:eastAsia="Times New Roman" w:hAnsi="Times New Roman"/>
          <w:b w:val="false"/>
          <w:bCs w:val="false"/>
          <w:i w:val="false"/>
          <w:iCs w:val="false"/>
          <w:sz w:val="22"/>
          <w:szCs w:val="22"/>
        </w:rPr>
        <w:t xml:space="preserve">diunggah oleh Tim SAKIP.</w:t>
      </w:r>
    </w:p>
    <w:p>
      <w:pPr>
        <w:pStyle w:val="ListParagraph"/>
        <w:numPr>
          <w:ilvl w:val="0"/>
          <w:numId w:val="4"/>
        </w:numPr>
        <w:spacing w:after="60" w:line="276"/>
        <w:jc w:val="both"/>
      </w:pPr>
      <w:r>
        <w:rPr>
          <w:rFonts w:ascii="Times New Roman" w:cs="Times New Roman" w:eastAsia="Times New Roman" w:hAnsi="Times New Roman"/>
          <w:b/>
          <w:bCs/>
          <w:i w:val="false"/>
          <w:iCs w:val="false"/>
          <w:sz w:val="22"/>
          <w:szCs w:val="22"/>
        </w:rPr>
        <w:t xml:space="preserve">Bagian III — Realisasi Anggaran dan Upaya Efisiensi sampai dengan Triwulan Berjalan: </w:t>
      </w:r>
      <w:r>
        <w:rPr>
          <w:rFonts w:ascii="Times New Roman" w:cs="Times New Roman" w:eastAsia="Times New Roman" w:hAnsi="Times New Roman"/>
          <w:b w:val="false"/>
          <w:bCs w:val="false"/>
          <w:i w:val="false"/>
          <w:iCs w:val="false"/>
          <w:sz w:val="22"/>
          <w:szCs w:val="22"/>
        </w:rPr>
        <w:t xml:space="preserve">diunggah oleh Tim SAKIP.</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78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RF-41</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dapat mengunggah template notula (.docx) dengan penanda {{iku}}, {{analisis_capaian}}, {{kendala_solusi_kumulatif}}, {{rtl}}, dan {{ttd_kepala}} untuk Bagian I.</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RF-42</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menyusun Bagian I (Capaian Kinerja) triwulanan otomatis dari data terverifikasi, dan Tim SAKIP dapat menyunting Bagian I langsung pada pratinjau web sebelum digabung.</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RF-42a</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dapat mengunggah berkas untuk Bagian II (Peran BPS dalam Prioritas Nasional, Prioritas Presiden, serta Isu Strategis Lainnya). Sistem menerima berkas dokumen (mis. .docx/.xlsx/.pdf/gambar) dan mengonversinya menjadi PDF.</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RF-42b</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dapat mengunggah berkas untuk Bagian III (Realisasi Anggaran dan Upaya Efisiensi s.d. triwulan berjalan). Sistem mengonversi berkas unggahan menjadi PDF.</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RF-42c</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menampilkan status kelengkapan ketiga bagian (Bagian I otomatis; Bagian II dan III terunggah/belum) dan pratinjau tiap bagian sebelum penggabungan. Halaman kompilasi juga menampilkan tabel Kesiapan per Sasaran yang meringkas jumlah IKU siap dan statusnya per Sasaran sebelum notula disusun.</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RF-42d</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menggabungkan (merge) Bagian I, II, dan III menjadi satu berkas PDF notula utuh per triwulan, dengan urutan Bagian I → II → III. Penggabungan hanya dapat dilakukan setelah ketiga bagian tersedia.</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RF-42e</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Tim SAKIP dapat mengganti/mengunggah ulang berkas Bagian II atau III; penggabungan ulang menghasilkan PDF notula terbaru.</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RF-43</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menyediakan dua alur unduhan notula gabungan: “Unduh draf” (tanpa TTD, tersedia setelah seluruh bukti terverifikasi dan ketiga bagian lengkap) dan “Unduh final” (dengan blok TTD berisi “ttd” + nama kepala + tanggal persetujuan elektronik, hanya setelah Kepala menekan Setujui).</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RF-44</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Kepala BPS dapat menyetujui atau mengembalikan notula gabungan. Persetujuan bersifat elektronik dan mencantumkan tanggal.</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RF-44a</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Notula gabungan (PDF) disimpan pada Drive institusi sebagai arsip triwulanan, mengikuti struktur folder dan mekanisme storage yang berlaku. Sistem menampilkan Riwayat Versi Ber-TTD per folder Notula triwulan sehingga versi notula yang telah disetujui dapat ditelusuri dan dibuka kembali.</w:t>
            </w:r>
          </w:p>
        </w:tc>
      </w:tr>
    </w:tbl>
    <w:p>
      <w:pPr>
        <w:spacing w:after="40" w:before="60"/>
      </w:pPr>
      <w:r>
        <w:rPr>
          <w:rFonts w:ascii="Times New Roman" w:cs="Times New Roman" w:eastAsia="Times New Roman" w:hAnsi="Times New Roman"/>
          <w:b/>
          <w:bCs/>
          <w:i/>
          <w:iCs/>
          <w:color w:val="1F3864"/>
          <w:sz w:val="20"/>
          <w:szCs w:val="20"/>
        </w:rPr>
        <w:t xml:space="preserve">Keterangan berkas yang dapat diunggah — Bagian II &amp; III Notula:</w:t>
      </w:r>
    </w:p>
    <w:p>
      <w:pPr>
        <w:pStyle w:val="ListParagraph"/>
        <w:numPr>
          <w:ilvl w:val="0"/>
          <w:numId w:val="3"/>
        </w:numPr>
        <w:spacing w:after="60" w:line="276"/>
        <w:jc w:val="both"/>
      </w:pPr>
      <w:r>
        <w:rPr>
          <w:rFonts w:ascii="Times New Roman" w:cs="Times New Roman" w:eastAsia="Times New Roman" w:hAnsi="Times New Roman"/>
          <w:sz w:val="20"/>
          <w:szCs w:val="20"/>
        </w:rPr>
        <w:t xml:space="preserve">Format berkas: .docx, .xlsx, .pdf, atau gambar (.jpg/.png). Sistem mengonversi menjadi PDF.</w:t>
      </w:r>
    </w:p>
    <w:p>
      <w:pPr>
        <w:pStyle w:val="ListParagraph"/>
        <w:numPr>
          <w:ilvl w:val="0"/>
          <w:numId w:val="3"/>
        </w:numPr>
        <w:spacing w:after="60" w:line="276"/>
        <w:jc w:val="both"/>
      </w:pPr>
      <w:r>
        <w:rPr>
          <w:rFonts w:ascii="Times New Roman" w:cs="Times New Roman" w:eastAsia="Times New Roman" w:hAnsi="Times New Roman"/>
          <w:sz w:val="20"/>
          <w:szCs w:val="20"/>
        </w:rPr>
        <w:t xml:space="preserve">Diunggah oleh Tim SAKIP. Satu berkas per bagian; dapat diunggah ulang untuk pemutakhiran.</w:t>
      </w:r>
    </w:p>
    <w:p>
      <w:pPr>
        <w:pStyle w:val="ListParagraph"/>
        <w:numPr>
          <w:ilvl w:val="0"/>
          <w:numId w:val="3"/>
        </w:numPr>
        <w:spacing w:after="60" w:line="276"/>
        <w:jc w:val="both"/>
      </w:pPr>
      <w:r>
        <w:rPr>
          <w:rFonts w:ascii="Times New Roman" w:cs="Times New Roman" w:eastAsia="Times New Roman" w:hAnsi="Times New Roman"/>
          <w:sz w:val="20"/>
          <w:szCs w:val="20"/>
        </w:rPr>
        <w:t xml:space="preserve">Hasil akhir: satu PDF notula per triwulan berisi Bagian I + II + III secara berurutan.</w:t>
      </w:r>
    </w:p>
    <w:p>
      <w:pPr>
        <w:pStyle w:val="Heading2"/>
        <w:spacing w:after="100" w:before="200"/>
      </w:pPr>
      <w:r>
        <w:rPr>
          <w:rFonts w:ascii="Times New Roman" w:cs="Times New Roman" w:eastAsia="Times New Roman" w:hAnsi="Times New Roman"/>
          <w:b/>
          <w:bCs/>
          <w:color w:val="1F3864"/>
          <w:sz w:val="26"/>
          <w:szCs w:val="26"/>
        </w:rPr>
        <w:t xml:space="preserve">3.9  Filter, Rekapitulasi, dan Dasbor</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500"/>
        <w:gridCol w:w="7860"/>
      </w:tblGrid>
      <w:tr>
        <w:trPr>
          <w:tblHeader/>
        </w:trPr>
        <w:tc>
          <w:tcPr>
            <w:tcW w:type="dxa" w:w="1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78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RF-45</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menyediakan filter bulanan dan filter triwulanan (Semua triwulan, Triwulan I–IV). Filter triwulanan dapat merekap data dari isian bulanan yang telah ada (rekap bulanan menjadi triwulanan).</w:t>
            </w:r>
          </w:p>
        </w:tc>
      </w:tr>
      <w:tr>
        <w:tc>
          <w:tcPr>
            <w:tcW w:type="dxa" w:w="1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RF-46</w:t>
            </w:r>
          </w:p>
        </w:tc>
        <w:tc>
          <w:tcPr>
            <w:tcW w:type="dxa" w:w="7860"/>
            <w:shd w:fill="F2F5FB" w:color="auto" w:val="clear"/>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Sistem membentuk rekapitulasi triwulanan otomatis dari capaian bulanan tanpa penyalinan manual.</w:t>
            </w:r>
          </w:p>
        </w:tc>
      </w:tr>
      <w:tr>
        <w:tc>
          <w:tcPr>
            <w:tcW w:type="dxa" w:w="15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RF-47</w:t>
            </w:r>
          </w:p>
        </w:tc>
        <w:tc>
          <w:tcPr>
            <w:tcW w:type="dxa" w:w="7860"/>
            <w:tcMar>
              <w:top w:type="dxa" w:w="60"/>
              <w:left w:type="dxa" w:w="90"/>
              <w:bottom w:type="dxa" w:w="60"/>
              <w:right w:type="dxa" w:w="90"/>
            </w:tcMar>
          </w:tcPr>
          <w:p>
            <w:pPr>
              <w:spacing w:after="30" w:line="258"/>
            </w:pPr>
            <w:r>
              <w:rPr>
                <w:rFonts w:ascii="Times New Roman" w:cs="Times New Roman" w:eastAsia="Times New Roman" w:hAnsi="Times New Roman"/>
                <w:b w:val="false"/>
                <w:bCs w:val="false"/>
                <w:sz w:val="20"/>
                <w:szCs w:val="20"/>
              </w:rPr>
              <w:t xml:space="preserve">Dasbor menampilkan status isian dan capaian kinerja secara menyeluruh dan terbarui setiap kali capaian dicatat atau diverifikasi (mis. Total IKU dipantau, Sudah diverifikasi, Menunggu verifikasi, Lewat tenggat, serta Status Pengisian per IKU).</w:t>
            </w:r>
          </w:p>
        </w:tc>
      </w:tr>
    </w:tbl>
    <w:p>
      <w:pPr>
        <w:pStyle w:val="Heading2"/>
        <w:spacing w:after="100" w:before="200"/>
      </w:pPr>
      <w:r>
        <w:rPr>
          <w:rFonts w:ascii="Times New Roman" w:cs="Times New Roman" w:eastAsia="Times New Roman" w:hAnsi="Times New Roman"/>
          <w:b/>
          <w:bCs/>
          <w:color w:val="1F3864"/>
          <w:sz w:val="26"/>
          <w:szCs w:val="26"/>
        </w:rPr>
        <w:t xml:space="preserve">3.10  Alur Status Dokumen</w:t>
      </w:r>
    </w:p>
    <w:p>
      <w:pPr>
        <w:spacing w:after="100" w:line="276"/>
        <w:jc w:val="both"/>
      </w:pPr>
      <w:r>
        <w:rPr>
          <w:rFonts w:ascii="Times New Roman" w:cs="Times New Roman" w:eastAsia="Times New Roman" w:hAnsi="Times New Roman"/>
          <w:sz w:val="22"/>
          <w:szCs w:val="22"/>
        </w:rPr>
        <w:t xml:space="preserve">Setiap isian/notula mengikuti progresi status berikut:</w:t>
      </w:r>
    </w:p>
    <w:p>
      <w:pPr>
        <w:spacing w:after="60" w:before="60"/>
        <w:jc w:val="center"/>
      </w:pPr>
      <w:r>
        <w:rPr>
          <w:rFonts w:ascii="Times New Roman" w:cs="Times New Roman" w:eastAsia="Times New Roman" w:hAnsi="Times New Roman"/>
          <w:b/>
          <w:bCs/>
          <w:color w:val="1F3864"/>
          <w:sz w:val="24"/>
          <w:szCs w:val="24"/>
        </w:rPr>
        <w:t xml:space="preserve">draft → diajukan → diverifikasi → dikembalikan → disetujui</w:t>
      </w:r>
    </w:p>
    <w:p>
      <w:pPr>
        <w:spacing w:after="100" w:line="276"/>
        <w:jc w:val="both"/>
      </w:pPr>
      <w:r>
        <w:rPr>
          <w:rFonts w:ascii="Times New Roman" w:cs="Times New Roman" w:eastAsia="Times New Roman" w:hAnsi="Times New Roman"/>
          <w:b w:val="false"/>
          <w:bCs w:val="false"/>
          <w:i/>
          <w:iCs/>
          <w:sz w:val="22"/>
          <w:szCs w:val="22"/>
        </w:rPr>
        <w:t xml:space="preserve">Status “dikembalikan” bersifat kondisional: </w:t>
      </w:r>
      <w:r>
        <w:rPr>
          <w:rFonts w:ascii="Times New Roman" w:cs="Times New Roman" w:eastAsia="Times New Roman" w:hAnsi="Times New Roman"/>
          <w:b w:val="false"/>
          <w:bCs w:val="false"/>
          <w:i/>
          <w:iCs/>
          <w:sz w:val="22"/>
          <w:szCs w:val="22"/>
        </w:rPr>
        <w:t xml:space="preserve">terjadi bila verifikasi menemukan berkas tidak sesuai, sehingga isian kembali dapat disunting ketua tim sebelum diajukan ulang.</w:t>
      </w:r>
    </w:p>
    <w:p>
      <w:pPr>
        <w:pStyle w:val="Heading1"/>
        <w:spacing w:after="140" w:before="280"/>
      </w:pPr>
      <w:r>
        <w:rPr>
          <w:rFonts w:ascii="Times New Roman" w:cs="Times New Roman" w:eastAsia="Times New Roman" w:hAnsi="Times New Roman"/>
          <w:b/>
          <w:bCs/>
          <w:color w:val="1F3864"/>
          <w:sz w:val="30"/>
          <w:szCs w:val="30"/>
        </w:rPr>
        <w:t xml:space="preserve">4  Kebutuhan Nonfungsional</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1300"/>
        <w:gridCol w:w="2500"/>
        <w:gridCol w:w="5560"/>
      </w:tblGrid>
      <w:tr>
        <w:trPr>
          <w:tblHeader/>
        </w:trPr>
        <w:tc>
          <w:tcPr>
            <w:tcW w:type="dxa" w:w="13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Kode</w:t>
            </w:r>
          </w:p>
        </w:tc>
        <w:tc>
          <w:tcPr>
            <w:tcW w:type="dxa" w:w="25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Aspek</w:t>
            </w:r>
          </w:p>
        </w:tc>
        <w:tc>
          <w:tcPr>
            <w:tcW w:type="dxa" w:w="55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Nonfungsional</w:t>
            </w:r>
          </w:p>
        </w:tc>
      </w:tr>
      <w:tr>
        <w:tc>
          <w:tcPr>
            <w:tcW w:type="dxa" w:w="13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RNF-01</w:t>
            </w:r>
          </w:p>
        </w:tc>
        <w:tc>
          <w:tcPr>
            <w:tcW w:type="dxa" w:w="25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Ketersediaan Data</w:t>
            </w:r>
          </w:p>
        </w:tc>
        <w:tc>
          <w:tcPr>
            <w:tcW w:type="dxa" w:w="5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Data capaian tersimpan pada basis data terpusat sehingga dapat dipantau secara menyeluruh, menggantikan berkas spreadsheet terpisah.</w:t>
            </w:r>
          </w:p>
        </w:tc>
      </w:tr>
      <w:tr>
        <w:tc>
          <w:tcPr>
            <w:tcW w:type="dxa" w:w="13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RNF-02</w:t>
            </w:r>
          </w:p>
        </w:tc>
        <w:tc>
          <w:tcPr>
            <w:tcW w:type="dxa" w:w="2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Kinerja</w:t>
            </w:r>
          </w:p>
        </w:tc>
        <w:tc>
          <w:tcPr>
            <w:tcW w:type="dxa" w:w="5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Rekapitulasi triwulanan dan penyusunan notula terbentuk otomatis dalam waktu wajar, tanpa penyalinan manual.</w:t>
            </w:r>
          </w:p>
        </w:tc>
      </w:tr>
      <w:tr>
        <w:tc>
          <w:tcPr>
            <w:tcW w:type="dxa" w:w="13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RNF-03</w:t>
            </w:r>
          </w:p>
        </w:tc>
        <w:tc>
          <w:tcPr>
            <w:tcW w:type="dxa" w:w="25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Keamanan &amp; Akses</w:t>
            </w:r>
          </w:p>
        </w:tc>
        <w:tc>
          <w:tcPr>
            <w:tcW w:type="dxa" w:w="5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Akses dibatasi berdasarkan peran; akun baru harus diverifikasi Tim SAKIP sebelum aktif; kata sandi dapat diubah pengguna.</w:t>
            </w:r>
          </w:p>
        </w:tc>
      </w:tr>
      <w:tr>
        <w:tc>
          <w:tcPr>
            <w:tcW w:type="dxa" w:w="13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RNF-04</w:t>
            </w:r>
          </w:p>
        </w:tc>
        <w:tc>
          <w:tcPr>
            <w:tcW w:type="dxa" w:w="2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Integritas Bukti</w:t>
            </w:r>
          </w:p>
        </w:tc>
        <w:tc>
          <w:tcPr>
            <w:tcW w:type="dxa" w:w="5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Keterkaitan angka capaian dengan bukti dukungnya terjaga otomatis; bukti tidak lagi bergantung pada tautan yang disalin manual.</w:t>
            </w:r>
          </w:p>
        </w:tc>
      </w:tr>
      <w:tr>
        <w:tc>
          <w:tcPr>
            <w:tcW w:type="dxa" w:w="13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RNF-05</w:t>
            </w:r>
          </w:p>
        </w:tc>
        <w:tc>
          <w:tcPr>
            <w:tcW w:type="dxa" w:w="25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Kepemilikan Institusi</w:t>
            </w:r>
          </w:p>
        </w:tc>
        <w:tc>
          <w:tcPr>
            <w:tcW w:type="dxa" w:w="5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Seluruh berkas dan folder dimiliki institusi melalui Drive akun Gmail institusi yang dikelola Service Account, tidak terikat akun pribadi pengguna.</w:t>
            </w:r>
          </w:p>
        </w:tc>
      </w:tr>
      <w:tr>
        <w:tc>
          <w:tcPr>
            <w:tcW w:type="dxa" w:w="13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RNF-06</w:t>
            </w:r>
          </w:p>
        </w:tc>
        <w:tc>
          <w:tcPr>
            <w:tcW w:type="dxa" w:w="2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Kegunaan (Usability)</w:t>
            </w:r>
          </w:p>
        </w:tc>
        <w:tc>
          <w:tcPr>
            <w:tcW w:type="dxa" w:w="5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Antarmuka berbasis web yang konsisten per peran, dengan pratinjau folder, pratinjau notula, dan penandaan periode yang jelas.</w:t>
            </w:r>
          </w:p>
        </w:tc>
      </w:tr>
      <w:tr>
        <w:tc>
          <w:tcPr>
            <w:tcW w:type="dxa" w:w="13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RNF-07</w:t>
            </w:r>
          </w:p>
        </w:tc>
        <w:tc>
          <w:tcPr>
            <w:tcW w:type="dxa" w:w="25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Keterpeliharaan</w:t>
            </w:r>
          </w:p>
        </w:tc>
        <w:tc>
          <w:tcPr>
            <w:tcW w:type="dxa" w:w="5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Struktur folder dan template notula dapat dikonfigurasi (pola JSON dan penanda template) tanpa mengubah kode.</w:t>
            </w:r>
          </w:p>
        </w:tc>
      </w:tr>
      <w:tr>
        <w:tc>
          <w:tcPr>
            <w:tcW w:type="dxa" w:w="13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RNF-08</w:t>
            </w:r>
          </w:p>
        </w:tc>
        <w:tc>
          <w:tcPr>
            <w:tcW w:type="dxa" w:w="25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Kompatibilitas</w:t>
            </w:r>
          </w:p>
        </w:tc>
        <w:tc>
          <w:tcPr>
            <w:tcW w:type="dxa" w:w="5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Sistem berjalan pada peramban web modern; berkas bukti dukung menggunakan format PDF dan data IKU menggunakan Excel (.xlsx).</w:t>
            </w:r>
          </w:p>
        </w:tc>
      </w:tr>
      <w:tr>
        <w:tc>
          <w:tcPr>
            <w:tcW w:type="dxa" w:w="13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RNF-09</w:t>
            </w:r>
          </w:p>
        </w:tc>
        <w:tc>
          <w:tcPr>
            <w:tcW w:type="dxa" w:w="25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Portabilitas Data</w:t>
            </w:r>
          </w:p>
        </w:tc>
        <w:tc>
          <w:tcPr>
            <w:tcW w:type="dxa" w:w="5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Distribusi beban kerja merata sepanjang periode; pencatatan bulanan langsung terekap sehingga tidak menumpuk di akhir triwulan.</w:t>
            </w:r>
          </w:p>
        </w:tc>
      </w:tr>
    </w:tbl>
    <w:p>
      <w:pPr>
        <w:pStyle w:val="Heading1"/>
        <w:spacing w:after="140" w:before="280"/>
      </w:pPr>
      <w:r>
        <w:rPr>
          <w:rFonts w:ascii="Times New Roman" w:cs="Times New Roman" w:eastAsia="Times New Roman" w:hAnsi="Times New Roman"/>
          <w:b/>
          <w:bCs/>
          <w:color w:val="1F3864"/>
          <w:sz w:val="30"/>
          <w:szCs w:val="30"/>
        </w:rPr>
        <w:t xml:space="preserve">5  Arsitektur dan Teknologi</w:t>
      </w:r>
    </w:p>
    <w:p>
      <w:pPr>
        <w:pStyle w:val="Heading2"/>
        <w:spacing w:after="100" w:before="200"/>
      </w:pPr>
      <w:r>
        <w:rPr>
          <w:rFonts w:ascii="Times New Roman" w:cs="Times New Roman" w:eastAsia="Times New Roman" w:hAnsi="Times New Roman"/>
          <w:b/>
          <w:bCs/>
          <w:color w:val="1F3864"/>
          <w:sz w:val="26"/>
          <w:szCs w:val="26"/>
        </w:rPr>
        <w:t xml:space="preserve">5.1  Tumpukan Teknologi (Tech Stack)</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3200"/>
        <w:gridCol w:w="6160"/>
      </w:tblGrid>
      <w:tr>
        <w:trPr>
          <w:tblHeader/>
        </w:trPr>
        <w:tc>
          <w:tcPr>
            <w:tcW w:type="dxa" w:w="32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Komponen</w:t>
            </w:r>
          </w:p>
        </w:tc>
        <w:tc>
          <w:tcPr>
            <w:tcW w:type="dxa" w:w="61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Teknologi</w:t>
            </w:r>
          </w:p>
        </w:tc>
      </w:tr>
      <w:tr>
        <w:tc>
          <w:tcPr>
            <w:tcW w:type="dxa" w:w="32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Kerangka aplikasi</w:t>
            </w:r>
          </w:p>
        </w:tc>
        <w:tc>
          <w:tcPr>
            <w:tcW w:type="dxa" w:w="61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Laravel 11</w:t>
            </w:r>
          </w:p>
        </w:tc>
      </w:tr>
      <w:tr>
        <w:tc>
          <w:tcPr>
            <w:tcW w:type="dxa" w:w="32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Basis data</w:t>
            </w:r>
          </w:p>
        </w:tc>
        <w:tc>
          <w:tcPr>
            <w:tcW w:type="dxa" w:w="61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PostgreSQL (Supabase)</w:t>
            </w:r>
          </w:p>
        </w:tc>
      </w:tr>
      <w:tr>
        <w:tc>
          <w:tcPr>
            <w:tcW w:type="dxa" w:w="32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Penyimpanan berkas</w:t>
            </w:r>
          </w:p>
        </w:tc>
        <w:tc>
          <w:tcPr>
            <w:tcW w:type="dxa" w:w="61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Google Drive akun Gmail institusi via Service Account (mendukung banyak akun/storage yang dapat dialihkan)</w:t>
            </w:r>
          </w:p>
        </w:tc>
      </w:tr>
      <w:tr>
        <w:tc>
          <w:tcPr>
            <w:tcW w:type="dxa" w:w="32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Antarmuka</w:t>
            </w:r>
          </w:p>
        </w:tc>
        <w:tc>
          <w:tcPr>
            <w:tcW w:type="dxa" w:w="61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Blade + Livewire</w:t>
            </w:r>
          </w:p>
        </w:tc>
      </w:tr>
      <w:tr>
        <w:tc>
          <w:tcPr>
            <w:tcW w:type="dxa" w:w="32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Pembuatan PDF</w:t>
            </w:r>
          </w:p>
        </w:tc>
        <w:tc>
          <w:tcPr>
            <w:tcW w:type="dxa" w:w="61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dompdf (Bagian I / notula dari template)</w:t>
            </w:r>
          </w:p>
        </w:tc>
      </w:tr>
      <w:tr>
        <w:tc>
          <w:tcPr>
            <w:tcW w:type="dxa" w:w="32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Konversi berkas ke PDF</w:t>
            </w:r>
          </w:p>
        </w:tc>
        <w:tc>
          <w:tcPr>
            <w:tcW w:type="dxa" w:w="61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LibreOffice headless (mengonversi unggahan .docx/.xlsx/gambar Bagian II &amp; III menjadi PDF)</w:t>
            </w:r>
          </w:p>
        </w:tc>
      </w:tr>
      <w:tr>
        <w:tc>
          <w:tcPr>
            <w:tcW w:type="dxa" w:w="32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Penggabungan PDF</w:t>
            </w:r>
          </w:p>
        </w:tc>
        <w:tc>
          <w:tcPr>
            <w:tcW w:type="dxa" w:w="61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Pustaka merge PDF (mis. FPDI/pdftk/qpdf) untuk menggabungkan Bagian I, II, III menjadi satu berkas</w:t>
            </w:r>
          </w:p>
        </w:tc>
      </w:tr>
    </w:tbl>
    <w:p>
      <w:pPr>
        <w:pStyle w:val="Heading2"/>
        <w:spacing w:after="100" w:before="200"/>
      </w:pPr>
      <w:r>
        <w:rPr>
          <w:rFonts w:ascii="Times New Roman" w:cs="Times New Roman" w:eastAsia="Times New Roman" w:hAnsi="Times New Roman"/>
          <w:b/>
          <w:bCs/>
          <w:color w:val="1F3864"/>
          <w:sz w:val="26"/>
          <w:szCs w:val="26"/>
        </w:rPr>
        <w:t xml:space="preserve">5.2  Keputusan Arsitektur Kunci</w:t>
      </w:r>
    </w:p>
    <w:p>
      <w:pPr>
        <w:pStyle w:val="ListParagraph"/>
        <w:numPr>
          <w:ilvl w:val="0"/>
          <w:numId w:val="2"/>
        </w:numPr>
        <w:spacing w:after="60" w:line="276"/>
        <w:jc w:val="both"/>
      </w:pPr>
      <w:r>
        <w:rPr>
          <w:rFonts w:ascii="Times New Roman" w:cs="Times New Roman" w:eastAsia="Times New Roman" w:hAnsi="Times New Roman"/>
          <w:sz w:val="22"/>
          <w:szCs w:val="22"/>
        </w:rPr>
        <w:t xml:space="preserve">Integrasi Google Drive memakai Service Account yang mengunggah ke Drive satu akun Gmail institusi (gratis), sehingga berkas milik institusi dan pengguna tidak perlu login akun Google pribadi.</w:t>
      </w:r>
    </w:p>
    <w:p>
      <w:pPr>
        <w:pStyle w:val="ListParagraph"/>
        <w:numPr>
          <w:ilvl w:val="0"/>
          <w:numId w:val="2"/>
        </w:numPr>
        <w:spacing w:after="60" w:line="276"/>
        <w:jc w:val="both"/>
      </w:pPr>
      <w:r>
        <w:rPr>
          <w:rFonts w:ascii="Times New Roman" w:cs="Times New Roman" w:eastAsia="Times New Roman" w:hAnsi="Times New Roman"/>
          <w:sz w:val="22"/>
          <w:szCs w:val="22"/>
        </w:rPr>
        <w:t xml:space="preserve">Storage mendukung banyak akun: sistem menyimpan daftar akun institusi beserta statusnya dan menetapkan satu “storage aktif”. Bila kuota (mis. 15 GB) penuh, storage aktif dialihkan ke akun institusi baru; tiap berkas menyimpan identitas akun asalnya agar berkas lama tetap terbaca tanpa tautan rusak.</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Pembuatan folder bersifat lazy; struktur folder disimpan sebagai pola JSON yang dapat dikonfigurasi di basis data.</w:t>
      </w:r>
    </w:p>
    <w:p>
      <w:pPr>
        <w:pStyle w:val="ListParagraph"/>
        <w:numPr>
          <w:ilvl w:val="0"/>
          <w:numId w:val="2"/>
        </w:numPr>
        <w:spacing w:after="60" w:line="276"/>
        <w:jc w:val="both"/>
      </w:pPr>
      <w:r>
        <w:rPr>
          <w:rFonts w:ascii="Times New Roman" w:cs="Times New Roman" w:eastAsia="Times New Roman" w:hAnsi="Times New Roman"/>
          <w:sz w:val="22"/>
          <w:szCs w:val="22"/>
        </w:rPr>
        <w:t xml:space="preserve">Excel IKU diurai ke tabel master yang menggerakkan seluruh dropdown dan penamaan otomatis.</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Penamaan berkas/folder diturunkan otomatis dari teks masukan (slugify, maksimum ±100 karakter, penomoran berurutan).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Pemisahan data: teks capaian di basis data, berkas PDF di Drive.</w:t>
      </w:r>
    </w:p>
    <w:p>
      <w:pPr>
        <w:pStyle w:val="ListParagraph"/>
        <w:numPr>
          <w:ilvl w:val="0"/>
          <w:numId w:val="2"/>
        </w:numPr>
        <w:spacing w:after="60" w:line="276"/>
        <w:jc w:val="both"/>
      </w:pPr>
      <w:r>
        <w:rPr>
          <w:rFonts w:ascii="Times New Roman" w:cs="Times New Roman" w:eastAsia="Times New Roman" w:hAnsi="Times New Roman"/>
          <w:sz w:val="22"/>
          <w:szCs w:val="22"/>
        </w:rPr>
        <w:t xml:space="preserve">Angka capaian (target, realisasi, persentase) diisi oleh Tim SAKIP, bukan ketua tim.</w:t>
      </w:r>
    </w:p>
    <w:p>
      <w:pPr>
        <w:pStyle w:val="ListParagraph"/>
        <w:numPr>
          <w:ilvl w:val="0"/>
          <w:numId w:val="2"/>
        </w:numPr>
        <w:spacing w:after="60" w:line="276"/>
        <w:jc w:val="both"/>
      </w:pPr>
      <w:r>
        <w:rPr>
          <w:rFonts w:ascii="Times New Roman" w:cs="Times New Roman" w:eastAsia="Times New Roman" w:hAnsi="Times New Roman"/>
          <w:sz w:val="22"/>
          <w:szCs w:val="22"/>
        </w:rPr>
        <w:t xml:space="preserve">RTL diisi sekali di akhir triwulan sebagai satu blok tiga bulan, tampil hanya-baca pada bulan berikutnya.</w:t>
      </w:r>
    </w:p>
    <w:p>
      <w:pPr>
        <w:pStyle w:val="ListParagraph"/>
        <w:numPr>
          <w:ilvl w:val="0"/>
          <w:numId w:val="2"/>
        </w:numPr>
        <w:spacing w:after="60" w:line="276"/>
        <w:jc w:val="both"/>
      </w:pPr>
      <w:r>
        <w:rPr>
          <w:rFonts w:ascii="Times New Roman" w:cs="Times New Roman" w:eastAsia="Times New Roman" w:hAnsi="Times New Roman"/>
          <w:sz w:val="22"/>
          <w:szCs w:val="22"/>
        </w:rPr>
        <w:t xml:space="preserve">Kendala dan solusi pada notula ditulis kumulatif lintas triwulan sampai saat pelaporan.</w:t>
      </w:r>
    </w:p>
    <w:p>
      <w:pPr>
        <w:pStyle w:val="ListParagraph"/>
        <w:numPr>
          <w:ilvl w:val="0"/>
          <w:numId w:val="2"/>
        </w:numPr>
        <w:spacing w:after="60" w:line="276"/>
        <w:jc w:val="both"/>
      </w:pPr>
      <w:r>
        <w:rPr>
          <w:rFonts w:ascii="Times New Roman" w:cs="Times New Roman" w:eastAsia="Times New Roman" w:hAnsi="Times New Roman"/>
          <w:sz w:val="22"/>
          <w:szCs w:val="22"/>
        </w:rPr>
        <w:t xml:space="preserve">Satu IKU dapat memiliki banyak kegiatan.</w:t>
      </w:r>
    </w:p>
    <w:p>
      <w:pPr>
        <w:pStyle w:val="Heading2"/>
        <w:spacing w:after="100" w:before="200"/>
      </w:pPr>
      <w:r>
        <w:rPr>
          <w:rFonts w:ascii="Times New Roman" w:cs="Times New Roman" w:eastAsia="Times New Roman" w:hAnsi="Times New Roman"/>
          <w:b/>
          <w:bCs/>
          <w:color w:val="1F3864"/>
          <w:sz w:val="26"/>
          <w:szCs w:val="26"/>
        </w:rPr>
        <w:t xml:space="preserve">5.3  Strategi Penyimpanan dan Pengalihan Akun</w:t>
      </w:r>
    </w:p>
    <w:p>
      <w:pPr>
        <w:spacing w:after="100" w:line="276"/>
        <w:jc w:val="both"/>
      </w:pPr>
      <w:r>
        <w:rPr>
          <w:rFonts w:ascii="Times New Roman" w:cs="Times New Roman" w:eastAsia="Times New Roman" w:hAnsi="Times New Roman"/>
          <w:sz w:val="22"/>
          <w:szCs w:val="22"/>
        </w:rPr>
        <w:t xml:space="preserve">SIPINTER menyimpan bukti dukung pada Drive satu akun Gmail institusi (gratis) melalui Service Account. Akun ini dibuat khusus untuk sistem, kata sandinya dipegang Tim SAKIP/Kepala, dan diperlakukan sebagai milik institusi. Pengguna cukup masuk ke SIPINTER dengan email dan kata sandi yang dibuat di aplikasi, tanpa perlu memiliki atau menghubungkan akun Google pribadi.</w:t>
      </w:r>
    </w:p>
    <w:p>
      <w:pPr>
        <w:spacing w:after="100" w:line="276"/>
        <w:jc w:val="both"/>
      </w:pPr>
      <w:r>
        <w:rPr>
          <w:rFonts w:ascii="Times New Roman" w:cs="Times New Roman" w:eastAsia="Times New Roman" w:hAnsi="Times New Roman"/>
          <w:sz w:val="22"/>
          <w:szCs w:val="22"/>
        </w:rPr>
        <w:t xml:space="preserve">Akun Gmail gratis menyediakan kuota penyimpanan sekitar 15 GB. Untuk berkas PDF bukti dukung, kuota ini mencukupi ribuan berkas dan umumnya bertahan lama bagi satu satuan kerja. Meskipun demikian, sistem dirancang agar dapat berpindah akun ketika kuota mendekati penuh, melalui mekanisme berikut:</w:t>
      </w:r>
    </w:p>
    <w:p>
      <w:pPr>
        <w:pStyle w:val="ListParagraph"/>
        <w:numPr>
          <w:ilvl w:val="0"/>
          <w:numId w:val="3"/>
        </w:numPr>
        <w:spacing w:after="60" w:line="276"/>
        <w:jc w:val="both"/>
      </w:pPr>
      <w:r>
        <w:rPr>
          <w:rFonts w:ascii="Times New Roman" w:cs="Times New Roman" w:eastAsia="Times New Roman" w:hAnsi="Times New Roman"/>
          <w:sz w:val="22"/>
          <w:szCs w:val="22"/>
        </w:rPr>
        <w:t xml:space="preserve">Konfigurasi storage menyimpan daftar akun institusi beserta statusnya (aktif atau penuh/diarsipkan), dengan tepat satu akun sebagai storage aktif.</w:t>
      </w:r>
    </w:p>
    <w:p>
      <w:pPr>
        <w:pStyle w:val="ListParagraph"/>
        <w:numPr>
          <w:ilvl w:val="0"/>
          <w:numId w:val="3"/>
        </w:numPr>
        <w:spacing w:after="60" w:line="276"/>
        <w:jc w:val="both"/>
      </w:pPr>
      <w:r>
        <w:rPr>
          <w:rFonts w:ascii="Times New Roman" w:cs="Times New Roman" w:eastAsia="Times New Roman" w:hAnsi="Times New Roman"/>
          <w:sz w:val="22"/>
          <w:szCs w:val="22"/>
        </w:rPr>
        <w:t xml:space="preserve">Setiap berkas mencatat identitas akun/Drive tempat ia disimpan, sehingga berkas lama tetap dapat diakses dari akun asalnya meskipun storage aktif telah berpindah.</w:t>
      </w:r>
    </w:p>
    <w:p>
      <w:pPr>
        <w:pStyle w:val="ListParagraph"/>
        <w:numPr>
          <w:ilvl w:val="0"/>
          <w:numId w:val="3"/>
        </w:numPr>
        <w:spacing w:after="60" w:line="276"/>
        <w:jc w:val="both"/>
      </w:pPr>
      <w:r>
        <w:rPr>
          <w:rFonts w:ascii="Times New Roman" w:cs="Times New Roman" w:eastAsia="Times New Roman" w:hAnsi="Times New Roman"/>
          <w:sz w:val="22"/>
          <w:szCs w:val="22"/>
        </w:rPr>
        <w:t xml:space="preserve">Saat kuota mendekati penuh, sistem memperingatkan Tim SAKIP/Admin. Penyiapan akun institusi baru dilakukan dengan mendaftarkan akun tersebut ke konfigurasi storage dan menetapkannya sebagai storage aktif; unggahan berikutnya otomatis diarahkan ke akun baru, tanpa memindahkan berkas lama dan tanpa memutus tautan yang sudah ada.</w:t>
      </w:r>
    </w:p>
    <w:p>
      <w:pPr>
        <w:spacing w:after="100" w:line="276"/>
        <w:jc w:val="both"/>
      </w:pPr>
      <w:r>
        <w:rPr>
          <w:rFonts w:ascii="Times New Roman" w:cs="Times New Roman" w:eastAsia="Times New Roman" w:hAnsi="Times New Roman"/>
          <w:sz w:val="22"/>
          <w:szCs w:val="22"/>
        </w:rPr>
        <w:t xml:space="preserve">Dengan pendekatan ini, penggantian akun penyimpanan menjadi tindakan konfigurasi (menambah akun + menetapkan aktif), bukan pemindahan berkas massal, sehingga sistem tetap terpusat, milik institusi, dan hemat biaya.</w:t>
      </w:r>
    </w:p>
    <w:p>
      <w:pPr>
        <w:pStyle w:val="Heading1"/>
        <w:spacing w:after="140" w:before="280"/>
      </w:pPr>
      <w:r>
        <w:rPr>
          <w:rFonts w:ascii="Times New Roman" w:cs="Times New Roman" w:eastAsia="Times New Roman" w:hAnsi="Times New Roman"/>
          <w:b/>
          <w:bCs/>
          <w:color w:val="1F3864"/>
          <w:sz w:val="30"/>
          <w:szCs w:val="30"/>
        </w:rPr>
        <w:t xml:space="preserve">6  Matriks Ketertelusuran Kebutuhan</w:t>
      </w:r>
    </w:p>
    <w:p>
      <w:pPr>
        <w:spacing w:after="100" w:line="276"/>
        <w:jc w:val="both"/>
      </w:pPr>
      <w:r>
        <w:rPr>
          <w:rFonts w:ascii="Times New Roman" w:cs="Times New Roman" w:eastAsia="Times New Roman" w:hAnsi="Times New Roman"/>
          <w:sz w:val="22"/>
          <w:szCs w:val="22"/>
        </w:rPr>
        <w:t xml:space="preserve">Matriks berikut menautkan kebutuhan fungsional dengan modul sistem, guna memastikan setiap kebutuhan tercakup pada perancangan dan pengujian.</w:t>
      </w:r>
    </w:p>
    <w:tbl>
      <w:tblPr>
        <w:tblW w:type="dxa" w:w="9360"/>
        <w:tblBorders>
          <w:top w:val="single" w:color="9BA6C2" w:sz="4"/>
          <w:left w:val="single" w:color="9BA6C2" w:sz="4"/>
          <w:bottom w:val="single" w:color="9BA6C2" w:sz="4"/>
          <w:right w:val="single" w:color="9BA6C2" w:sz="4"/>
          <w:insideH w:val="single" w:color="C7CEDE" w:sz="4"/>
          <w:insideV w:val="single" w:color="C7CEDE" w:sz="4"/>
        </w:tblBorders>
      </w:tblPr>
      <w:tblGrid>
        <w:gridCol w:w="3000"/>
        <w:gridCol w:w="3560"/>
        <w:gridCol w:w="2800"/>
      </w:tblGrid>
      <w:tr>
        <w:trPr>
          <w:tblHeader/>
        </w:trPr>
        <w:tc>
          <w:tcPr>
            <w:tcW w:type="dxa" w:w="30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Modul</w:t>
            </w:r>
          </w:p>
        </w:tc>
        <w:tc>
          <w:tcPr>
            <w:tcW w:type="dxa" w:w="356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Kebutuhan Fungsional</w:t>
            </w:r>
          </w:p>
        </w:tc>
        <w:tc>
          <w:tcPr>
            <w:tcW w:type="dxa" w:w="2800"/>
            <w:shd w:fill="1F3864" w:color="auto" w:val="clear"/>
            <w:tcMar>
              <w:top w:type="dxa" w:w="60"/>
              <w:left w:type="dxa" w:w="90"/>
              <w:bottom w:type="dxa" w:w="60"/>
              <w:right w:type="dxa" w:w="90"/>
            </w:tcMar>
          </w:tcPr>
          <w:p>
            <w:pPr>
              <w:spacing w:after="40" w:line="260"/>
            </w:pPr>
            <w:r>
              <w:rPr>
                <w:rFonts w:ascii="Times New Roman" w:cs="Times New Roman" w:eastAsia="Times New Roman" w:hAnsi="Times New Roman"/>
                <w:b/>
                <w:bCs/>
                <w:color w:val="FFFFFF"/>
                <w:sz w:val="20"/>
                <w:szCs w:val="20"/>
              </w:rPr>
              <w:t xml:space="preserve">Peran Utama</w:t>
            </w:r>
          </w:p>
        </w:tc>
      </w:tr>
      <w:tr>
        <w:tc>
          <w:tcPr>
            <w:tcW w:type="dxa" w:w="30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Autentikasi &amp; Pengguna</w:t>
            </w:r>
          </w:p>
        </w:tc>
        <w:tc>
          <w:tcPr>
            <w:tcW w:type="dxa" w:w="3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RF-01 s.d. RF-04</w:t>
            </w:r>
          </w:p>
        </w:tc>
        <w:tc>
          <w:tcPr>
            <w:tcW w:type="dxa" w:w="28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Semua peran; Tim SAKIP</w:t>
            </w:r>
          </w:p>
        </w:tc>
      </w:tr>
      <w:tr>
        <w:tc>
          <w:tcPr>
            <w:tcW w:type="dxa" w:w="30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Master IKU</w:t>
            </w:r>
          </w:p>
        </w:tc>
        <w:tc>
          <w:tcPr>
            <w:tcW w:type="dxa" w:w="3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RF-05 s.d. RF-09</w:t>
            </w:r>
          </w:p>
        </w:tc>
        <w:tc>
          <w:tcPr>
            <w:tcW w:type="dxa" w:w="28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Tim SAKIP</w:t>
            </w:r>
          </w:p>
        </w:tc>
      </w:tr>
      <w:tr>
        <w:tc>
          <w:tcPr>
            <w:tcW w:type="dxa" w:w="30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Penyimpanan &amp; Folder</w:t>
            </w:r>
          </w:p>
        </w:tc>
        <w:tc>
          <w:tcPr>
            <w:tcW w:type="dxa" w:w="3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RF-10 s.d. RF-17 (termasuk RF-10a/10b/10c)</w:t>
            </w:r>
          </w:p>
        </w:tc>
        <w:tc>
          <w:tcPr>
            <w:tcW w:type="dxa" w:w="28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Sistem; Tim SAKIP/Admin</w:t>
            </w:r>
          </w:p>
        </w:tc>
      </w:tr>
      <w:tr>
        <w:tc>
          <w:tcPr>
            <w:tcW w:type="dxa" w:w="30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Pengisian Kegiatan/Capaian</w:t>
            </w:r>
          </w:p>
        </w:tc>
        <w:tc>
          <w:tcPr>
            <w:tcW w:type="dxa" w:w="3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RF-18 s.d. RF-25</w:t>
            </w:r>
          </w:p>
        </w:tc>
        <w:tc>
          <w:tcPr>
            <w:tcW w:type="dxa" w:w="28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Ketua Tim</w:t>
            </w:r>
          </w:p>
        </w:tc>
      </w:tr>
      <w:tr>
        <w:tc>
          <w:tcPr>
            <w:tcW w:type="dxa" w:w="30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Kendala &amp; Solusi</w:t>
            </w:r>
          </w:p>
        </w:tc>
        <w:tc>
          <w:tcPr>
            <w:tcW w:type="dxa" w:w="3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RF-26 s.d. RF-28</w:t>
            </w:r>
          </w:p>
        </w:tc>
        <w:tc>
          <w:tcPr>
            <w:tcW w:type="dxa" w:w="28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Ketua Tim</w:t>
            </w:r>
          </w:p>
        </w:tc>
      </w:tr>
      <w:tr>
        <w:tc>
          <w:tcPr>
            <w:tcW w:type="dxa" w:w="30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RTL &amp; Evaluasi</w:t>
            </w:r>
          </w:p>
        </w:tc>
        <w:tc>
          <w:tcPr>
            <w:tcW w:type="dxa" w:w="3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RF-29 s.d. RF-35</w:t>
            </w:r>
          </w:p>
        </w:tc>
        <w:tc>
          <w:tcPr>
            <w:tcW w:type="dxa" w:w="28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Ketua Tim</w:t>
            </w:r>
          </w:p>
        </w:tc>
      </w:tr>
      <w:tr>
        <w:tc>
          <w:tcPr>
            <w:tcW w:type="dxa" w:w="30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Verifikasi &amp; Angka</w:t>
            </w:r>
          </w:p>
        </w:tc>
        <w:tc>
          <w:tcPr>
            <w:tcW w:type="dxa" w:w="3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RF-36 s.d. RF-40</w:t>
            </w:r>
          </w:p>
        </w:tc>
        <w:tc>
          <w:tcPr>
            <w:tcW w:type="dxa" w:w="28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Tim SAKIP</w:t>
            </w:r>
          </w:p>
        </w:tc>
      </w:tr>
      <w:tr>
        <w:tc>
          <w:tcPr>
            <w:tcW w:type="dxa" w:w="30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Notula (3 bagian + merge)</w:t>
            </w:r>
          </w:p>
        </w:tc>
        <w:tc>
          <w:tcPr>
            <w:tcW w:type="dxa" w:w="356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RF-41 s.d. RF-44 (termasuk RF-42a–e, RF-44a)</w:t>
            </w:r>
          </w:p>
        </w:tc>
        <w:tc>
          <w:tcPr>
            <w:tcW w:type="dxa" w:w="2800"/>
            <w:shd w:fill="F2F5FB" w:color="auto" w:val="clear"/>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Tim SAKIP; Kepala</w:t>
            </w:r>
          </w:p>
        </w:tc>
      </w:tr>
      <w:tr>
        <w:tc>
          <w:tcPr>
            <w:tcW w:type="dxa" w:w="3000"/>
            <w:tcMar>
              <w:top w:type="dxa" w:w="60"/>
              <w:left w:type="dxa" w:w="90"/>
              <w:bottom w:type="dxa" w:w="60"/>
              <w:right w:type="dxa" w:w="90"/>
            </w:tcMar>
          </w:tcPr>
          <w:p>
            <w:pPr>
              <w:spacing w:after="40" w:line="260"/>
            </w:pPr>
            <w:r>
              <w:rPr>
                <w:rFonts w:ascii="Times New Roman" w:cs="Times New Roman" w:eastAsia="Times New Roman" w:hAnsi="Times New Roman"/>
                <w:b/>
                <w:bCs/>
                <w:sz w:val="20"/>
                <w:szCs w:val="20"/>
              </w:rPr>
              <w:t xml:space="preserve">Filter, Rekap &amp; Dasbor</w:t>
            </w:r>
          </w:p>
        </w:tc>
        <w:tc>
          <w:tcPr>
            <w:tcW w:type="dxa" w:w="356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RF-45 s.d. RF-47</w:t>
            </w:r>
          </w:p>
        </w:tc>
        <w:tc>
          <w:tcPr>
            <w:tcW w:type="dxa" w:w="2800"/>
            <w:tcMar>
              <w:top w:type="dxa" w:w="60"/>
              <w:left w:type="dxa" w:w="90"/>
              <w:bottom w:type="dxa" w:w="60"/>
              <w:right w:type="dxa" w:w="90"/>
            </w:tcMar>
          </w:tcPr>
          <w:p>
            <w:pPr>
              <w:spacing w:after="40" w:line="260"/>
            </w:pPr>
            <w:r>
              <w:rPr>
                <w:rFonts w:ascii="Times New Roman" w:cs="Times New Roman" w:eastAsia="Times New Roman" w:hAnsi="Times New Roman"/>
                <w:b w:val="false"/>
                <w:bCs w:val="false"/>
                <w:sz w:val="20"/>
                <w:szCs w:val="20"/>
              </w:rPr>
              <w:t xml:space="preserve">Semua peran</w:t>
            </w:r>
          </w:p>
        </w:tc>
      </w:tr>
    </w:tbl>
    <w:p>
      <w:pPr>
        <w:pStyle w:val="Heading1"/>
        <w:spacing w:after="140" w:before="280"/>
      </w:pPr>
      <w:r>
        <w:rPr>
          <w:rFonts w:ascii="Times New Roman" w:cs="Times New Roman" w:eastAsia="Times New Roman" w:hAnsi="Times New Roman"/>
          <w:b/>
          <w:bCs/>
          <w:color w:val="1F3864"/>
          <w:sz w:val="30"/>
          <w:szCs w:val="30"/>
        </w:rPr>
        <w:t xml:space="preserve">7  Penutup</w:t>
      </w:r>
    </w:p>
    <w:p>
      <w:pPr>
        <w:spacing w:after="100" w:line="276"/>
        <w:jc w:val="both"/>
      </w:pPr>
      <w:r>
        <w:rPr>
          <w:rFonts w:ascii="Times New Roman" w:cs="Times New Roman" w:eastAsia="Times New Roman" w:hAnsi="Times New Roman"/>
          <w:sz w:val="22"/>
          <w:szCs w:val="22"/>
        </w:rPr>
        <w:t xml:space="preserve">Dokumen SRS ini menjadi acuan resmi pembangunan SIPINTER. Setiap perubahan kebutuhan pada tahap berikutnya dicatat sebagai revisi terkendali agar keterlacakan antara kebutuhan, perancangan, pengembangan, dan pengujian tetap terjaga. Dokumen ini disahkan setelah memperoleh persetujuan mentor.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pPr>
    <w:r>
      <w:rPr>
        <w:rFonts w:ascii="Times New Roman" w:cs="Times New Roman" w:eastAsia="Times New Roman" w:hAnsi="Times New Roman"/>
        <w:b/>
        <w:bCs/>
        <w:color w:val="1F3864"/>
        <w:sz w:val="16"/>
        <w:szCs w:val="16"/>
      </w:rPr>
      <w:t xml:space="preserve">SRS SIPINTER — BPS Kabupaten Buton Utara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SIPINTER</dc:title>
  <dc:creator>Yulinda Agrestina</dc:creator>
  <cp:lastModifiedBy>Un-named</cp:lastModifiedBy>
  <cp:revision>1</cp:revision>
  <dcterms:created xsi:type="dcterms:W3CDTF">2026-08-04T12:33:29.041Z</dcterms:created>
  <dcterms:modified xsi:type="dcterms:W3CDTF">2026-08-04T12:33:29.041Z</dcterms:modified>
</cp:coreProperties>
</file>

<file path=docProps/custom.xml><?xml version="1.0" encoding="utf-8"?>
<Properties xmlns="http://schemas.openxmlformats.org/officeDocument/2006/custom-properties" xmlns:vt="http://schemas.openxmlformats.org/officeDocument/2006/docPropsVTypes"/>
</file>