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758" w:tblpY="1079"/>
        <w:tblOverlap w:val="never"/>
        <w:tblW w:w="15480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0D22F3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A617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检测项目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FCB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rtl w:val="0"/>
                <w:lang w:val="en-US" w:eastAsia="zh-CN"/>
              </w:rPr>
              <w:t>口腔固定和活动修复用激光选区熔化金属材料表面粗糙度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Ra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值检测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921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966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YY/T 1702-2020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E8C04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检测方法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97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触针式轮廓仪法</w:t>
            </w:r>
          </w:p>
        </w:tc>
      </w:tr>
      <w:tr w14:paraId="0AE590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954D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要求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2BA3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6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个试样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z w:val="21"/>
                <w:szCs w:val="21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平均值均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≤15 μm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8F9AC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51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A1EBD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7D0559A1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auto"/>
          <w:sz w:val="30"/>
          <w:szCs w:val="30"/>
          <w:rtl w:val="0"/>
          <w:lang w:val="en-US" w:eastAsia="zh-CN"/>
        </w:rPr>
        <w:t>口腔固定和活动修复用激光选区熔化金属材料表面粗糙度检测</w:t>
      </w:r>
      <w:r>
        <w:rPr>
          <w:rFonts w:hint="eastAsia" w:ascii="宋体" w:hAnsi="宋体" w:eastAsia="宋体" w:cs="宋体"/>
          <w:b/>
          <w:bCs/>
          <w:sz w:val="30"/>
          <w:szCs w:val="30"/>
          <w:rtl w:val="0"/>
          <w:lang w:val="en-US"/>
        </w:rPr>
        <w:t>原始记录表</w:t>
      </w:r>
    </w:p>
    <w:p w14:paraId="7B89AD17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580"/>
        <w:gridCol w:w="2580"/>
        <w:gridCol w:w="2580"/>
        <w:gridCol w:w="2580"/>
        <w:gridCol w:w="2580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原始记录编号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BDCB">
            <w:pPr>
              <w:pStyle w:val="9"/>
              <w:framePr w:wrap="auto" w:vAnchor="margin" w:hAnchor="text" w:yAlign="inline"/>
              <w:spacing w:after="0" w:line="240" w:lineRule="auto"/>
              <w:rPr>
                <w:rFonts w:ascii="宋体" w:hAnsi="宋体" w:eastAsia="宋体"/>
                <w:b w:val="0"/>
                <w:sz w:val="18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□10 mm×10 mm×10 mm　</w:t>
            </w:r>
          </w:p>
          <w:p w14:paraId="2988D10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18"/>
                <w:szCs w:val="21"/>
              </w:rPr>
              <w:t>□其他：________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热处理后原打印表面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无水乙醇/无尘布轻擦，禁止打磨、抛光</w:t>
            </w:r>
          </w:p>
        </w:tc>
      </w:tr>
    </w:tbl>
    <w:p w14:paraId="7EFAE676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二、环境条件与现场确认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0"/>
        <w:gridCol w:w="2985"/>
        <w:gridCol w:w="2746"/>
        <w:gridCol w:w="2908"/>
        <w:gridCol w:w="2527"/>
        <w:gridCol w:w="1734"/>
      </w:tblGrid>
      <w:tr w14:paraId="4EFB59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</w:tblPrEx>
        <w:trPr>
          <w:trHeight w:val="227" w:hRule="atLeast"/>
          <w:tblHeader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DDB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3B84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4BA3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6C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7912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064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5569EF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99A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7C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23C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F0BA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1F7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FECF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8C8FF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E2F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4DD4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AA0F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043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775C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9E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8C5D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523B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振动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气流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F509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避免振动、气流干扰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F01E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无明显干扰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有干扰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D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无明显干扰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有干扰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A678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931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DB591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22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工作台清洁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1405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无尘布蘸乙醇清洁台面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5F86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已清洁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未清洁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7BC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63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B1B4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8BA9A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7" w:hRule="atLeast"/>
          <w:jc w:val="center"/>
        </w:trPr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2926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样品表面状态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B73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去除浮尘；不得打磨、抛光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5D1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2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03D2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</w:p>
        </w:tc>
        <w:tc>
          <w:tcPr>
            <w:tcW w:w="2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5DA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1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ADC5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E92656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三、设备、标准器具与校准/核查记录</w:t>
      </w:r>
    </w:p>
    <w:tbl>
      <w:tblPr>
        <w:tblStyle w:val="4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粗糙度仪</w:t>
            </w:r>
            <w:r>
              <w:rPr>
                <w:rFonts w:ascii="宋体" w:hAnsi="宋体" w:eastAsia="宋体"/>
                <w:b w:val="0"/>
                <w:sz w:val="15"/>
              </w:rPr>
              <w:t>；技术参数按设备说明书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测量平台/升降支架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稳定、可调、锁紧后无明显下沉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4EFF25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3701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小试样专用夹具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固定10 mm小试样，不遮挡测量轨迹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65A3F7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9531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粗糙度标准块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F36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有证或受控赋值；覆盖实际测量范围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CA1E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2525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D7B5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58E1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DD1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EBB6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F9D8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1512A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FDA8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配套电脑/Roughness软件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EDA1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软件版本受控，系统时间正确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71850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C27A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A1C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内部确认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234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19F71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FE27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594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2605B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F85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其他辅助器具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1AD1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无尘布、清洁用品等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ACFC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977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FD80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9A12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53CD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F520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正常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1C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7FDA23A5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测量平台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与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校准/核查记录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6066"/>
        <w:gridCol w:w="1684"/>
        <w:gridCol w:w="1538"/>
      </w:tblGrid>
      <w:tr w14:paraId="24A0B9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DD1C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93BD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标准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要求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判定限值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C13C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记录内容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20C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判定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F1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3F06F9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27D0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测量平台稳定性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FE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平台稳定、无晃动和明显振动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F9BE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□符合　□不符合；说明：____________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B97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E5119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3A8988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5217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试样夹具状态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2F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夹紧可靠，不遮挡触针运行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0C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□符合　□不符合；说明：____________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B4A3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A4727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73183C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0F19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标准块核查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E74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按实验室核查限值执行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9F8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标称值：____；实测值：____；偏差：____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E27C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BC0C3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2A77BC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9ADF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核查重复性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0F8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连续测量不少于3次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3FD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4"/>
              </w:rPr>
              <w:t>1：____　2：____　3：____　平均：____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9D8D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3AA5F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38E6B2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FEA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软件/通讯状态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46A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软件正常启动，通讯无异常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1C06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□正常　□异常：________________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428F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0C6E4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1F9979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B889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核查结论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6A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满足受控要求方可开展试验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E2EF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6"/>
              </w:rPr>
              <w:t>□通过　□不通过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5A34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52B05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  <w:tr w14:paraId="066C91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29155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异常处理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084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7"/>
              </w:rPr>
              <w:t>不通过时停止检测并按不符合工作处理</w:t>
            </w:r>
          </w:p>
        </w:tc>
        <w:tc>
          <w:tcPr>
            <w:tcW w:w="6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84BC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处理记录编号：________________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6164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C7E0B">
            <w:pPr>
              <w:framePr w:wrap="auto" w:vAnchor="margin" w:hAnchor="text" w:yAlign="inline"/>
              <w:rPr>
                <w:rFonts w:hint="eastAsia" w:ascii="宋体" w:hAnsi="宋体" w:eastAsia="宋体" w:cs="宋体"/>
              </w:rPr>
            </w:pPr>
          </w:p>
        </w:tc>
      </w:tr>
    </w:tbl>
    <w:p w14:paraId="30DACC9D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  <w:rPr>
          <w:rFonts w:hint="eastAsia" w:ascii="宋体" w:hAnsi="宋体" w:eastAsia="宋体" w:cs="宋体"/>
        </w:rPr>
      </w:pPr>
    </w:p>
    <w:p w14:paraId="6C1969F6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  <w:rPr>
          <w:rFonts w:hint="eastAsia" w:ascii="宋体" w:hAnsi="宋体" w:eastAsia="宋体" w:cs="宋体"/>
        </w:rPr>
      </w:pPr>
    </w:p>
    <w:p w14:paraId="13ABAE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粗糙度仪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测量参数记录</w:t>
      </w:r>
    </w:p>
    <w:tbl>
      <w:tblPr>
        <w:tblStyle w:val="4"/>
        <w:tblW w:w="1548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3096"/>
        <w:gridCol w:w="4819"/>
        <w:gridCol w:w="2943"/>
        <w:gridCol w:w="1526"/>
      </w:tblGrid>
      <w:tr w14:paraId="0A9AB7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F4ED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参数项目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1261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设定值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64A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实际设置值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B039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190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00C6CA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C4B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计算标准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361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ISO-97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A03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E7CB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E02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EAC80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67496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形状去除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1D82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BEA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E1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1DEB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4DCE3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EEDC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滤波器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A49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Gaussian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0263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A223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F491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B6D1B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C0EF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λs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C4EB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自动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67A5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8D1C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BD3B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EB1FA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5EA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测量范围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A172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40 μm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9810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μm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448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E442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F31AE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9F8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λc/截止波长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8BA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□0.800 mm　□2.500 mm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76B0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4BA8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D9E67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按实际受控方法选择</w:t>
            </w:r>
          </w:p>
        </w:tc>
      </w:tr>
      <w:tr w14:paraId="51735D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407C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683C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与λc一致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C736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4CA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6B24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4A24F1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8F1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取样个数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EC922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□5　□3（需特别说明）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10CD0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7BDC5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C942C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3L须填写方法说明</w:t>
            </w:r>
          </w:p>
        </w:tc>
      </w:tr>
      <w:tr w14:paraId="09052A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EF4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评定长度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BD4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取样长度×取样个数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9B13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 mm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39AB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9F9A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软件/人工复核</w:t>
            </w:r>
          </w:p>
        </w:tc>
      </w:tr>
      <w:tr w14:paraId="3ED5DB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F368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测量方向/位置</w:t>
            </w:r>
          </w:p>
        </w:tc>
        <w:tc>
          <w:tcPr>
            <w:tcW w:w="3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4C85E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3条平行、不重叠、代表性测量线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CDA0F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____________</w:t>
            </w:r>
          </w:p>
        </w:tc>
        <w:tc>
          <w:tcPr>
            <w:tcW w:w="2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DD6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是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>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6BF5A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/>
                <w:b w:val="0"/>
                <w:sz w:val="15"/>
              </w:rPr>
              <w:t>记录测量方向</w:t>
            </w:r>
          </w:p>
        </w:tc>
      </w:tr>
    </w:tbl>
    <w:p w14:paraId="5C6736A1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填写说明：同一批次试样原则上应采用一致参数。选择“取样个数=3”时，必须填写下方“3倍取样长度方法适用性说明”，并注明方法确认文件编号、采用原因及多点测量质控情况。</w:t>
      </w:r>
    </w:p>
    <w:p w14:paraId="2787C813">
      <w:pPr>
        <w:pStyle w:val="9"/>
        <w:framePr w:wrap="auto" w:vAnchor="margin" w:hAnchor="text" w:yAlign="inline"/>
        <w:spacing w:before="40" w:after="40" w:line="252" w:lineRule="auto"/>
      </w:pPr>
    </w:p>
    <w:p w14:paraId="371638FE">
      <w:pPr>
        <w:pStyle w:val="9"/>
        <w:framePr w:wrap="auto" w:vAnchor="margin" w:hAnchor="text" w:yAlign="inline"/>
      </w:pPr>
      <w:r>
        <w:br w:type="page"/>
      </w:r>
    </w:p>
    <w:p w14:paraId="6DDA4188">
      <w:pPr>
        <w:framePr w:wrap="auto" w:vAnchor="margin" w:hAnchor="text" w:yAlign="inline"/>
        <w:spacing w:after="4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六、3倍取样长度方法适用性说明（仅在取样个数=3时填写）</w:t>
      </w:r>
    </w:p>
    <w:tbl>
      <w:tblPr>
        <w:tblStyle w:val="4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6465"/>
        <w:gridCol w:w="2661"/>
        <w:gridCol w:w="3869"/>
      </w:tblGrid>
      <w:tr w14:paraId="4A14D5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0C91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适用状态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9E576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□不适用（本次采用5L）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91B4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□适用（本次采用3L）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4FBFD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方法确认文件编号：____________</w:t>
            </w:r>
          </w:p>
        </w:tc>
      </w:tr>
      <w:tr w14:paraId="627881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281AF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样品及尺寸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B75D7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SLM金属打印立方体试样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6029B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单边尺寸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02E4F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4A3C6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DECB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预估/历史Ra范围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7F21B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________～________ μm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45063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实际λc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AD2F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4D7182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E8D7C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标准5L总长度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A395B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E3CE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试样有效直线长度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2B6F42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345CCF8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3FE85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采用3L原因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82389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□试样长度受限　□表面纹理均匀、各向同性　□其他：________________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60479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3L评定长度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C48498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 mm</w:t>
            </w:r>
          </w:p>
        </w:tc>
      </w:tr>
      <w:tr w14:paraId="539FF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0C4A6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配套质控</w:t>
            </w:r>
          </w:p>
        </w:tc>
        <w:tc>
          <w:tcPr>
            <w:tcW w:w="6465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B8739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□每个试样3条平行测量线　□保留全部轮廓曲线　□标准块核查合格　□重复性符合</w:t>
            </w:r>
          </w:p>
        </w:tc>
        <w:tc>
          <w:tcPr>
            <w:tcW w:w="2661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59B82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批准/确认</w:t>
            </w:r>
          </w:p>
        </w:tc>
        <w:tc>
          <w:tcPr>
            <w:tcW w:w="3869" w:type="dxa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002A5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16"/>
                <w:szCs w:val="32"/>
              </w:rPr>
              <w:t>____________</w:t>
            </w:r>
          </w:p>
        </w:tc>
      </w:tr>
      <w:tr w14:paraId="4A77034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76" w:type="dxa"/>
            <w:gridSpan w:val="4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CAB2FF">
            <w:pPr>
              <w:framePr w:wrap="auto" w:vAnchor="margin" w:hAnchor="text" w:yAlign="inline"/>
              <w:spacing w:before="0" w:after="0" w:line="240" w:lineRule="auto"/>
              <w:jc w:val="left"/>
              <w:rPr>
                <w:b w:val="0"/>
                <w:bCs/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bCs/>
                <w:sz w:val="20"/>
                <w:szCs w:val="32"/>
              </w:rPr>
              <w:t>标准备注：被测样品为SLM金属打印立方体试样。依据受控方法选择截止波长；当标准5倍取样总长度无法在试样有效直线长度内完整采集，且经方法确认该打印表面纹理均匀、各向同性时，可采用3倍取样长度评定，并配套多点测量质量控制。实际参数、采用原因和方法确认文件编号均应在本记录中注明。</w:t>
            </w:r>
          </w:p>
        </w:tc>
      </w:tr>
    </w:tbl>
    <w:p w14:paraId="2240CD7F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试样表面粗糙度 </w:t>
      </w:r>
      <w:r>
        <w:rPr>
          <w:rFonts w:hint="default" w:ascii="Times New Roman" w:hAnsi="Times New Roman" w:eastAsia="宋体" w:cs="Times New Roman"/>
          <w:b/>
          <w:bCs/>
          <w:i/>
          <w:iCs/>
          <w:sz w:val="28"/>
          <w:szCs w:val="28"/>
          <w:rtl w:val="0"/>
          <w:lang w:val="en-US"/>
        </w:rPr>
        <w:t>R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8"/>
          <w:szCs w:val="28"/>
          <w:rtl w:val="0"/>
          <w:lang w:val="en-US"/>
        </w:rPr>
        <w:t>a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 xml:space="preserve"> 原始测量数据记录</w:t>
      </w:r>
    </w:p>
    <w:p w14:paraId="4260D6F5">
      <w:pPr>
        <w:framePr w:wrap="auto" w:vAnchor="margin" w:hAnchor="text" w:yAlign="inline"/>
        <w:spacing w:before="40" w:after="40" w:line="252" w:lineRule="auto"/>
      </w:pPr>
      <w:r>
        <w:rPr>
          <w:rFonts w:ascii="宋体" w:hAnsi="宋体" w:eastAsia="宋体"/>
          <w:b w:val="0"/>
          <w:sz w:val="18"/>
        </w:rPr>
        <w:t>计算要求：每个试样记录3条相互平行、互不重叠且具有代表性的测量线Ra值，计算单个试样平均Ra。取样个数为软件单条轮廓内部的取样长度数量，不等同于每个试样的测量线数量。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555"/>
        <w:gridCol w:w="1292"/>
        <w:gridCol w:w="1292"/>
        <w:gridCol w:w="1292"/>
        <w:gridCol w:w="1235"/>
        <w:gridCol w:w="1883"/>
        <w:gridCol w:w="1185"/>
        <w:gridCol w:w="1314"/>
        <w:gridCol w:w="1656"/>
        <w:gridCol w:w="1185"/>
        <w:gridCol w:w="787"/>
      </w:tblGrid>
      <w:tr w14:paraId="147C10B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0A332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试样编号</w:t>
            </w: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470FD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原打印面/方向确认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C644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测量线1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1CA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测量线2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CDD3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测量线3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(μm)</w:t>
            </w: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6E2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 xml:space="preserve">平均 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shd w:val="clear" w:color="auto" w:fill="auto"/>
                <w:rtl w:val="0"/>
                <w:lang w:val="en-US"/>
              </w:rPr>
              <w:t>Ra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(μm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C29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测量方向/线位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CE4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原始数据文件编号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07C1B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复测值/复测后平均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101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单件判定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E22D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检测人员</w:t>
            </w: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CB2A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18"/>
                <w:szCs w:val="18"/>
              </w:rPr>
              <w:t>备注</w:t>
            </w:r>
          </w:p>
        </w:tc>
      </w:tr>
      <w:tr w14:paraId="1E16DD4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C3AF4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93049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6FF40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95F7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41540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9F051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CC0E86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C037AC3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586C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C64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83C32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88B4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E55B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106E3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E28E2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5A69C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B7B34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F81CC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ABB84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3707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FFD2F5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3B1BE145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BD42B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5994F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B42B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71E58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D5B17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1DB75FF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60DA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6CC11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65CE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BDCC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D950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D3AF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24723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93F77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2997E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3AF2A0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81EE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3B858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BC90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5CFE722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B6B5B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DD6E8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13CDC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55740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A0DCD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082E3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0F374D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45AA7196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76BB5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81CF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81402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6CAF9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B348A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3D5763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ACA103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36A81D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C9F427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5168D4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A51D0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7E0EE8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5D60CC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662F78E2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946C5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2E0E1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CD08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1D1D7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EA25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14:paraId="2C313CD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9B021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D3BDF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□符合 □不符合</w:t>
            </w: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45B40A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345C9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2143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7CB196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D98FF8">
            <w:pPr>
              <w:framePr w:wrap="auto" w:vAnchor="margin" w:hAnchor="text" w:yAlign="inline"/>
              <w:spacing w:before="0" w:after="0" w:line="240" w:lineRule="auto"/>
              <w:jc w:val="left"/>
              <w:rPr>
                <w:rFonts w:ascii="宋体" w:hAnsi="宋体" w:eastAsia="宋体"/>
                <w:b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 xml:space="preserve">□平行纹理 </w:t>
            </w:r>
          </w:p>
          <w:p w14:paraId="6FEC236F">
            <w:pPr>
              <w:framePr w:wrap="auto" w:vAnchor="margin" w:hAnchor="text" w:yAlign="inline"/>
              <w:spacing w:before="0" w:after="0" w:line="240" w:lineRule="auto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□垂直纹理 □其他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A119A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0B5EC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C081D2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8"/>
                <w:szCs w:val="18"/>
              </w:rPr>
              <w:t>□合格 □不合格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C808F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7FCF49">
            <w:pPr>
              <w:framePr w:wrap="auto" w:vAnchor="margin" w:hAnchor="text" w:yAlign="inline"/>
              <w:spacing w:before="0"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39C688A3">
      <w:pPr>
        <w:pStyle w:val="9"/>
        <w:framePr w:wrap="auto" w:vAnchor="margin" w:hAnchor="text" w:yAlign="inline"/>
        <w:numPr>
          <w:ilvl w:val="0"/>
          <w:numId w:val="1"/>
        </w:numPr>
        <w:spacing w:before="120" w:after="60"/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批次数据统计与最终判定</w:t>
      </w:r>
    </w:p>
    <w:tbl>
      <w:tblPr>
        <w:tblStyle w:val="5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1339"/>
      </w:tblGrid>
      <w:tr w14:paraId="12485C5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99E2C6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统计/判定项目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AE8A70">
            <w:pPr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记录内容</w:t>
            </w:r>
          </w:p>
        </w:tc>
      </w:tr>
      <w:tr w14:paraId="0163A1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73C292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6个试样Ra平均值范围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216BF9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最小值：____ μm；最大值：____ μm</w:t>
            </w:r>
          </w:p>
        </w:tc>
      </w:tr>
      <w:tr w14:paraId="5DD52E7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125EB0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超标试样编号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0A7323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□无；□有：________________</w:t>
            </w:r>
          </w:p>
        </w:tc>
      </w:tr>
      <w:tr w14:paraId="0BDBA8E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7DC65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3L方法适用性/偏离记录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9D2A0F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□不适用　□已填写方法适用性说明　□已完成审批/确认</w:t>
            </w:r>
          </w:p>
        </w:tc>
      </w:tr>
      <w:tr w14:paraId="4F9FA8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8A798B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判定规则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1C130E">
            <w:pPr>
              <w:framePr w:wrap="auto" w:vAnchor="margin" w:hAnchor="text" w:yAlign="inline"/>
              <w:spacing w:before="0" w:after="0" w:line="24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按产品技术要求、委托要求及受控方法进行单个试样判定；不得以总体平均值替代单件判定。</w:t>
            </w:r>
          </w:p>
        </w:tc>
      </w:tr>
      <w:tr w14:paraId="6085F5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47449E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本次检测结论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294F37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□合格  □不合格  □需重新取样检测  □数据无效需重测</w:t>
            </w:r>
          </w:p>
        </w:tc>
      </w:tr>
      <w:tr w14:paraId="4021E7E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7D96E1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结论说明</w:t>
            </w:r>
          </w:p>
        </w:tc>
        <w:tc>
          <w:tcPr>
            <w:tcW w:w="1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AD733B">
            <w:pPr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________________________________________________________________________________</w:t>
            </w:r>
          </w:p>
        </w:tc>
      </w:tr>
    </w:tbl>
    <w:p w14:paraId="72BA704C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、复测、偏离与异常情况记录</w:t>
      </w:r>
    </w:p>
    <w:tbl>
      <w:tblPr>
        <w:tblStyle w:val="4"/>
        <w:tblW w:w="1547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 w14:paraId="65ADE9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24A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999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涉及试样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区域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17C7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异常或偏离描述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4327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原因分析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68DB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处理措施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复测数据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321B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是否影响结果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57A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批准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2270FE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24CD9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5DFF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19D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609B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A6D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A7CB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0EC9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4CC98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EAE7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98E8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CC53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F4A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602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18C28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4A78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5E421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A3C5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C3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FB1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3484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41B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EE56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10E9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4BE79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B46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61CC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386B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A10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2867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56F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DC3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F58F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BC78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B375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F8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1FF7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DBD8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944B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BE7D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3503AF00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、符合性与数据归档确认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103ED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E55D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确认项目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D1B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确认内容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6891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结果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51E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确认人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</w:tr>
      <w:tr w14:paraId="58B235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A3F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人员授权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F42A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检测人员已接受本方法培训并获得授权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E85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9DA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4F32D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3B5F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30C9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方法已完成确认/验证；如采用3L，已验证其适用性并受控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DF3C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不符合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7B29A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B745F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D95D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设备有效性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ACD7E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轮廓仪、电子水平仪、标准样板等处于有效校准/核查状态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BF76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34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5A6F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2844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样品追溯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91CBD">
            <w:pPr>
              <w:framePr w:wrap="auto" w:vAnchor="margin" w:hAnchor="text" w:yAlign="inline"/>
              <w:spacing w:before="0"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参数设置、原始轮廓、软件数据、截图与试样编号一一对应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99CE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4A450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21A4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3E545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原始数据保存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0D77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轮廓仪原始数据/软件报告/截图已保存，文件名与记录一致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66F8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498E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C6065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4561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记录修改控制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DD53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如有修改，保留原始痕迹，注明修改人和日期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5C4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无修改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418F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3D29E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284D7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复核控制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1B5F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复核人员已核对环境、设备、参数、原始数据、计算、判定和报告结论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D949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符合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不符合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75995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23E112B7">
      <w:pPr>
        <w:pStyle w:val="9"/>
        <w:framePr w:wrap="auto" w:vAnchor="margin" w:hAnchor="text" w:yAlign="inline"/>
        <w:widowControl w:val="0"/>
        <w:spacing w:before="120" w:after="60" w:line="240" w:lineRule="auto"/>
        <w:ind w:left="108" w:hanging="108"/>
        <w:jc w:val="center"/>
      </w:pPr>
    </w:p>
    <w:p w14:paraId="1F31FD04">
      <w:pPr>
        <w:pStyle w:val="9"/>
        <w:framePr w:wrap="auto" w:vAnchor="margin" w:hAnchor="text" w:yAlign="inline"/>
        <w:widowControl w:val="0"/>
        <w:spacing w:before="120" w:after="60" w:line="240" w:lineRule="auto"/>
        <w:jc w:val="center"/>
      </w:pP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69"/>
        <w:gridCol w:w="3869"/>
        <w:gridCol w:w="3869"/>
      </w:tblGrid>
      <w:tr w14:paraId="68DBBB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E32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归档资料名称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C9F0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文件编号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路径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页数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ED3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是否归档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70D5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4EB987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AE8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样品接收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流转记录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FD7A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CE0C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6DC8D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F25CC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25F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本试验原始记录表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A537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A78A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D2A4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4684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AED2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粗糙度仪原始数据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软件输出报告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3D03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6CBC9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8CF5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1D90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1888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粗糙度标准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块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核查记录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CF6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31502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AE2A4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B0E7E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BFC2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环境记录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设备使用记录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494D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275F0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22FE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27997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F8E2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方法</w:t>
            </w:r>
            <w:r>
              <w:rPr>
                <w:rFonts w:hint="eastAsia" w:ascii="宋体" w:hAnsi="宋体" w:eastAsia="宋体"/>
                <w:b w:val="0"/>
                <w:sz w:val="21"/>
                <w:szCs w:val="21"/>
                <w:lang w:val="en-US" w:eastAsia="zh-CN"/>
              </w:rPr>
              <w:t>验证</w:t>
            </w:r>
            <w:r>
              <w:rPr>
                <w:rFonts w:ascii="宋体" w:hAnsi="宋体" w:eastAsia="宋体"/>
                <w:b w:val="0"/>
                <w:sz w:val="21"/>
                <w:szCs w:val="21"/>
              </w:rPr>
              <w:t>/3L适用性说明/异常偏离记录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FF91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24624">
            <w:pPr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E34C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7558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2208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复测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偏离记录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ED667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8536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不适用</w:t>
            </w:r>
          </w:p>
        </w:tc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7C1E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4F7B8533">
      <w:pPr>
        <w:pStyle w:val="9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十、人员签字</w:t>
      </w:r>
    </w:p>
    <w:tbl>
      <w:tblPr>
        <w:tblStyle w:val="4"/>
        <w:tblW w:w="154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9"/>
        <w:gridCol w:w="3852"/>
        <w:gridCol w:w="3900"/>
        <w:gridCol w:w="3855"/>
      </w:tblGrid>
      <w:tr w14:paraId="65E80B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4F81B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tblHeader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0B68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角色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69DB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姓名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签字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8755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日期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C9C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27147E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E7A9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0CB8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9DE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481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确认检测操作、原始数据和计算真实完整</w:t>
            </w:r>
          </w:p>
        </w:tc>
      </w:tr>
      <w:tr w14:paraId="0BC36C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CB31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人员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68AA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C0E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428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确认记录、计算、判定和报告结论一致</w:t>
            </w:r>
          </w:p>
        </w:tc>
      </w:tr>
      <w:tr w14:paraId="6F2A70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  <w:jc w:val="center"/>
        </w:trPr>
        <w:tc>
          <w:tcPr>
            <w:tcW w:w="3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F39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技术负责人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授权签字人</w:t>
            </w:r>
          </w:p>
        </w:tc>
        <w:tc>
          <w:tcPr>
            <w:tcW w:w="3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6A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5DAC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124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适用于对外报告时确认</w:t>
            </w:r>
          </w:p>
        </w:tc>
      </w:tr>
    </w:tbl>
    <w:p w14:paraId="1CD82900">
      <w:pPr>
        <w:pStyle w:val="9"/>
        <w:framePr w:wrap="auto" w:vAnchor="margin" w:hAnchor="text" w:yAlign="inline"/>
        <w:spacing w:before="40" w:after="40" w:line="252" w:lineRule="auto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hint="eastAsia" w:ascii="宋体" w:hAnsi="宋体" w:eastAsia="宋体" w:cs="宋体"/>
          <w:sz w:val="21"/>
          <w:szCs w:val="21"/>
          <w:rtl w:val="0"/>
          <w:lang w:val="en-US"/>
        </w:rPr>
        <w:t>记录控制要求：本表应使用黑色签字笔填写，数据应真实、准确、清晰、完整；不得使用涂改液。确需修改时，应保留原始内容，划线更正并签名、注明日期。</w:t>
      </w:r>
    </w:p>
    <w:p w14:paraId="070AADC8">
      <w:pPr>
        <w:framePr w:wrap="auto" w:vAnchor="margin" w:hAnchor="text" w:yAlign="inline"/>
        <w:jc w:val="left"/>
        <w:rPr>
          <w:rFonts w:hint="eastAsia" w:ascii="宋体" w:hAnsi="宋体" w:eastAsia="宋体" w:cs="宋体"/>
          <w:sz w:val="21"/>
          <w:szCs w:val="21"/>
          <w:rtl w:val="0"/>
          <w:lang w:val="en-US"/>
        </w:rPr>
      </w:pPr>
      <w:r>
        <w:rPr>
          <w:rFonts w:ascii="宋体" w:hAnsi="宋体" w:eastAsia="宋体"/>
          <w:b w:val="0"/>
          <w:bCs/>
          <w:sz w:val="21"/>
          <w:szCs w:val="21"/>
        </w:rPr>
        <w:t>本记录表中的“3倍取样长度”仅可在方法确认、技术批准和完整记录条件下使用；未满足上述条件时应采用受控</w:t>
      </w:r>
      <w:r>
        <w:rPr>
          <w:rFonts w:hint="eastAsia" w:ascii="宋体" w:hAnsi="宋体" w:eastAsia="宋体"/>
          <w:b w:val="0"/>
          <w:bCs/>
          <w:sz w:val="21"/>
          <w:szCs w:val="21"/>
          <w:lang w:val="en-US" w:eastAsia="zh-CN"/>
        </w:rPr>
        <w:t>作业指导书</w:t>
      </w:r>
      <w:r>
        <w:rPr>
          <w:rFonts w:ascii="宋体" w:hAnsi="宋体" w:eastAsia="宋体"/>
          <w:b w:val="0"/>
          <w:bCs/>
          <w:sz w:val="21"/>
          <w:szCs w:val="21"/>
        </w:rPr>
        <w:t>规定的常规评定长度。</w:t>
      </w:r>
      <w:bookmarkStart w:id="0" w:name="_GoBack"/>
      <w:bookmarkEnd w:id="0"/>
    </w:p>
    <w:sectPr>
      <w:headerReference r:id="rId5" w:type="default"/>
      <w:footerReference r:id="rId6" w:type="default"/>
      <w:pgSz w:w="16840" w:h="11900" w:orient="landscape"/>
      <w:pgMar w:top="567" w:right="680" w:bottom="567" w:left="680" w:header="68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DE748">
    <w:pPr>
      <w:pStyle w:val="2"/>
      <w:framePr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2F866AC6">
                          <w:pPr>
                            <w:pStyle w:val="2"/>
                            <w:framePr/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>16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2F866AC6">
                    <w:pPr>
                      <w:pStyle w:val="2"/>
                      <w:framePr/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</w:pP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>16</w:t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4B2A5F0A">
    <w:pPr>
      <w:pStyle w:val="2"/>
      <w:framePr/>
      <w:wordWrap w:val="0"/>
      <w:jc w:val="right"/>
      <w:rPr>
        <w:rFonts w:hint="default" w:ascii="Times New Roman" w:hAnsi="Times New Roman" w:eastAsia="宋体" w:cs="Times New Roman"/>
        <w:sz w:val="16"/>
        <w:szCs w:val="16"/>
        <w:lang w:val="en-US" w:eastAsia="zh-CN"/>
      </w:rPr>
    </w:pP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DLBP-SOP-R001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 xml:space="preserve">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91652">
    <w:pPr>
      <w:pStyle w:val="10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1D8B9"/>
    <w:multiLevelType w:val="singleLevel"/>
    <w:tmpl w:val="60F1D8B9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B9F3D21"/>
    <w:rsid w:val="0F0F7BD5"/>
    <w:rsid w:val="13601070"/>
    <w:rsid w:val="1C524189"/>
    <w:rsid w:val="1C9456D9"/>
    <w:rsid w:val="20DB04EF"/>
    <w:rsid w:val="216B2BCB"/>
    <w:rsid w:val="25BE0A9F"/>
    <w:rsid w:val="2AD52E64"/>
    <w:rsid w:val="2D377E06"/>
    <w:rsid w:val="34646567"/>
    <w:rsid w:val="35395BD2"/>
    <w:rsid w:val="39D85FAE"/>
    <w:rsid w:val="3E1C2577"/>
    <w:rsid w:val="47B73271"/>
    <w:rsid w:val="48292E4F"/>
    <w:rsid w:val="5198312C"/>
    <w:rsid w:val="5B1F1D55"/>
    <w:rsid w:val="5F4E1002"/>
    <w:rsid w:val="63CB18FF"/>
    <w:rsid w:val="69BD01F4"/>
    <w:rsid w:val="6C44161C"/>
    <w:rsid w:val="6CFE17CB"/>
    <w:rsid w:val="6D035033"/>
    <w:rsid w:val="70185925"/>
    <w:rsid w:val="70766415"/>
    <w:rsid w:val="71A879CA"/>
    <w:rsid w:val="79D47549"/>
    <w:rsid w:val="7DFE338E"/>
    <w:rsid w:val="7FB52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basedOn w:val="1"/>
    <w:qFormat/>
    <w:uiPriority w:val="0"/>
    <w:pPr>
      <w:keepNext w:val="0"/>
      <w:keepLines w:val="0"/>
      <w:pageBreakBefore w:val="0"/>
      <w:framePr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2336</Words>
  <Characters>2659</Characters>
  <TotalTime>0</TotalTime>
  <ScaleCrop>false</ScaleCrop>
  <LinksUpToDate>false</LinksUpToDate>
  <CharactersWithSpaces>3416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2026-07-08T08:31:00Z</dcterms:created>
  <dc:creator>Administrator</dc:creator>
  <cp:lastModifiedBy>WPS_1686482671</cp:lastModifiedBy>
  <cp:lastPrinted>2026-07-09T04:49:00Z</cp:lastPrinted>
  <dcterms:modified xsi:type="dcterms:W3CDTF">2026-07-23T03:56:49Z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eyJoZGlkIjoiOWUyMmE4ZTI4YTczZDk0MDc5MmYwODc2MDkyNDkzZTYiLCJ1c2VySWQiOiIxNDk5MTc3ODQ1In0=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D102E02466714A13BDB789119F142E91_12</vt:lpwstr>
  </property>
</Properties>
</file>