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6A59AD24">
      <w:pPr>
        <w:pStyle w:val="2"/>
        <w:keepNext w:val="0"/>
        <w:keepLines w:val="0"/>
        <w:widowControl/>
        <w:suppressLineNumbers w:val="0"/>
        <w:rPr>
          <w:rStyle w:val="8"/>
          <w:rFonts w:hint="default" w:ascii="MV Boli" w:hAnsi="MV Boli" w:cs="MV Boli"/>
          <w:b/>
          <w:bCs/>
          <w:sz w:val="44"/>
          <w:szCs w:val="44"/>
        </w:rPr>
      </w:pPr>
      <w:r>
        <w:rPr>
          <w:rStyle w:val="8"/>
          <w:rFonts w:hint="default" w:ascii="MV Boli" w:hAnsi="MV Boli" w:cs="MV Boli"/>
          <w:b/>
          <w:bCs/>
          <w:sz w:val="44"/>
          <w:szCs w:val="44"/>
        </w:rPr>
        <w:t>In-Depth Research Report on OWASP Mobile Top 10</w:t>
      </w:r>
    </w:p>
    <w:p w14:paraId="2F0F69AF">
      <w:pPr>
        <w:rPr>
          <w:rStyle w:val="8"/>
        </w:rPr>
      </w:pPr>
    </w:p>
    <w:p w14:paraId="36AC43E5">
      <w:pPr>
        <w:rPr>
          <w:rStyle w:val="8"/>
        </w:rPr>
      </w:pPr>
    </w:p>
    <w:p w14:paraId="35F6E629">
      <w:pPr>
        <w:rPr>
          <w:rStyle w:val="8"/>
        </w:rPr>
      </w:pPr>
    </w:p>
    <w:p w14:paraId="7BE1EC23">
      <w:pPr>
        <w:rPr>
          <w:rStyle w:val="8"/>
        </w:rPr>
      </w:pPr>
    </w:p>
    <w:p w14:paraId="02B6E484">
      <w:pPr>
        <w:rPr>
          <w:rStyle w:val="8"/>
        </w:rPr>
      </w:pPr>
    </w:p>
    <w:p w14:paraId="1441A057">
      <w:pPr>
        <w:rPr>
          <w:rStyle w:val="8"/>
        </w:rPr>
      </w:pPr>
    </w:p>
    <w:p w14:paraId="63F4101D">
      <w:pPr>
        <w:rPr>
          <w:rStyle w:val="8"/>
        </w:rPr>
      </w:pPr>
    </w:p>
    <w:p w14:paraId="49193A7A">
      <w:pPr>
        <w:rPr>
          <w:rStyle w:val="8"/>
        </w:rPr>
      </w:pPr>
    </w:p>
    <w:p w14:paraId="2BA1E7E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42865" cy="2679065"/>
            <wp:effectExtent l="0" t="0" r="635" b="635"/>
            <wp:docPr id="1" name="Picture 1" descr="owa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was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7453">
      <w:pPr>
        <w:rPr>
          <w:rStyle w:val="8"/>
        </w:rPr>
      </w:pPr>
    </w:p>
    <w:p w14:paraId="41808E48">
      <w:pPr>
        <w:rPr>
          <w:rStyle w:val="8"/>
        </w:rPr>
      </w:pPr>
    </w:p>
    <w:p w14:paraId="7F50E09D">
      <w:pPr>
        <w:rPr>
          <w:rStyle w:val="8"/>
        </w:rPr>
      </w:pPr>
    </w:p>
    <w:p w14:paraId="57BE13B0">
      <w:pPr>
        <w:rPr>
          <w:rStyle w:val="8"/>
        </w:rPr>
      </w:pPr>
    </w:p>
    <w:p w14:paraId="06255404">
      <w:pPr>
        <w:rPr>
          <w:rStyle w:val="8"/>
        </w:rPr>
      </w:pPr>
    </w:p>
    <w:p w14:paraId="5028E84B">
      <w:pPr>
        <w:rPr>
          <w:rStyle w:val="8"/>
        </w:rPr>
      </w:pPr>
    </w:p>
    <w:p w14:paraId="61C1FCCD">
      <w:pPr>
        <w:rPr>
          <w:rStyle w:val="8"/>
        </w:rPr>
      </w:pPr>
    </w:p>
    <w:p w14:paraId="6016A7D4">
      <w:pPr>
        <w:rPr>
          <w:rStyle w:val="8"/>
        </w:rPr>
      </w:pPr>
    </w:p>
    <w:p w14:paraId="2941A57C">
      <w:pPr>
        <w:rPr>
          <w:rStyle w:val="8"/>
        </w:rPr>
      </w:pPr>
    </w:p>
    <w:p w14:paraId="196889F2">
      <w:pPr>
        <w:rPr>
          <w:rStyle w:val="8"/>
        </w:rPr>
      </w:pPr>
    </w:p>
    <w:p w14:paraId="6EF38BA6">
      <w:pPr>
        <w:rPr>
          <w:rStyle w:val="8"/>
        </w:rPr>
      </w:pPr>
    </w:p>
    <w:p w14:paraId="58E651C1">
      <w:pPr>
        <w:rPr>
          <w:rStyle w:val="8"/>
        </w:rPr>
      </w:pPr>
    </w:p>
    <w:p w14:paraId="1292F071">
      <w:pPr>
        <w:rPr>
          <w:rStyle w:val="8"/>
        </w:rPr>
      </w:pPr>
    </w:p>
    <w:p w14:paraId="4082B6E2">
      <w:pPr>
        <w:rPr>
          <w:rStyle w:val="8"/>
        </w:rPr>
      </w:pPr>
      <w:r>
        <w:rPr>
          <w:rStyle w:val="8"/>
        </w:rPr>
        <w:br w:type="page"/>
      </w:r>
    </w:p>
    <w:p w14:paraId="650ADB84">
      <w:pPr>
        <w:rPr>
          <w:rStyle w:val="8"/>
        </w:rPr>
      </w:pPr>
    </w:p>
    <w:p w14:paraId="2263FAB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145922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Overview of Mobile Application Security</w:t>
      </w:r>
    </w:p>
    <w:p w14:paraId="74B6B8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Importance of the OWASP Mobile Top 10</w:t>
      </w:r>
      <w:bookmarkStart w:id="0" w:name="_GoBack"/>
      <w:bookmarkEnd w:id="0"/>
    </w:p>
    <w:p w14:paraId="75CAC7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Goals of the OWASP Mobile Security Project</w:t>
      </w:r>
    </w:p>
    <w:p w14:paraId="7DD7AB7C"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2635885"/>
            <wp:effectExtent l="0" t="0" r="10795" b="5715"/>
            <wp:docPr id="2" name="Picture 2" descr="OWASP-Mobile-Top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WASP-Mobile-Top-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479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M1: Improper Platform Usage</w:t>
      </w:r>
    </w:p>
    <w:p w14:paraId="3FAB5B0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This refers to the incorrect usage of platform-specific features or APIs, leading to vulnerabilities. Examples include improper use of Android intents or iOS Keychain.</w:t>
      </w:r>
    </w:p>
    <w:p w14:paraId="78318FB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58E47E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Allowing intent interception in Android applications.</w:t>
      </w:r>
    </w:p>
    <w:p w14:paraId="48DAE1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Storing sensitive information in an unsecured location.</w:t>
      </w:r>
    </w:p>
    <w:p w14:paraId="199FDB5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584D4C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Adhere to platform-specific security guidelines.</w:t>
      </w:r>
    </w:p>
    <w:p w14:paraId="0FE85B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Regularly review platform updates for security best practices.</w:t>
      </w:r>
    </w:p>
    <w:p w14:paraId="6598057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M2: Insecure Data Storage</w:t>
      </w:r>
    </w:p>
    <w:p w14:paraId="6234541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Vulnerabilities arise when sensitive data is stored insecurely on a device, leaving it susceptible to unauthorized access.</w:t>
      </w:r>
    </w:p>
    <w:p w14:paraId="02A5598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6F6518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Storing user credentials in plaintext on the device.</w:t>
      </w:r>
    </w:p>
    <w:p w14:paraId="09402D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Using weak file encryption mechanisms.</w:t>
      </w:r>
    </w:p>
    <w:p w14:paraId="56D7CE2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1635D4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Encrypt sensitive data with strong algorithms.</w:t>
      </w:r>
    </w:p>
    <w:p w14:paraId="4990B6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Avoid storing sensitive data unless absolutely necessary.</w:t>
      </w:r>
    </w:p>
    <w:p w14:paraId="3B1DB8C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M3: Insecure Communication</w:t>
      </w:r>
    </w:p>
    <w:p w14:paraId="11AD5B5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Occurs when sensitive data in transit is not adequately protected, leading to risks such as man-in-the-middle (MITM) attacks.</w:t>
      </w:r>
    </w:p>
    <w:p w14:paraId="4A9474F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167243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Using unencrypted HTTP instead of HTTPS.</w:t>
      </w:r>
    </w:p>
    <w:p w14:paraId="3025B5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Weak or outdated SSL/TLS implementations.</w:t>
      </w:r>
    </w:p>
    <w:p w14:paraId="612B65E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418E4E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Use secure communication protocols (e.g., HTTPS with TLS 1.3).</w:t>
      </w:r>
    </w:p>
    <w:p w14:paraId="25B145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Implement certificate pinning to validate server identity.</w:t>
      </w:r>
    </w:p>
    <w:p w14:paraId="7B48D55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M4: Insecure Authentication</w:t>
      </w:r>
    </w:p>
    <w:p w14:paraId="2F248A5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Weak authentication mechanisms that allow attackers to impersonate legitimate users.</w:t>
      </w:r>
    </w:p>
    <w:p w14:paraId="29DA994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7DEC4A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Allowing brute force attacks due to a lack of account lockouts.</w:t>
      </w:r>
    </w:p>
    <w:p w14:paraId="4BDA65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Poor session management practices.</w:t>
      </w:r>
    </w:p>
    <w:p w14:paraId="029D931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3A3071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Use multi-factor authentication (MFA).</w:t>
      </w:r>
    </w:p>
    <w:p w14:paraId="044296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Implement secure session management techniques.</w:t>
      </w:r>
    </w:p>
    <w:p w14:paraId="61BEC4CD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M5: Insufficient Cryptography</w:t>
      </w:r>
    </w:p>
    <w:p w14:paraId="3E48CF0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Refers to weak or improper implementation of cryptographic algorithms that fail to protect sensitive data.</w:t>
      </w:r>
    </w:p>
    <w:p w14:paraId="46CA262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62FE07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Using outdated algorithms like MD5 or SHA1.</w:t>
      </w:r>
    </w:p>
    <w:p w14:paraId="6A073B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Hardcoding encryption keys in source code.</w:t>
      </w:r>
    </w:p>
    <w:p w14:paraId="7FACA5C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2ABBBD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Use industry-standard cryptographic algorithms (e.g., AES, SHA-256).</w:t>
      </w:r>
    </w:p>
    <w:p w14:paraId="6258F1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Regularly update cryptographic libraries.</w:t>
      </w:r>
    </w:p>
    <w:p w14:paraId="726F944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M6: Insecure Authorization</w:t>
      </w:r>
    </w:p>
    <w:p w14:paraId="313B6DC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Flaws in permission controls that allow users to access resources or functions they shouldn’t have access to.</w:t>
      </w:r>
    </w:p>
    <w:p w14:paraId="530EF56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5527849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Improper validation of user roles.</w:t>
      </w:r>
    </w:p>
    <w:p w14:paraId="43666B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Hardcoded admin functionalities accessible to regular users.</w:t>
      </w:r>
    </w:p>
    <w:p w14:paraId="6580F51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521925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Implement role-based access control (RBAC).</w:t>
      </w:r>
    </w:p>
    <w:p w14:paraId="0B3909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Test APIs for authorization bypass issues.</w:t>
      </w:r>
    </w:p>
    <w:p w14:paraId="2597D42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M7: Client Code Quality</w:t>
      </w:r>
    </w:p>
    <w:p w14:paraId="15AA69F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Coding issues like buffer overflows or memory leaks that make the application vulnerable to exploitation.</w:t>
      </w:r>
    </w:p>
    <w:p w14:paraId="10EA04F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2C04EC7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Unhandled exceptions leading to crashes.</w:t>
      </w:r>
    </w:p>
    <w:p w14:paraId="6751044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Vulnerable libraries included in the project.</w:t>
      </w:r>
    </w:p>
    <w:p w14:paraId="307AE70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7E71525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Conduct static and dynamic code analysis.</w:t>
      </w:r>
    </w:p>
    <w:p w14:paraId="09D079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Use secure coding practices.</w:t>
      </w:r>
    </w:p>
    <w:p w14:paraId="7390F8A9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9. M8: Code Tampering</w:t>
      </w:r>
    </w:p>
    <w:p w14:paraId="1F70B49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The modification of an application’s code post-deployment for malicious purposes.</w:t>
      </w:r>
    </w:p>
    <w:p w14:paraId="71A6EB8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01AAA5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Injecting malicious payloads into APKs.</w:t>
      </w:r>
    </w:p>
    <w:p w14:paraId="1F3D837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Modifying code to bypass authentication mechanisms.</w:t>
      </w:r>
    </w:p>
    <w:p w14:paraId="3E93E44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327CD5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Implement runtime application self-protection (RASP).</w:t>
      </w:r>
    </w:p>
    <w:p w14:paraId="72D334F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Use code obfuscation and signing techniques.</w:t>
      </w:r>
    </w:p>
    <w:p w14:paraId="630097F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10. M9: Reverse Engineering</w:t>
      </w:r>
    </w:p>
    <w:p w14:paraId="4256F2D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Attackers analyze application code to discover vulnerabilities or proprietary logic.</w:t>
      </w:r>
    </w:p>
    <w:p w14:paraId="39C1015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23719E4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Decompiling APKs or iOS applications.</w:t>
      </w:r>
    </w:p>
    <w:p w14:paraId="234C6CB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Extracting hardcoded sensitive data.</w:t>
      </w:r>
    </w:p>
    <w:p w14:paraId="6389985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7E12BF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Obfuscate code to make reverse engineering difficult.</w:t>
      </w:r>
    </w:p>
    <w:p w14:paraId="468818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Avoid embedding sensitive information in the application.</w:t>
      </w:r>
    </w:p>
    <w:p w14:paraId="1D4F38E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11. M10: Extraneous Functionality</w:t>
      </w:r>
    </w:p>
    <w:p w14:paraId="3159C90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Definition:</w:t>
      </w:r>
      <w:r>
        <w:br w:type="textWrapping"/>
      </w:r>
      <w:r>
        <w:t>Unintended features left in the app, such as debugging tools or developer backdoors.</w:t>
      </w:r>
    </w:p>
    <w:p w14:paraId="385D0EF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Examples:</w:t>
      </w:r>
    </w:p>
    <w:p w14:paraId="6FEC9D9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Debug logs containing sensitive information.</w:t>
      </w:r>
    </w:p>
    <w:p w14:paraId="6E5DA0F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Hardcoded test credentials left in production.</w:t>
      </w:r>
    </w:p>
    <w:p w14:paraId="373FA24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Preventive Measures:</w:t>
      </w:r>
    </w:p>
    <w:p w14:paraId="75021DF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Conduct thorough code reviews.</w:t>
      </w:r>
    </w:p>
    <w:p w14:paraId="4F20C1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Remove debug functionalities before deployment.</w:t>
      </w:r>
    </w:p>
    <w:p w14:paraId="488CBC8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12. Conclusion</w:t>
      </w:r>
    </w:p>
    <w:p w14:paraId="547D50F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Summary of key findings.</w:t>
      </w:r>
    </w:p>
    <w:p w14:paraId="706787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Importance of addressing OWASP Mobile Top 10 risks.</w:t>
      </w:r>
    </w:p>
    <w:p w14:paraId="0AFC11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Recommendations for developers and organizations.</w:t>
      </w:r>
    </w:p>
    <w:p w14:paraId="4B70F4E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13. References</w:t>
      </w:r>
    </w:p>
    <w:p w14:paraId="370879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OWASP Mobile Security Project - </w:t>
      </w:r>
      <w:r>
        <w:fldChar w:fldCharType="begin"/>
      </w:r>
      <w:r>
        <w:instrText xml:space="preserve"> HYPERLINK "https://owasp.org/www-project-mobile-top-10/" </w:instrText>
      </w:r>
      <w:r>
        <w:fldChar w:fldCharType="separate"/>
      </w:r>
      <w:r>
        <w:rPr>
          <w:rStyle w:val="6"/>
        </w:rPr>
        <w:t>OWASP Mobile Top 10</w:t>
      </w:r>
      <w:r>
        <w:fldChar w:fldCharType="end"/>
      </w:r>
    </w:p>
    <w:p w14:paraId="148594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OWASP Mobile Application Security Verification Standard (MASVS)</w:t>
      </w:r>
    </w:p>
    <w:p w14:paraId="56C0D43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National Institute of Standards and Technology (NIST)</w:t>
      </w:r>
    </w:p>
    <w:p w14:paraId="39693D6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Industry Reports on Mobile Application Security</w:t>
      </w:r>
    </w:p>
    <w:p w14:paraId="2EA028DB">
      <w:pPr>
        <w:pStyle w:val="7"/>
        <w:keepNext w:val="0"/>
        <w:keepLines w:val="0"/>
        <w:widowControl/>
        <w:suppressLineNumbers w:val="0"/>
      </w:pPr>
      <w:r>
        <w:t>This expanded structure offers an in-depth understanding, actionable insights, and practical examples, reaching approximately 10 pages when fully developed. If you'd like, I can assist in expanding any specific section further.</w:t>
      </w:r>
    </w:p>
    <w:p w14:paraId="4E0A099E"/>
    <w:sectPr>
      <w:pgSz w:w="11906" w:h="16838"/>
      <w:pgMar w:top="1440" w:right="1800" w:bottom="1440" w:left="1800" w:header="720" w:footer="720" w:gutter="0"/>
      <w:pgBorders w:offsetFrom="page">
        <w:top w:val="single" w:color="FFFFFF" w:sz="4" w:space="24"/>
        <w:left w:val="single" w:color="FFFFFF" w:sz="4" w:space="24"/>
        <w:bottom w:val="single" w:color="FFFFFF" w:sz="4" w:space="24"/>
        <w:right w:val="single" w:color="FFFFFF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0991F"/>
    <w:multiLevelType w:val="multilevel"/>
    <w:tmpl w:val="81B099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6C2ABE"/>
    <w:multiLevelType w:val="multilevel"/>
    <w:tmpl w:val="886C2A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E804C9D"/>
    <w:multiLevelType w:val="multilevel"/>
    <w:tmpl w:val="9E804C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FF8E2E5"/>
    <w:multiLevelType w:val="multilevel"/>
    <w:tmpl w:val="9FF8E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54EAB7"/>
    <w:multiLevelType w:val="multilevel"/>
    <w:tmpl w:val="A054E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143351B"/>
    <w:multiLevelType w:val="multilevel"/>
    <w:tmpl w:val="A1433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988A7F"/>
    <w:multiLevelType w:val="multilevel"/>
    <w:tmpl w:val="C4988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31942CF"/>
    <w:multiLevelType w:val="multilevel"/>
    <w:tmpl w:val="D31942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4F48548"/>
    <w:multiLevelType w:val="multilevel"/>
    <w:tmpl w:val="D4F48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180D9C3"/>
    <w:multiLevelType w:val="multilevel"/>
    <w:tmpl w:val="E180D9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7698D89"/>
    <w:multiLevelType w:val="multilevel"/>
    <w:tmpl w:val="F7698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7CDB8DB"/>
    <w:multiLevelType w:val="multilevel"/>
    <w:tmpl w:val="07CDB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1A2A689"/>
    <w:multiLevelType w:val="multilevel"/>
    <w:tmpl w:val="11A2A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30CA758"/>
    <w:multiLevelType w:val="multilevel"/>
    <w:tmpl w:val="130CA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D362FDC"/>
    <w:multiLevelType w:val="multilevel"/>
    <w:tmpl w:val="1D362F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65EFE72"/>
    <w:multiLevelType w:val="multilevel"/>
    <w:tmpl w:val="265EF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7BE3B80"/>
    <w:multiLevelType w:val="multilevel"/>
    <w:tmpl w:val="27BE3B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798E647"/>
    <w:multiLevelType w:val="multilevel"/>
    <w:tmpl w:val="3798E6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2F59FA8"/>
    <w:multiLevelType w:val="multilevel"/>
    <w:tmpl w:val="62F59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3183F86"/>
    <w:multiLevelType w:val="multilevel"/>
    <w:tmpl w:val="63183F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435782F"/>
    <w:multiLevelType w:val="multilevel"/>
    <w:tmpl w:val="643578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BE1295C"/>
    <w:multiLevelType w:val="multilevel"/>
    <w:tmpl w:val="6BE12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5206B0F"/>
    <w:multiLevelType w:val="multilevel"/>
    <w:tmpl w:val="75206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7"/>
  </w:num>
  <w:num w:numId="3">
    <w:abstractNumId w:val="8"/>
  </w:num>
  <w:num w:numId="4">
    <w:abstractNumId w:val="10"/>
  </w:num>
  <w:num w:numId="5">
    <w:abstractNumId w:val="21"/>
  </w:num>
  <w:num w:numId="6">
    <w:abstractNumId w:val="15"/>
  </w:num>
  <w:num w:numId="7">
    <w:abstractNumId w:val="6"/>
  </w:num>
  <w:num w:numId="8">
    <w:abstractNumId w:val="9"/>
  </w:num>
  <w:num w:numId="9">
    <w:abstractNumId w:val="4"/>
  </w:num>
  <w:num w:numId="10">
    <w:abstractNumId w:val="5"/>
  </w:num>
  <w:num w:numId="11">
    <w:abstractNumId w:val="12"/>
  </w:num>
  <w:num w:numId="12">
    <w:abstractNumId w:val="11"/>
  </w:num>
  <w:num w:numId="13">
    <w:abstractNumId w:val="2"/>
  </w:num>
  <w:num w:numId="14">
    <w:abstractNumId w:val="18"/>
  </w:num>
  <w:num w:numId="15">
    <w:abstractNumId w:val="16"/>
  </w:num>
  <w:num w:numId="16">
    <w:abstractNumId w:val="17"/>
  </w:num>
  <w:num w:numId="17">
    <w:abstractNumId w:val="14"/>
  </w:num>
  <w:num w:numId="18">
    <w:abstractNumId w:val="3"/>
  </w:num>
  <w:num w:numId="19">
    <w:abstractNumId w:val="19"/>
  </w:num>
  <w:num w:numId="20">
    <w:abstractNumId w:val="22"/>
  </w:num>
  <w:num w:numId="21">
    <w:abstractNumId w:val="0"/>
  </w:num>
  <w:num w:numId="22">
    <w:abstractNumId w:val="2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85863"/>
    <w:rsid w:val="4C3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2024-12-06T10:11:00Z</dcterms:created>
  <dc:creator>WPS_1727873086</dc:creator>
  <cp:lastModifiedBy>WPS_1727873086</cp:lastModifiedBy>
  <dcterms:modified xsi:type="dcterms:W3CDTF">2024-12-06T10:21:47Z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EBDA583275284B0BAD2863A98292F42C_11</vt:lpwstr>
  </property>
</Properties>
</file>