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9d492c9848046fc01382d36eaddaf1f331a1126"/>
    <w:p>
      <w:pPr>
        <w:pStyle w:val="Heading1"/>
      </w:pPr>
      <w:r>
        <w:t xml:space="preserve">TG500 Firmware Image Identity and Version 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7-①: Full firmware image name &amp; version number (locked to 25.12.x)</w:t>
            </w:r>
          </w:p>
        </w:tc>
      </w:tr>
    </w:tbl>
    <w:bookmarkStart w:id="9" w:name="Xa8b75001b1e5d9999119734171e5d3a086770ab"/>
    <w:p>
      <w:pPr>
        <w:pStyle w:val="Heading2"/>
      </w:pPr>
      <w:r>
        <w:t xml:space="preserve">1. Software Baseline and Version Lock Commitment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baseline</w:t>
            </w:r>
          </w:p>
        </w:tc>
        <w:tc>
          <w:tcPr/>
          <w:p>
            <w:pPr>
              <w:pStyle w:val="Compact"/>
            </w:pPr>
            <w:r>
              <w:t xml:space="preserve">OpenWrt</w:t>
            </w:r>
            <w:r>
              <w:t xml:space="preserve"> </w:t>
            </w:r>
            <w:r>
              <w:rPr>
                <w:b/>
                <w:bCs/>
              </w:rPr>
              <w:t xml:space="preserve">25.12</w:t>
            </w:r>
            <w:r>
              <w:t xml:space="preserve"> </w:t>
            </w:r>
            <w:r>
              <w:t xml:space="preserve">branch (frozen branch required by customer)</w:t>
            </w:r>
          </w:p>
        </w:tc>
        <w:tc>
          <w:tcPr/>
          <w:p>
            <w:pPr>
              <w:pStyle w:val="Compact"/>
            </w:pPr>
            <w:r>
              <w:t xml:space="preserve">Aligned with the module vendor’s 25.12 support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versioning</w:t>
            </w:r>
          </w:p>
        </w:tc>
        <w:tc>
          <w:tcPr/>
          <w:p>
            <w:pPr>
              <w:pStyle w:val="Compact"/>
            </w:pPr>
            <w:r>
              <w:t xml:space="preserve">TesproOS 32-2.x (distribution ID: TesproOS)</w:t>
            </w:r>
          </w:p>
        </w:tc>
        <w:tc>
          <w:tcPr/>
          <w:p>
            <w:pPr>
              <w:pStyle w:val="Compact"/>
            </w:pPr>
            <w:r>
              <w:t xml:space="preserve">TG500 SKU build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Linux 6.12.y (LTS)</w:t>
            </w:r>
          </w:p>
        </w:tc>
        <w:tc>
          <w:tcPr/>
          <w:p>
            <w:pPr>
              <w:pStyle w:val="Compact"/>
            </w:pPr>
            <w:r>
              <w:t xml:space="preserve">Build target kernel series 6.12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t xml:space="preserve">gcc 14.3.0 / musl libc</w:t>
            </w:r>
          </w:p>
        </w:tc>
        <w:tc>
          <w:tcPr/>
          <w:p>
            <w:pPr>
              <w:pStyle w:val="Compact"/>
            </w:pPr>
            <w:r>
              <w:t xml:space="preserve">TG500 SKU build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mediatek/filogic</w:t>
            </w:r>
            <w:r>
              <w:t xml:space="preserve">, runtime architecture</w:t>
            </w:r>
            <w:r>
              <w:t xml:space="preserve"> </w:t>
            </w:r>
            <w:r>
              <w:rPr>
                <w:rStyle w:val="VerbatimChar"/>
              </w:rPr>
              <w:t xml:space="preserve">aarch64_cortex-a53</w:t>
            </w:r>
          </w:p>
        </w:tc>
        <w:tc>
          <w:tcPr/>
          <w:p>
            <w:pPr>
              <w:pStyle w:val="Compact"/>
            </w:pPr>
            <w:r>
              <w:t xml:space="preserve">OpenWrt target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policy</w:t>
            </w:r>
          </w:p>
        </w:tc>
        <w:tc>
          <w:tcPr/>
          <w:p>
            <w:pPr>
              <w:pStyle w:val="Compact"/>
            </w:pPr>
            <w:r>
              <w:t xml:space="preserve">Baseline frozen at 25.12.x for the contract term: only security/defect fixes cherry-picked onto the frozen release branch; no upstream base upgrade, no kernel major-version bump</w:t>
            </w:r>
          </w:p>
        </w:tc>
        <w:tc>
          <w:tcPr/>
          <w:p>
            <w:pPr>
              <w:pStyle w:val="Compact"/>
            </w:pPr>
            <w:r>
              <w:t xml:space="preserve">Release process</w:t>
            </w:r>
          </w:p>
        </w:tc>
      </w:tr>
    </w:tbl>
    <w:p>
      <w:pPr>
        <w:pStyle w:val="BodyText"/>
      </w:pPr>
      <w:r>
        <w:t xml:space="preserve">At release, a frozen release branch is cut from the development line and tagged (e.g. </w:t>
      </w:r>
      <w:r>
        <w:rPr>
          <w:rStyle w:val="VerbatimChar"/>
        </w:rPr>
        <w:t xml:space="preserve">v32-2.3.0-TG500-R1</w:t>
      </w:r>
      <w:r>
        <w:t xml:space="preserve">).</w:t>
      </w:r>
      <w:r>
        <w:t xml:space="preserve"> </w:t>
      </w:r>
      <w:r>
        <w:t xml:space="preserve">The tag is the single traceability anchor of the delivered version; the</w:t>
      </w:r>
      <w:r>
        <w:t xml:space="preserve"> </w:t>
      </w:r>
      <w:r>
        <w:rPr>
          <w:rStyle w:val="VerbatimChar"/>
        </w:rPr>
        <w:t xml:space="preserve">&lt;rREV-HASH&gt;</w:t>
      </w:r>
      <w:r>
        <w:t xml:space="preserve"> </w:t>
      </w:r>
      <w:r>
        <w:t xml:space="preserve">segment in the image</w:t>
      </w:r>
      <w:r>
        <w:t xml:space="preserve"> </w:t>
      </w:r>
      <w:r>
        <w:t xml:space="preserve">file name is the git revision and short commit hash of that tag.</w:t>
      </w:r>
    </w:p>
    <w:bookmarkEnd w:id="9"/>
    <w:bookmarkStart w:id="10" w:name="tg500-image-definition"/>
    <w:p>
      <w:pPr>
        <w:pStyle w:val="Heading2"/>
      </w:pPr>
      <w:r>
        <w:t xml:space="preserve">2. TG500 Image 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profile</w:t>
            </w:r>
          </w:p>
        </w:tc>
        <w:tc>
          <w:tcPr/>
          <w:p>
            <w:pPr>
              <w:pStyle w:val="Compact"/>
            </w:pPr>
            <w:r>
              <w:t xml:space="preserve">TG500 device definition</w:t>
            </w:r>
            <w:r>
              <w:t xml:space="preserve"> </w:t>
            </w:r>
            <w:r>
              <w:rPr>
                <w:rStyle w:val="VerbatimChar"/>
              </w:rPr>
              <w:t xml:space="preserve">tespro_tg500</w:t>
            </w:r>
            <w:r>
              <w:t xml:space="preserve"> </w:t>
            </w:r>
            <w:r>
              <w:t xml:space="preserve">(TesproOS build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mt7987a-tespro-tg500</w:t>
            </w:r>
            <w:r>
              <w:t xml:space="preserve"> </w:t>
            </w:r>
            <w:r>
              <w:t xml:space="preserve">(compatible</w:t>
            </w:r>
            <w:r>
              <w:t xml:space="preserve"> </w:t>
            </w:r>
            <w:r>
              <w:rPr>
                <w:rStyle w:val="VerbatimChar"/>
              </w:rPr>
              <w:t xml:space="preserve">tespro,tg500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media</w:t>
            </w:r>
          </w:p>
        </w:tc>
        <w:tc>
          <w:tcPr/>
          <w:p>
            <w:pPr>
              <w:pStyle w:val="Compact"/>
            </w:pPr>
            <w:r>
              <w:t xml:space="preserve">SPI-NOR; firmware partition</w:t>
            </w:r>
            <w:r>
              <w:t xml:space="preserve"> </w:t>
            </w:r>
            <w:r>
              <w:t xml:space="preserve">@0x100000</w:t>
            </w:r>
            <w:r>
              <w:t xml:space="preserve">, 64512 KiB (bootloader region 0x0–0xE0000 pre-flashed by the module vendor, 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format</w:t>
            </w:r>
          </w:p>
        </w:tc>
        <w:tc>
          <w:tcPr/>
          <w:p>
            <w:pPr>
              <w:pStyle w:val="Compact"/>
            </w:pPr>
            <w:r>
              <w:t xml:space="preserve">FIT (lzma kernel + external squashfs rootfs + dtb), with sysupgrade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Produced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…-squashfs-sysupgrade.itb</w:t>
            </w:r>
            <w:r>
              <w:t xml:space="preserve"> </w:t>
            </w:r>
            <w:r>
              <w:t xml:space="preserve">(upgrade/production image),</w:t>
            </w:r>
            <w:r>
              <w:t xml:space="preserve"> </w:t>
            </w:r>
            <w:r>
              <w:rPr>
                <w:rStyle w:val="VerbatimChar"/>
              </w:rPr>
              <w:t xml:space="preserve">…-initramfs-recovery.itb</w:t>
            </w:r>
            <w:r>
              <w:t xml:space="preserve"> </w:t>
            </w:r>
            <w:r>
              <w:t xml:space="preserve">(recovery image)</w:t>
            </w:r>
          </w:p>
        </w:tc>
      </w:tr>
    </w:tbl>
    <w:bookmarkEnd w:id="10"/>
    <w:bookmarkStart w:id="11" w:name="image-naming-scheme-and-full-name"/>
    <w:p>
      <w:pPr>
        <w:pStyle w:val="Heading2"/>
      </w:pPr>
      <w:r>
        <w:t xml:space="preserve">3. Image Naming Scheme and Full Name</w:t>
      </w:r>
    </w:p>
    <w:p>
      <w:pPr>
        <w:pStyle w:val="FirstParagraph"/>
      </w:pPr>
      <w:r>
        <w:t xml:space="preserve">Naming scheme (OpenWrt IMG_PREFIX convention):</w:t>
      </w:r>
    </w:p>
    <w:p>
      <w:pPr>
        <w:pStyle w:val="SourceCode"/>
      </w:pPr>
      <w:r>
        <w:rPr>
          <w:rStyle w:val="VerbatimChar"/>
        </w:rPr>
        <w:t xml:space="preserve">tesproos-&lt;VERSION_NUMBER&gt;-&lt;VERSION_CODE&gt;-&lt;PRODUCT_TAG&gt;-&lt;BOARD&gt;-&lt;SUBTARGET&gt;-&lt;DEVICE&gt;-&lt;IMAGE_TYPE&gt;</w:t>
      </w:r>
      <w:r>
        <w:br/>
      </w:r>
      <w:r>
        <w:rPr>
          <w:rStyle w:val="VerbatimChar"/>
        </w:rPr>
        <w:t xml:space="preserve">   │            │                │                │            │         │          │</w:t>
      </w:r>
      <w:r>
        <w:br/>
      </w:r>
      <w:r>
        <w:rPr>
          <w:rStyle w:val="VerbatimChar"/>
        </w:rPr>
        <w:t xml:space="preserve">   │            │                │                │            │         │          └ squashfs-sysupgrade.itb / initramfs-recovery.itb</w:t>
      </w:r>
      <w:r>
        <w:br/>
      </w:r>
      <w:r>
        <w:rPr>
          <w:rStyle w:val="VerbatimChar"/>
        </w:rPr>
        <w:t xml:space="preserve">   │            │                │                │            │         └ tespro_tg500</w:t>
      </w:r>
      <w:r>
        <w:br/>
      </w:r>
      <w:r>
        <w:rPr>
          <w:rStyle w:val="VerbatimChar"/>
        </w:rPr>
        <w:t xml:space="preserve">   │            │                │                │            └ mediatek-filogic</w:t>
      </w:r>
      <w:r>
        <w:br/>
      </w:r>
      <w:r>
        <w:rPr>
          <w:rStyle w:val="VerbatimChar"/>
        </w:rPr>
        <w:t xml:space="preserve">   │            │                │                └ product tag (tg500)</w:t>
      </w:r>
      <w:r>
        <w:br/>
      </w:r>
      <w:r>
        <w:rPr>
          <w:rStyle w:val="VerbatimChar"/>
        </w:rPr>
        <w:t xml:space="preserve">   │            │                └ r&lt;REV&gt;+&lt;N&gt;-&lt;commit-hash&gt; (git revision)</w:t>
      </w:r>
      <w:r>
        <w:br/>
      </w:r>
      <w:r>
        <w:rPr>
          <w:rStyle w:val="VerbatimChar"/>
        </w:rPr>
        <w:t xml:space="preserve">   │            └ release version number (fixed at release)</w:t>
      </w:r>
      <w:r>
        <w:br/>
      </w:r>
      <w:r>
        <w:rPr>
          <w:rStyle w:val="VerbatimChar"/>
        </w:rPr>
        <w:t xml:space="preserve">   └ distribution name</w:t>
      </w:r>
    </w:p>
    <w:p>
      <w:pPr>
        <w:pStyle w:val="FirstParagraph"/>
      </w:pPr>
      <w:r>
        <w:t xml:space="preserve">Full name example (current build-line format):</w:t>
      </w:r>
    </w:p>
    <w:p>
      <w:pPr>
        <w:pStyle w:val="SourceCode"/>
      </w:pPr>
      <w:r>
        <w:rPr>
          <w:rStyle w:val="VerbatimChar"/>
        </w:rPr>
        <w:t xml:space="preserve">tesproos-32-2.1.0-r530+1-0eeca58f53-tg500-mediatek-filogic-tespro_tg500-squashfs-sysupgrade.itb</w:t>
      </w:r>
      <w:r>
        <w:br/>
      </w:r>
      <w:r>
        <w:rPr>
          <w:rStyle w:val="VerbatimChar"/>
        </w:rPr>
        <w:t xml:space="preserve">tesproos-32-2.1.0-r530+1-0eeca58f53-tg500-mediatek-filogic-tespro_tg500-initramfs-recovery.itb</w:t>
      </w:r>
    </w:p>
    <w:p>
      <w:pPr>
        <w:pStyle w:val="BlockText"/>
      </w:pPr>
      <w:r>
        <w:t xml:space="preserve">Official deliverable images uniformly carry the</w:t>
      </w:r>
      <w:r>
        <w:t xml:space="preserve"> </w:t>
      </w:r>
      <w:r>
        <w:rPr>
          <w:rStyle w:val="VerbatimChar"/>
        </w:rPr>
        <w:t xml:space="preserve">tg500</w:t>
      </w:r>
      <w:r>
        <w:t xml:space="preserve"> </w:t>
      </w:r>
      <w:r>
        <w:t xml:space="preserve">product tag (as above); every release ships a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 </w:t>
      </w:r>
      <w:r>
        <w:t xml:space="preserve">file for your verification.</w:t>
      </w:r>
    </w:p>
    <w:bookmarkEnd w:id="11"/>
    <w:bookmarkStart w:id="12" w:name="X30832d97c96218ee4bb52884337f0ecef6202a5"/>
    <w:p>
      <w:pPr>
        <w:pStyle w:val="Heading2"/>
      </w:pPr>
      <w:r>
        <w:t xml:space="preserve">4. Release Register (filled at release, delivered with the package)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 tag</w:t>
            </w:r>
          </w:p>
        </w:tc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rREV-HASH</w:t>
            </w:r>
          </w:p>
        </w:tc>
        <w:tc>
          <w:tcPr/>
          <w:p>
            <w:pPr>
              <w:pStyle w:val="Compact"/>
            </w:pPr>
            <w:r>
              <w:t xml:space="preserve">Image sha256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〈tag〉</w:t>
            </w:r>
          </w:p>
        </w:tc>
        <w:tc>
          <w:tcPr/>
          <w:p>
            <w:pPr>
              <w:pStyle w:val="Compact"/>
            </w:pPr>
            <w:r>
              <w:t xml:space="preserve">〈32-2.x.y〉</w:t>
            </w:r>
          </w:p>
        </w:tc>
        <w:tc>
          <w:tcPr/>
          <w:p>
            <w:pPr>
              <w:pStyle w:val="Compact"/>
            </w:pPr>
            <w:r>
              <w:t xml:space="preserve">〈rXXX-hash〉</w:t>
            </w:r>
          </w:p>
        </w:tc>
        <w:tc>
          <w:tcPr/>
          <w:p>
            <w:pPr>
              <w:pStyle w:val="Compact"/>
            </w:pPr>
            <w:r>
              <w:t xml:space="preserve">〈sha256〉</w:t>
            </w:r>
          </w:p>
        </w:tc>
        <w:tc>
          <w:tcPr/>
          <w:p>
            <w:pPr>
              <w:pStyle w:val="Compact"/>
            </w:pPr>
            <w:r>
              <w:t xml:space="preserve">〈date〉</w:t>
            </w:r>
          </w:p>
        </w:tc>
        <w:tc>
          <w:tcPr/>
          <w:p>
            <w:pPr>
              <w:pStyle w:val="Compact"/>
            </w:pPr>
            <w:r>
              <w:t xml:space="preserve">First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74f9a29ae0e6aabd4652cc8460ef2bba247a109"/>
    <w:p>
      <w:pPr>
        <w:pStyle w:val="Heading2"/>
      </w:pPr>
      <w:r>
        <w:t xml:space="preserve">5. On-Device Version Self-Check (verifiable by customer)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/etc/openwrt_release     </w:t>
      </w:r>
      <w:r>
        <w:rPr>
          <w:rStyle w:val="CommentTok"/>
        </w:rPr>
        <w:t xml:space="preserve"># DISTRIB_ID / DISTRIB_RELEASE / DISTRIB_REVISION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kernel 6.12.y</w:t>
      </w:r>
      <w:r>
        <w:br/>
      </w:r>
      <w:r>
        <w:rPr>
          <w:rStyle w:val="ExtensionTok"/>
        </w:rPr>
        <w:t xml:space="preserve">ubus</w:t>
      </w:r>
      <w:r>
        <w:rPr>
          <w:rStyle w:val="NormalTok"/>
        </w:rPr>
        <w:t xml:space="preserve"> call system board       </w:t>
      </w:r>
      <w:r>
        <w:rPr>
          <w:rStyle w:val="CommentTok"/>
        </w:rPr>
        <w:t xml:space="preserve"># model / system / release information</w:t>
      </w:r>
    </w:p>
    <w:p>
      <w:pPr>
        <w:pStyle w:val="FirstParagraph"/>
      </w:pPr>
      <w:r>
        <w:rPr>
          <w:rStyle w:val="VerbatimChar"/>
        </w:rPr>
        <w:t xml:space="preserve">DISTRIB_REVISION</w:t>
      </w:r>
      <w:r>
        <w:t xml:space="preserve"> </w:t>
      </w:r>
      <w:r>
        <w:t xml:space="preserve">must equal the</w:t>
      </w:r>
      <w:r>
        <w:t xml:space="preserve"> </w:t>
      </w:r>
      <w:r>
        <w:rPr>
          <w:rStyle w:val="VerbatimChar"/>
        </w:rPr>
        <w:t xml:space="preserve">&lt;rREV-HASH&gt;</w:t>
      </w:r>
      <w:r>
        <w:t xml:space="preserve"> </w:t>
      </w:r>
      <w:r>
        <w:t xml:space="preserve">segment of the image file name, serving as the</w:t>
      </w:r>
      <w:r>
        <w:t xml:space="preserve"> </w:t>
      </w:r>
      <w:r>
        <w:t xml:space="preserve">image-to-device same-origin check.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2026-10-21T10:30:06Z</dcterms:created>
  <dcterms:modified xsi:type="dcterms:W3CDTF">2026-10-21T10:30:06Z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