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1600"/>
      </w:pPr>
      <w:r>
        <w:t xml:space="preserve">ResearchMate</w:t>
      </w:r>
    </w:p>
    <w:p>
      <w:pPr>
        <w:spacing w:after="160"/>
      </w:pPr>
      <w:r>
        <w:rPr>
          <w:color w:val="444444"/>
          <w:sz w:val="28"/>
          <w:szCs w:val="28"/>
        </w:rPr>
        <w:t xml:space="preserve">Full Project Documentation</w:t>
      </w:r>
    </w:p>
    <w:p>
      <w:pPr>
        <w:spacing w:after="160"/>
      </w:pPr>
      <w:r>
        <w:rPr>
          <w:color w:val="666666"/>
          <w:sz w:val="22"/>
          <w:szCs w:val="22"/>
        </w:rPr>
        <w:t xml:space="preserve">Beginner Capstone — Build a Web Research Assistant with Tools and Memory</w:t>
      </w:r>
    </w:p>
    <w:p>
      <w:pPr>
        <w:spacing w:after="160"/>
      </w:pPr>
      <w:r>
        <w:rPr>
          <w:color w:val="666666"/>
          <w:sz w:val="22"/>
          <w:szCs w:val="22"/>
        </w:rPr>
        <w:t xml:space="preserve">LangGraph · Tavily · Streamlit · SQLite</w:t>
      </w:r>
    </w:p>
    <w:p>
      <w:pPr>
        <w:spacing w:after="400"/>
      </w:pPr>
    </w:p>
    <w:p>
      <w:pPr>
        <w:spacing w:after="160"/>
      </w:pPr>
      <w:r>
        <w:rPr>
          <w:sz w:val="22"/>
          <w:szCs w:val="22"/>
        </w:rPr>
        <w:t xml:space="preserve">Prepared by: Yahia</w:t>
      </w:r>
    </w:p>
    <w:p>
      <w:pPr>
        <w:spacing w:after="160"/>
      </w:pPr>
      <w:r>
        <w:rPr>
          <w:sz w:val="22"/>
          <w:szCs w:val="22"/>
        </w:rPr>
        <w:t xml:space="preserve">Student, Alexandria University</w:t>
      </w:r>
    </w:p>
    <w:p>
      <w:pPr>
        <w:spacing w:after="160"/>
      </w:pPr>
      <w:r>
        <w:rPr>
          <w:sz w:val="22"/>
          <w:szCs w:val="22"/>
        </w:rPr>
        <w:t xml:space="preserve">Date: 2026-09-18</w:t>
      </w:r>
    </w:p>
    <w:p>
      <w:pPr>
        <w:pageBreakBefore/>
      </w:pPr>
      <w:r>
        <w:br/>
        <w:t xml:space="preserve"/>
      </w:r>
    </w:p>
    <w:p>
      <w:pPr>
        <w:pStyle w:val="Heading1"/>
        <w:spacing w:after="160" w:before="320"/>
      </w:pPr>
      <w:r>
        <w:t xml:space="preserve">1. Project Overview</w:t>
      </w:r>
    </w:p>
    <w:p>
      <w:pPr>
        <w:spacing w:after="160"/>
      </w:pPr>
      <w:r>
        <w:t xml:space="preserve">ResearchMate is a personal web research assistant built as one complete agentic system, not a set of separate exercises. It understands a user's message, decides whether a tool is needed, searches the live web through Tavily when current information is required, remembers useful details about the user across every conversation, keeps each conversation in its own thread, and always shows its work — which tools ran and which sources were used.</w:t>
      </w:r>
    </w:p>
    <w:p>
      <w:pPr>
        <w:spacing w:after="160"/>
      </w:pPr>
      <w:r>
        <w:t xml:space="preserve">The system is built from four pieces that map directly onto the project brief:</w:t>
      </w:r>
    </w:p>
    <w:p>
      <w:pPr>
        <w:pStyle w:val="ListParagraph"/>
        <w:numPr>
          <w:ilvl w:val="0"/>
          <w:numId w:val="2"/>
        </w:numPr>
        <w:spacing w:after="80"/>
      </w:pPr>
      <w:r>
        <w:t xml:space="preserve">A LangGraph workflow with explicit nodes and conditional routing (agent/graph.py).</w:t>
      </w:r>
    </w:p>
    <w:p>
      <w:pPr>
        <w:pStyle w:val="ListParagraph"/>
        <w:numPr>
          <w:ilvl w:val="0"/>
          <w:numId w:val="2"/>
        </w:numPr>
        <w:spacing w:after="80"/>
      </w:pPr>
      <w:r>
        <w:t xml:space="preserve">Five tools the model can call: tavily_search, search_memory, save_memory, delete_memory, get_thread_summary (agent/tools.py).</w:t>
      </w:r>
    </w:p>
    <w:p>
      <w:pPr>
        <w:pStyle w:val="ListParagraph"/>
        <w:numPr>
          <w:ilvl w:val="0"/>
          <w:numId w:val="2"/>
        </w:numPr>
        <w:spacing w:after="80"/>
      </w:pPr>
      <w:r>
        <w:t xml:space="preserve">A SQLite-backed persistence layer split into short-term thread memory (the LangGraph checkpointer) and long-term memory (a repository layer over dedicated tables) (database/).</w:t>
      </w:r>
    </w:p>
    <w:p>
      <w:pPr>
        <w:pStyle w:val="ListParagraph"/>
        <w:numPr>
          <w:ilvl w:val="0"/>
          <w:numId w:val="2"/>
        </w:numPr>
        <w:spacing w:after="80"/>
      </w:pPr>
      <w:r>
        <w:t xml:space="preserve">A Streamlit chat interface that reads and writes only through that persistence layer (app.py).</w:t>
      </w:r>
    </w:p>
    <w:p>
      <w:pPr>
        <w:pStyle w:val="Heading1"/>
        <w:spacing w:after="160" w:before="320"/>
      </w:pPr>
      <w:r>
        <w:t xml:space="preserve">2. System Architecture</w:t>
      </w:r>
    </w:p>
    <w:p>
      <w:pPr>
        <w:spacing w:after="160"/>
      </w:pPr>
      <w:r>
        <w:t xml:space="preserve">Graph flow:</w:t>
      </w:r>
    </w:p>
    <w:p>
      <w:pPr>
        <w:pBdr>
          <w:top w:val="single" w:color="CCCCCC" w:sz="2"/>
          <w:bottom w:val="single" w:color="CCCCCC" w:sz="2"/>
          <w:left w:val="single" w:color="CCCCCC" w:sz="2"/>
          <w:right w:val="single" w:color="CCCCCC" w:sz="2"/>
        </w:pBdr>
        <w:shd w:fill="F2F2F2" w:val="clear"/>
        <w:spacing w:after="200" w:before="80"/>
      </w:pPr>
      <w:r>
        <w:rPr>
          <w:rFonts w:ascii="Consolas" w:cs="Consolas" w:eastAsia="Consolas" w:hAnsi="Consolas"/>
          <w:sz w:val="18"/>
          <w:szCs w:val="18"/>
        </w:rPr>
        <w:t xml:space="preserve">START</w:t>
      </w:r>
      <w:r>
        <w:rPr>
          <w:rFonts w:ascii="Consolas" w:cs="Consolas" w:eastAsia="Consolas" w:hAnsi="Consolas"/>
          <w:sz w:val="18"/>
          <w:szCs w:val="18"/>
        </w:rPr>
        <w:br/>
        <w:t xml:space="preserve">  -&gt; load_memory</w:t>
      </w:r>
      <w:r>
        <w:rPr>
          <w:rFonts w:ascii="Consolas" w:cs="Consolas" w:eastAsia="Consolas" w:hAnsi="Consolas"/>
          <w:sz w:val="18"/>
          <w:szCs w:val="18"/>
        </w:rPr>
        <w:br/>
        <w:t xml:space="preserve">  -&gt; call_model</w:t>
      </w:r>
      <w:r>
        <w:rPr>
          <w:rFonts w:ascii="Consolas" w:cs="Consolas" w:eastAsia="Consolas" w:hAnsi="Consolas"/>
          <w:sz w:val="18"/>
          <w:szCs w:val="18"/>
        </w:rPr>
        <w:br/>
        <w:t xml:space="preserve">       -&gt; (tool call requested?)</w:t>
      </w:r>
      <w:r>
        <w:rPr>
          <w:rFonts w:ascii="Consolas" w:cs="Consolas" w:eastAsia="Consolas" w:hAnsi="Consolas"/>
          <w:sz w:val="18"/>
          <w:szCs w:val="18"/>
        </w:rPr>
        <w:br/>
        <w:t xml:space="preserve">            yes -&gt; count_tool_round -&gt; tools -&gt; call_model   (loops, capped at 3 rounds)</w:t>
      </w:r>
      <w:r>
        <w:rPr>
          <w:rFonts w:ascii="Consolas" w:cs="Consolas" w:eastAsia="Consolas" w:hAnsi="Consolas"/>
          <w:sz w:val="18"/>
          <w:szCs w:val="18"/>
        </w:rPr>
        <w:br/>
        <w:t xml:space="preserve">            no  -&gt; save_memory</w:t>
      </w:r>
      <w:r>
        <w:rPr>
          <w:rFonts w:ascii="Consolas" w:cs="Consolas" w:eastAsia="Consolas" w:hAnsi="Consolas"/>
          <w:sz w:val="18"/>
          <w:szCs w:val="18"/>
        </w:rPr>
        <w:br/>
        <w:t xml:space="preserve">  -&gt; save_memory</w:t>
      </w:r>
      <w:r>
        <w:rPr>
          <w:rFonts w:ascii="Consolas" w:cs="Consolas" w:eastAsia="Consolas" w:hAnsi="Consolas"/>
          <w:sz w:val="18"/>
          <w:szCs w:val="18"/>
        </w:rPr>
        <w:br/>
        <w:t xml:space="preserve">  -&gt; final_response</w:t>
      </w:r>
      <w:r>
        <w:rPr>
          <w:rFonts w:ascii="Consolas" w:cs="Consolas" w:eastAsia="Consolas" w:hAnsi="Consolas"/>
          <w:sz w:val="18"/>
          <w:szCs w:val="18"/>
        </w:rPr>
        <w:br/>
        <w:t xml:space="preserve">  -&gt; END</w:t>
      </w:r>
    </w:p>
    <w:p>
      <w:pPr>
        <w:spacing w:after="160"/>
      </w:pPr>
      <w:r>
        <w:t xml:space="preserve">Node responsibilities: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rPr>
          <w:tblHeader/>
        </w:trPr>
        <w:tc>
          <w:tcPr>
            <w:tcW w:type="dxa" w:w="1600"/>
            <w:shd w:fill="DCE6F1" w:val="clear"/>
            <w:tcMar>
              <w:top w:type="dxa" w:w="80"/>
              <w:left w:type="dxa" w:w="100"/>
              <w:bottom w:type="dxa" w:w="80"/>
              <w:right w:type="dxa" w:w="100"/>
            </w:tcMar>
          </w:tcPr>
          <w:p>
            <w:r>
              <w:rPr>
                <w:b/>
                <w:bCs/>
                <w:sz w:val="20"/>
                <w:szCs w:val="20"/>
              </w:rPr>
              <w:t xml:space="preserve">Node</w:t>
            </w:r>
          </w:p>
        </w:tc>
        <w:tc>
          <w:tcPr>
            <w:tcW w:type="dxa" w:w="7600"/>
            <w:shd w:fill="DCE6F1" w:val="clear"/>
            <w:tcMar>
              <w:top w:type="dxa" w:w="80"/>
              <w:left w:type="dxa" w:w="100"/>
              <w:bottom w:type="dxa" w:w="80"/>
              <w:right w:type="dxa" w:w="100"/>
            </w:tcMar>
          </w:tcPr>
          <w:p>
            <w:r>
              <w:rPr>
                <w:b/>
                <w:bCs/>
                <w:sz w:val="20"/>
                <w:szCs w:val="20"/>
              </w:rPr>
              <w:t xml:space="preserve">Responsibility</w:t>
            </w:r>
          </w:p>
        </w:tc>
      </w:tr>
      <w:tr>
        <w:tc>
          <w:tcPr>
            <w:tcW w:type="dxa" w:w="1600"/>
            <w:tcMar>
              <w:top w:type="dxa" w:w="80"/>
              <w:left w:type="dxa" w:w="100"/>
              <w:bottom w:type="dxa" w:w="80"/>
              <w:right w:type="dxa" w:w="100"/>
            </w:tcMar>
          </w:tcPr>
          <w:p>
            <w:r>
              <w:rPr>
                <w:b w:val="false"/>
                <w:bCs w:val="false"/>
                <w:sz w:val="20"/>
                <w:szCs w:val="20"/>
              </w:rPr>
              <w:t xml:space="preserve">load_memory</w:t>
            </w:r>
          </w:p>
        </w:tc>
        <w:tc>
          <w:tcPr>
            <w:tcW w:type="dxa" w:w="7600"/>
            <w:tcMar>
              <w:top w:type="dxa" w:w="80"/>
              <w:left w:type="dxa" w:w="100"/>
              <w:bottom w:type="dxa" w:w="80"/>
              <w:right w:type="dxa" w:w="100"/>
            </w:tcMar>
          </w:tcPr>
          <w:p>
            <w:r>
              <w:rPr>
                <w:b w:val="false"/>
                <w:bCs w:val="false"/>
                <w:sz w:val="20"/>
                <w:szCs w:val="20"/>
              </w:rPr>
              <w:t xml:space="preserve">Reads the user's profile memory and recent research memory from SQLite into graph state, and resets the per-turn tool-call-round counter.</w:t>
            </w:r>
          </w:p>
        </w:tc>
      </w:tr>
      <w:tr>
        <w:tc>
          <w:tcPr>
            <w:tcW w:type="dxa" w:w="1600"/>
            <w:tcMar>
              <w:top w:type="dxa" w:w="80"/>
              <w:left w:type="dxa" w:w="100"/>
              <w:bottom w:type="dxa" w:w="80"/>
              <w:right w:type="dxa" w:w="100"/>
            </w:tcMar>
          </w:tcPr>
          <w:p>
            <w:r>
              <w:rPr>
                <w:b w:val="false"/>
                <w:bCs w:val="false"/>
                <w:sz w:val="20"/>
                <w:szCs w:val="20"/>
              </w:rPr>
              <w:t xml:space="preserve">call_model</w:t>
            </w:r>
          </w:p>
        </w:tc>
        <w:tc>
          <w:tcPr>
            <w:tcW w:type="dxa" w:w="7600"/>
            <w:tcMar>
              <w:top w:type="dxa" w:w="80"/>
              <w:left w:type="dxa" w:w="100"/>
              <w:bottom w:type="dxa" w:w="80"/>
              <w:right w:type="dxa" w:w="100"/>
            </w:tcMar>
          </w:tcPr>
          <w:p>
            <w:r>
              <w:rPr>
                <w:b w:val="false"/>
                <w:bCs w:val="false"/>
                <w:sz w:val="20"/>
                <w:szCs w:val="20"/>
              </w:rPr>
              <w:t xml:space="preserve">Sends the system prompt (with memory context), full message history, and tool schemas to the LLM. The model decides whether to answer directly or call a tool.</w:t>
            </w:r>
          </w:p>
        </w:tc>
      </w:tr>
      <w:tr>
        <w:tc>
          <w:tcPr>
            <w:tcW w:type="dxa" w:w="1600"/>
            <w:tcMar>
              <w:top w:type="dxa" w:w="80"/>
              <w:left w:type="dxa" w:w="100"/>
              <w:bottom w:type="dxa" w:w="80"/>
              <w:right w:type="dxa" w:w="100"/>
            </w:tcMar>
          </w:tcPr>
          <w:p>
            <w:r>
              <w:rPr>
                <w:b w:val="false"/>
                <w:bCs w:val="false"/>
                <w:sz w:val="20"/>
                <w:szCs w:val="20"/>
              </w:rPr>
              <w:t xml:space="preserve">tools</w:t>
            </w:r>
          </w:p>
        </w:tc>
        <w:tc>
          <w:tcPr>
            <w:tcW w:type="dxa" w:w="7600"/>
            <w:tcMar>
              <w:top w:type="dxa" w:w="80"/>
              <w:left w:type="dxa" w:w="100"/>
              <w:bottom w:type="dxa" w:w="80"/>
              <w:right w:type="dxa" w:w="100"/>
            </w:tcMar>
          </w:tcPr>
          <w:p>
            <w:r>
              <w:rPr>
                <w:b w:val="false"/>
                <w:bCs w:val="false"/>
                <w:sz w:val="20"/>
                <w:szCs w:val="20"/>
              </w:rPr>
              <w:t xml:space="preserve">Executes whichever tool(s) the model requested (LangGraph's ToolNode over the five custom tools) and appends their results back into the conversation.</w:t>
            </w:r>
          </w:p>
        </w:tc>
      </w:tr>
      <w:tr>
        <w:tc>
          <w:tcPr>
            <w:tcW w:type="dxa" w:w="1600"/>
            <w:tcMar>
              <w:top w:type="dxa" w:w="80"/>
              <w:left w:type="dxa" w:w="100"/>
              <w:bottom w:type="dxa" w:w="80"/>
              <w:right w:type="dxa" w:w="100"/>
            </w:tcMar>
          </w:tcPr>
          <w:p>
            <w:r>
              <w:rPr>
                <w:b w:val="false"/>
                <w:bCs w:val="false"/>
                <w:sz w:val="20"/>
                <w:szCs w:val="20"/>
              </w:rPr>
              <w:t xml:space="preserve">save_memory (node)</w:t>
            </w:r>
          </w:p>
        </w:tc>
        <w:tc>
          <w:tcPr>
            <w:tcW w:type="dxa" w:w="7600"/>
            <w:tcMar>
              <w:top w:type="dxa" w:w="80"/>
              <w:left w:type="dxa" w:w="100"/>
              <w:bottom w:type="dxa" w:w="80"/>
              <w:right w:type="dxa" w:w="100"/>
            </w:tcMar>
          </w:tcPr>
          <w:p>
            <w:r>
              <w:rPr>
                <w:b w:val="false"/>
                <w:bCs w:val="false"/>
                <w:sz w:val="20"/>
                <w:szCs w:val="20"/>
              </w:rPr>
              <w:t xml:space="preserve">Per-turn bookkeeping: keeps the thread's title and updated_at in sync. Actual memory writes happen immediately inside the save_memory / delete_memory tools, which commit straight to SQLite so the model gets immediate confirmation.</w:t>
            </w:r>
          </w:p>
        </w:tc>
      </w:tr>
      <w:tr>
        <w:tc>
          <w:tcPr>
            <w:tcW w:type="dxa" w:w="1600"/>
            <w:tcMar>
              <w:top w:type="dxa" w:w="80"/>
              <w:left w:type="dxa" w:w="100"/>
              <w:bottom w:type="dxa" w:w="80"/>
              <w:right w:type="dxa" w:w="100"/>
            </w:tcMar>
          </w:tcPr>
          <w:p>
            <w:r>
              <w:rPr>
                <w:b w:val="false"/>
                <w:bCs w:val="false"/>
                <w:sz w:val="20"/>
                <w:szCs w:val="20"/>
              </w:rPr>
              <w:t xml:space="preserve">final_response</w:t>
            </w:r>
          </w:p>
        </w:tc>
        <w:tc>
          <w:tcPr>
            <w:tcW w:type="dxa" w:w="7600"/>
            <w:tcMar>
              <w:top w:type="dxa" w:w="80"/>
              <w:left w:type="dxa" w:w="100"/>
              <w:bottom w:type="dxa" w:w="80"/>
              <w:right w:type="dxa" w:w="100"/>
            </w:tcMar>
          </w:tcPr>
          <w:p>
            <w:r>
              <w:rPr>
                <w:b w:val="false"/>
                <w:bCs w:val="false"/>
                <w:sz w:val="20"/>
                <w:szCs w:val="20"/>
              </w:rPr>
              <w:t xml:space="preserve">Dedicated seam that hands the final answer, accumulated sources, and tool-activity log back to the Streamlit layer.</w:t>
            </w:r>
          </w:p>
        </w:tc>
      </w:tr>
    </w:tbl>
    <w:p>
      <w:pPr>
        <w:spacing w:after="160"/>
      </w:pPr>
    </w:p>
    <w:p>
      <w:pPr>
        <w:spacing w:after="160"/>
      </w:pPr>
      <w:r>
        <w:t xml:space="preserve">The conditional edge after call_model inspects the latest AI message: if it requested a tool call and the loop guard (MAX_TOOL_ROUNDS = 3) has not tripped, the graph runs the tool and loops back to call_model; otherwise it proceeds to save_memory. This bounds both cost and latency (spec requirement: "Limit the number of search results and graph loops").</w:t>
      </w:r>
    </w:p>
    <w:p>
      <w:pPr>
        <w:pStyle w:val="Heading2"/>
        <w:spacing w:after="120" w:before="240"/>
      </w:pPr>
      <w:r>
        <w:t xml:space="preserve">User isolation, concretely</w:t>
      </w:r>
    </w:p>
    <w:p>
      <w:pPr>
        <w:spacing w:after="160"/>
      </w:pPr>
      <w:r>
        <w:t xml:space="preserve">user_id is never a field the model fills in. It is injected into every tool straight from the graph's own state using LangGraph's InjectedState, so the schema the LLM sees never even contains a user_id parameter — there is no code path by which the model (or a malicious prompt) can address another user's data. Every repository method in database/repositories.py additionally filters every query by user_id, so isolation is enforced twice: once at the tool-injection layer and once at the data-access layer.</w:t>
      </w:r>
    </w:p>
    <w:p>
      <w:pPr>
        <w:pStyle w:val="Heading1"/>
        <w:spacing w:after="160" w:before="320"/>
      </w:pPr>
      <w:r>
        <w:t xml:space="preserve">3. Memory and Thread Design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00"/>
        <w:gridCol w:w="3200"/>
      </w:tblGrid>
      <w:tr>
        <w:trPr>
          <w:tblHeader/>
        </w:trPr>
        <w:tc>
          <w:tcPr>
            <w:tcW w:type="dxa" w:w="2000"/>
            <w:shd w:fill="DCE6F1" w:val="clear"/>
            <w:tcMar>
              <w:top w:type="dxa" w:w="80"/>
              <w:left w:type="dxa" w:w="100"/>
              <w:bottom w:type="dxa" w:w="80"/>
              <w:right w:type="dxa" w:w="100"/>
            </w:tcMar>
          </w:tcPr>
          <w:p>
            <w:r>
              <w:rPr>
                <w:b/>
                <w:bCs/>
                <w:sz w:val="20"/>
                <w:szCs w:val="20"/>
              </w:rPr>
              <w:t xml:space="preserve">Memory type</w:t>
            </w:r>
          </w:p>
        </w:tc>
        <w:tc>
          <w:tcPr>
            <w:tcW w:type="dxa" w:w="2600"/>
            <w:shd w:fill="DCE6F1" w:val="clear"/>
            <w:tcMar>
              <w:top w:type="dxa" w:w="80"/>
              <w:left w:type="dxa" w:w="100"/>
              <w:bottom w:type="dxa" w:w="80"/>
              <w:right w:type="dxa" w:w="100"/>
            </w:tcMar>
          </w:tcPr>
          <w:p>
            <w:r>
              <w:rPr>
                <w:b/>
                <w:bCs/>
                <w:sz w:val="20"/>
                <w:szCs w:val="20"/>
              </w:rPr>
              <w:t xml:space="preserve">What it stores</w:t>
            </w:r>
          </w:p>
        </w:tc>
        <w:tc>
          <w:tcPr>
            <w:tcW w:type="dxa" w:w="1400"/>
            <w:shd w:fill="DCE6F1" w:val="clear"/>
            <w:tcMar>
              <w:top w:type="dxa" w:w="80"/>
              <w:left w:type="dxa" w:w="100"/>
              <w:bottom w:type="dxa" w:w="80"/>
              <w:right w:type="dxa" w:w="100"/>
            </w:tcMar>
          </w:tcPr>
          <w:p>
            <w:r>
              <w:rPr>
                <w:b/>
                <w:bCs/>
                <w:sz w:val="20"/>
                <w:szCs w:val="20"/>
              </w:rPr>
              <w:t xml:space="preserve">Scope</w:t>
            </w:r>
          </w:p>
        </w:tc>
        <w:tc>
          <w:tcPr>
            <w:tcW w:type="dxa" w:w="3200"/>
            <w:shd w:fill="DCE6F1" w:val="clear"/>
            <w:tcMar>
              <w:top w:type="dxa" w:w="80"/>
              <w:left w:type="dxa" w:w="100"/>
              <w:bottom w:type="dxa" w:w="80"/>
              <w:right w:type="dxa" w:w="100"/>
            </w:tcMar>
          </w:tcPr>
          <w:p>
            <w:r>
              <w:rPr>
                <w:b/>
                <w:bCs/>
                <w:sz w:val="20"/>
                <w:szCs w:val="20"/>
              </w:rPr>
              <w:t xml:space="preserve">Implementation</w:t>
            </w:r>
          </w:p>
        </w:tc>
      </w:tr>
      <w:tr>
        <w:tc>
          <w:tcPr>
            <w:tcW w:type="dxa" w:w="2000"/>
            <w:tcMar>
              <w:top w:type="dxa" w:w="80"/>
              <w:left w:type="dxa" w:w="100"/>
              <w:bottom w:type="dxa" w:w="80"/>
              <w:right w:type="dxa" w:w="100"/>
            </w:tcMar>
          </w:tcPr>
          <w:p>
            <w:r>
              <w:rPr>
                <w:b w:val="false"/>
                <w:bCs w:val="false"/>
                <w:sz w:val="20"/>
                <w:szCs w:val="20"/>
              </w:rPr>
              <w:t xml:space="preserve">Short-term thread memory</w:t>
            </w:r>
          </w:p>
        </w:tc>
        <w:tc>
          <w:tcPr>
            <w:tcW w:type="dxa" w:w="2600"/>
            <w:tcMar>
              <w:top w:type="dxa" w:w="80"/>
              <w:left w:type="dxa" w:w="100"/>
              <w:bottom w:type="dxa" w:w="80"/>
              <w:right w:type="dxa" w:w="100"/>
            </w:tcMar>
          </w:tcPr>
          <w:p>
            <w:r>
              <w:rPr>
                <w:b w:val="false"/>
                <w:bCs w:val="false"/>
                <w:sz w:val="20"/>
                <w:szCs w:val="20"/>
              </w:rPr>
              <w:t xml:space="preserve">Messages, tool calls, current research work</w:t>
            </w:r>
          </w:p>
        </w:tc>
        <w:tc>
          <w:tcPr>
            <w:tcW w:type="dxa" w:w="1400"/>
            <w:tcMar>
              <w:top w:type="dxa" w:w="80"/>
              <w:left w:type="dxa" w:w="100"/>
              <w:bottom w:type="dxa" w:w="80"/>
              <w:right w:type="dxa" w:w="100"/>
            </w:tcMar>
          </w:tcPr>
          <w:p>
            <w:r>
              <w:rPr>
                <w:b w:val="false"/>
                <w:bCs w:val="false"/>
                <w:sz w:val="20"/>
                <w:szCs w:val="20"/>
              </w:rPr>
              <w:t xml:space="preserve">One thread</w:t>
            </w:r>
          </w:p>
        </w:tc>
        <w:tc>
          <w:tcPr>
            <w:tcW w:type="dxa" w:w="3200"/>
            <w:tcMar>
              <w:top w:type="dxa" w:w="80"/>
              <w:left w:type="dxa" w:w="100"/>
              <w:bottom w:type="dxa" w:w="80"/>
              <w:right w:type="dxa" w:w="100"/>
            </w:tcMar>
          </w:tcPr>
          <w:p>
            <w:r>
              <w:rPr>
                <w:b w:val="false"/>
                <w:bCs w:val="false"/>
                <w:sz w:val="20"/>
                <w:szCs w:val="20"/>
              </w:rPr>
              <w:t xml:space="preserve">SQLite checkpointer (langgraph-checkpoint-sqlite SqliteSaver) -&gt; data/checkpoints.sqlite</w:t>
            </w:r>
          </w:p>
        </w:tc>
      </w:tr>
      <w:tr>
        <w:tc>
          <w:tcPr>
            <w:tcW w:type="dxa" w:w="2000"/>
            <w:tcMar>
              <w:top w:type="dxa" w:w="80"/>
              <w:left w:type="dxa" w:w="100"/>
              <w:bottom w:type="dxa" w:w="80"/>
              <w:right w:type="dxa" w:w="100"/>
            </w:tcMar>
          </w:tcPr>
          <w:p>
            <w:r>
              <w:rPr>
                <w:b w:val="false"/>
                <w:bCs w:val="false"/>
                <w:sz w:val="20"/>
                <w:szCs w:val="20"/>
              </w:rPr>
              <w:t xml:space="preserve">User profile memory</w:t>
            </w:r>
          </w:p>
        </w:tc>
        <w:tc>
          <w:tcPr>
            <w:tcW w:type="dxa" w:w="2600"/>
            <w:tcMar>
              <w:top w:type="dxa" w:w="80"/>
              <w:left w:type="dxa" w:w="100"/>
              <w:bottom w:type="dxa" w:w="80"/>
              <w:right w:type="dxa" w:w="100"/>
            </w:tcMar>
          </w:tcPr>
          <w:p>
            <w:r>
              <w:rPr>
                <w:b w:val="false"/>
                <w:bCs w:val="false"/>
                <w:sz w:val="20"/>
                <w:szCs w:val="20"/>
              </w:rPr>
              <w:t xml:space="preserve">Name, language, answer style, preferences</w:t>
            </w:r>
          </w:p>
        </w:tc>
        <w:tc>
          <w:tcPr>
            <w:tcW w:type="dxa" w:w="1400"/>
            <w:tcMar>
              <w:top w:type="dxa" w:w="80"/>
              <w:left w:type="dxa" w:w="100"/>
              <w:bottom w:type="dxa" w:w="80"/>
              <w:right w:type="dxa" w:w="100"/>
            </w:tcMar>
          </w:tcPr>
          <w:p>
            <w:r>
              <w:rPr>
                <w:b w:val="false"/>
                <w:bCs w:val="false"/>
                <w:sz w:val="20"/>
                <w:szCs w:val="20"/>
              </w:rPr>
              <w:t xml:space="preserve">All threads, one user</w:t>
            </w:r>
          </w:p>
        </w:tc>
        <w:tc>
          <w:tcPr>
            <w:tcW w:type="dxa" w:w="3200"/>
            <w:tcMar>
              <w:top w:type="dxa" w:w="80"/>
              <w:left w:type="dxa" w:w="100"/>
              <w:bottom w:type="dxa" w:w="80"/>
              <w:right w:type="dxa" w:w="100"/>
            </w:tcMar>
          </w:tcPr>
          <w:p>
            <w:r>
              <w:rPr>
                <w:b w:val="false"/>
                <w:bCs w:val="false"/>
                <w:sz w:val="20"/>
                <w:szCs w:val="20"/>
              </w:rPr>
              <w:t xml:space="preserve">profile_memory table via ProfileMemoryRepository -&gt; data/memory.sqlite</w:t>
            </w:r>
          </w:p>
        </w:tc>
      </w:tr>
      <w:tr>
        <w:tc>
          <w:tcPr>
            <w:tcW w:type="dxa" w:w="2000"/>
            <w:tcMar>
              <w:top w:type="dxa" w:w="80"/>
              <w:left w:type="dxa" w:w="100"/>
              <w:bottom w:type="dxa" w:w="80"/>
              <w:right w:type="dxa" w:w="100"/>
            </w:tcMar>
          </w:tcPr>
          <w:p>
            <w:r>
              <w:rPr>
                <w:b w:val="false"/>
                <w:bCs w:val="false"/>
                <w:sz w:val="20"/>
                <w:szCs w:val="20"/>
              </w:rPr>
              <w:t xml:space="preserve">Research memory</w:t>
            </w:r>
          </w:p>
        </w:tc>
        <w:tc>
          <w:tcPr>
            <w:tcW w:type="dxa" w:w="2600"/>
            <w:tcMar>
              <w:top w:type="dxa" w:w="80"/>
              <w:left w:type="dxa" w:w="100"/>
              <w:bottom w:type="dxa" w:w="80"/>
              <w:right w:type="dxa" w:w="100"/>
            </w:tcMar>
          </w:tcPr>
          <w:p>
            <w:r>
              <w:rPr>
                <w:b w:val="false"/>
                <w:bCs w:val="false"/>
                <w:sz w:val="20"/>
                <w:szCs w:val="20"/>
              </w:rPr>
              <w:t xml:space="preserve">Saved topics, findings, source links</w:t>
            </w:r>
          </w:p>
        </w:tc>
        <w:tc>
          <w:tcPr>
            <w:tcW w:type="dxa" w:w="1400"/>
            <w:tcMar>
              <w:top w:type="dxa" w:w="80"/>
              <w:left w:type="dxa" w:w="100"/>
              <w:bottom w:type="dxa" w:w="80"/>
              <w:right w:type="dxa" w:w="100"/>
            </w:tcMar>
          </w:tcPr>
          <w:p>
            <w:r>
              <w:rPr>
                <w:b w:val="false"/>
                <w:bCs w:val="false"/>
                <w:sz w:val="20"/>
                <w:szCs w:val="20"/>
              </w:rPr>
              <w:t xml:space="preserve">All threads, one user</w:t>
            </w:r>
          </w:p>
        </w:tc>
        <w:tc>
          <w:tcPr>
            <w:tcW w:type="dxa" w:w="3200"/>
            <w:tcMar>
              <w:top w:type="dxa" w:w="80"/>
              <w:left w:type="dxa" w:w="100"/>
              <w:bottom w:type="dxa" w:w="80"/>
              <w:right w:type="dxa" w:w="100"/>
            </w:tcMar>
          </w:tcPr>
          <w:p>
            <w:r>
              <w:rPr>
                <w:b w:val="false"/>
                <w:bCs w:val="false"/>
                <w:sz w:val="20"/>
                <w:szCs w:val="20"/>
              </w:rPr>
              <w:t xml:space="preserve">research_memory table via ResearchMemoryRepository -&gt; data/memory.sqlite</w:t>
            </w:r>
          </w:p>
        </w:tc>
      </w:tr>
      <w:tr>
        <w:tc>
          <w:tcPr>
            <w:tcW w:type="dxa" w:w="2000"/>
            <w:tcMar>
              <w:top w:type="dxa" w:w="80"/>
              <w:left w:type="dxa" w:w="100"/>
              <w:bottom w:type="dxa" w:w="80"/>
              <w:right w:type="dxa" w:w="100"/>
            </w:tcMar>
          </w:tcPr>
          <w:p>
            <w:r>
              <w:rPr>
                <w:b w:val="false"/>
                <w:bCs w:val="false"/>
                <w:sz w:val="20"/>
                <w:szCs w:val="20"/>
              </w:rPr>
              <w:t xml:space="preserve">Temporary working state</w:t>
            </w:r>
          </w:p>
        </w:tc>
        <w:tc>
          <w:tcPr>
            <w:tcW w:type="dxa" w:w="2600"/>
            <w:tcMar>
              <w:top w:type="dxa" w:w="80"/>
              <w:left w:type="dxa" w:w="100"/>
              <w:bottom w:type="dxa" w:w="80"/>
              <w:right w:type="dxa" w:w="100"/>
            </w:tcMar>
          </w:tcPr>
          <w:p>
            <w:r>
              <w:rPr>
                <w:b w:val="false"/>
                <w:bCs w:val="false"/>
                <w:sz w:val="20"/>
                <w:szCs w:val="20"/>
              </w:rPr>
              <w:t xml:space="preserve">Current query, search results, answer draft</w:t>
            </w:r>
          </w:p>
        </w:tc>
        <w:tc>
          <w:tcPr>
            <w:tcW w:type="dxa" w:w="1400"/>
            <w:tcMar>
              <w:top w:type="dxa" w:w="80"/>
              <w:left w:type="dxa" w:w="100"/>
              <w:bottom w:type="dxa" w:w="80"/>
              <w:right w:type="dxa" w:w="100"/>
            </w:tcMar>
          </w:tcPr>
          <w:p>
            <w:r>
              <w:rPr>
                <w:b w:val="false"/>
                <w:bCs w:val="false"/>
                <w:sz w:val="20"/>
                <w:szCs w:val="20"/>
              </w:rPr>
              <w:t xml:space="preserve">One graph run</w:t>
            </w:r>
          </w:p>
        </w:tc>
        <w:tc>
          <w:tcPr>
            <w:tcW w:type="dxa" w:w="3200"/>
            <w:tcMar>
              <w:top w:type="dxa" w:w="80"/>
              <w:left w:type="dxa" w:w="100"/>
              <w:bottom w:type="dxa" w:w="80"/>
              <w:right w:type="dxa" w:w="100"/>
            </w:tcMar>
          </w:tcPr>
          <w:p>
            <w:r>
              <w:rPr>
                <w:b w:val="false"/>
                <w:bCs w:val="false"/>
                <w:sz w:val="20"/>
                <w:szCs w:val="20"/>
              </w:rPr>
              <w:t xml:space="preserve">Plain (non-persisted-long-term) fields on the LangGraph state object</w:t>
            </w:r>
          </w:p>
        </w:tc>
      </w:tr>
    </w:tbl>
    <w:p>
      <w:pPr>
        <w:spacing w:after="160"/>
      </w:pPr>
    </w:p>
    <w:p>
      <w:pPr>
        <w:spacing w:after="160"/>
      </w:pPr>
      <w:r>
        <w:t xml:space="preserve">Two separate SQLite files are used deliberately. data/checkpoints.sqlite is owned entirely by LangGraph's SqliteSaver and holds only short-term thread state. data/memory.sqlite holds only the long-term tables (users, threads, profile_memory, research_memory), managed by a small repository layer (database/repositories.py). This keeps the short-term/long-term separation physical, matching the spec's instruction to "keep them separate from the thread checkpoints," and it means the Streamlit session is never the source of truth for anything — every rerun reads straight from these two files.</w:t>
      </w:r>
    </w:p>
    <w:p>
      <w:pPr>
        <w:spacing w:after="160"/>
      </w:pPr>
      <w:r>
        <w:t xml:space="preserve">Threads: each conversation is a row in the threads table (thread_id, user_id, title, timestamps). thread_id doubles as the LangGraph checkpointer's thread_id, so switching threads in the UI is just changing which thread_id the graph is invoked with — no separate synchronization is needed between the two storage layers.</w:t>
      </w:r>
    </w:p>
    <w:p>
      <w:pPr>
        <w:pStyle w:val="Heading1"/>
        <w:spacing w:after="160" w:before="320"/>
      </w:pPr>
      <w:r>
        <w:t xml:space="preserve">4. Tavily Web Search Integration</w:t>
      </w:r>
    </w:p>
    <w:p>
      <w:pPr>
        <w:spacing w:after="160"/>
      </w:pPr>
      <w:r>
        <w:t xml:space="preserve">The official langchain-tavily integration is used, configured exactly to the spec's recommended defaults:</w:t>
      </w:r>
    </w:p>
    <w:p>
      <w:pPr>
        <w:pBdr>
          <w:top w:val="single" w:color="CCCCCC" w:sz="2"/>
          <w:bottom w:val="single" w:color="CCCCCC" w:sz="2"/>
          <w:left w:val="single" w:color="CCCCCC" w:sz="2"/>
          <w:right w:val="single" w:color="CCCCCC" w:sz="2"/>
        </w:pBdr>
        <w:shd w:fill="F2F2F2" w:val="clear"/>
        <w:spacing w:after="200" w:before="80"/>
      </w:pPr>
      <w:r>
        <w:rPr>
          <w:rFonts w:ascii="Consolas" w:cs="Consolas" w:eastAsia="Consolas" w:hAnsi="Consolas"/>
          <w:sz w:val="18"/>
          <w:szCs w:val="18"/>
        </w:rPr>
        <w:t xml:space="preserve">from langchain_tavily import TavilySearch</w:t>
      </w:r>
      <w:r>
        <w:rPr>
          <w:rFonts w:ascii="Consolas" w:cs="Consolas" w:eastAsia="Consolas" w:hAnsi="Consolas"/>
          <w:sz w:val="18"/>
          <w:szCs w:val="18"/>
        </w:rPr>
        <w:br/>
        <w:t xml:space="preserve"/>
      </w:r>
      <w:r>
        <w:rPr>
          <w:rFonts w:ascii="Consolas" w:cs="Consolas" w:eastAsia="Consolas" w:hAnsi="Consolas"/>
          <w:sz w:val="18"/>
          <w:szCs w:val="18"/>
        </w:rPr>
        <w:br/>
        <w:t xml:space="preserve">TavilySearch(</w:t>
      </w:r>
      <w:r>
        <w:rPr>
          <w:rFonts w:ascii="Consolas" w:cs="Consolas" w:eastAsia="Consolas" w:hAnsi="Consolas"/>
          <w:sz w:val="18"/>
          <w:szCs w:val="18"/>
        </w:rPr>
        <w:br/>
        <w:t xml:space="preserve">    max_results=5,</w:t>
      </w:r>
      <w:r>
        <w:rPr>
          <w:rFonts w:ascii="Consolas" w:cs="Consolas" w:eastAsia="Consolas" w:hAnsi="Consolas"/>
          <w:sz w:val="18"/>
          <w:szCs w:val="18"/>
        </w:rPr>
        <w:br/>
        <w:t xml:space="preserve">    topic='general',</w:t>
      </w:r>
      <w:r>
        <w:rPr>
          <w:rFonts w:ascii="Consolas" w:cs="Consolas" w:eastAsia="Consolas" w:hAnsi="Consolas"/>
          <w:sz w:val="18"/>
          <w:szCs w:val="18"/>
        </w:rPr>
        <w:br/>
        <w:t xml:space="preserve">    search_depth='basic',</w:t>
      </w:r>
      <w:r>
        <w:rPr>
          <w:rFonts w:ascii="Consolas" w:cs="Consolas" w:eastAsia="Consolas" w:hAnsi="Consolas"/>
          <w:sz w:val="18"/>
          <w:szCs w:val="18"/>
        </w:rPr>
        <w:br/>
        <w:t xml:space="preserve">    include_raw_content=False,</w:t>
      </w:r>
      <w:r>
        <w:rPr>
          <w:rFonts w:ascii="Consolas" w:cs="Consolas" w:eastAsia="Consolas" w:hAnsi="Consolas"/>
          <w:sz w:val="18"/>
          <w:szCs w:val="18"/>
        </w:rPr>
        <w:br/>
        <w:t xml:space="preserve">)</w:t>
      </w:r>
    </w:p>
    <w:p>
      <w:pPr>
        <w:spacing w:after="160"/>
      </w:pPr>
      <w:r>
        <w:t xml:space="preserve">When the user names a specific website ("check wikipedia", "what does python.org say"), the model passes that bare domain through the tool's include_domains argument, which restricts the Tavily search to that site (spec section 5). TAVILY_API_KEY is read from the environment (never hardcoded). The tavily_search tool is built lazily inside agent/tools.py so importing the module never fails just because the key isn't set yet, and it is only called when the model decides a live search is useful — a plain factual or arithmetic question never triggers it (see Test Results below). Every result's title, URL, and a trimmed snippet are saved into graph state as sources, which Streamlit renders as clickable links directly under the answer, and the model is instructed never to invent a citation or URL it did not see in a tool result.</w:t>
      </w:r>
    </w:p>
    <w:p>
      <w:pPr>
        <w:pStyle w:val="Heading1"/>
        <w:spacing w:after="160" w:before="320"/>
      </w:pPr>
      <w:r>
        <w:t xml:space="preserve">5. Required Tools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rPr>
          <w:tblHeader/>
        </w:trPr>
        <w:tc>
          <w:tcPr>
            <w:tcW w:type="dxa" w:w="2000"/>
            <w:shd w:fill="DCE6F1" w:val="clear"/>
            <w:tcMar>
              <w:top w:type="dxa" w:w="80"/>
              <w:left w:type="dxa" w:w="100"/>
              <w:bottom w:type="dxa" w:w="80"/>
              <w:right w:type="dxa" w:w="100"/>
            </w:tcMar>
          </w:tcPr>
          <w:p>
            <w:r>
              <w:rPr>
                <w:b/>
                <w:bCs/>
                <w:sz w:val="20"/>
                <w:szCs w:val="20"/>
              </w:rPr>
              <w:t xml:space="preserve">Tool</w:t>
            </w:r>
          </w:p>
        </w:tc>
        <w:tc>
          <w:tcPr>
            <w:tcW w:type="dxa" w:w="7200"/>
            <w:shd w:fill="DCE6F1" w:val="clear"/>
            <w:tcMar>
              <w:top w:type="dxa" w:w="80"/>
              <w:left w:type="dxa" w:w="100"/>
              <w:bottom w:type="dxa" w:w="80"/>
              <w:right w:type="dxa" w:w="100"/>
            </w:tcMar>
          </w:tcPr>
          <w:p>
            <w:r>
              <w:rPr>
                <w:b/>
                <w:bCs/>
                <w:sz w:val="20"/>
                <w:szCs w:val="20"/>
              </w:rPr>
              <w:t xml:space="preserve">Purpose</w:t>
            </w:r>
          </w:p>
        </w:tc>
      </w:tr>
      <w:tr>
        <w:tc>
          <w:tcPr>
            <w:tcW w:type="dxa" w:w="2000"/>
            <w:tcMar>
              <w:top w:type="dxa" w:w="80"/>
              <w:left w:type="dxa" w:w="100"/>
              <w:bottom w:type="dxa" w:w="80"/>
              <w:right w:type="dxa" w:w="100"/>
            </w:tcMar>
          </w:tcPr>
          <w:p>
            <w:r>
              <w:rPr>
                <w:b w:val="false"/>
                <w:bCs w:val="false"/>
                <w:sz w:val="20"/>
                <w:szCs w:val="20"/>
              </w:rPr>
              <w:t xml:space="preserve">tavily_search</w:t>
            </w:r>
          </w:p>
        </w:tc>
        <w:tc>
          <w:tcPr>
            <w:tcW w:type="dxa" w:w="7200"/>
            <w:tcMar>
              <w:top w:type="dxa" w:w="80"/>
              <w:left w:type="dxa" w:w="100"/>
              <w:bottom w:type="dxa" w:w="80"/>
              <w:right w:type="dxa" w:w="100"/>
            </w:tcMar>
          </w:tcPr>
          <w:p>
            <w:r>
              <w:rPr>
                <w:b w:val="false"/>
                <w:bCs w:val="false"/>
                <w:sz w:val="20"/>
                <w:szCs w:val="20"/>
              </w:rPr>
              <w:t xml:space="preserve">Finds current information on the public web via Tavily; returns titles, URLs, and snippets, and records them as sources.</w:t>
            </w:r>
          </w:p>
        </w:tc>
      </w:tr>
      <w:tr>
        <w:tc>
          <w:tcPr>
            <w:tcW w:type="dxa" w:w="2000"/>
            <w:tcMar>
              <w:top w:type="dxa" w:w="80"/>
              <w:left w:type="dxa" w:w="100"/>
              <w:bottom w:type="dxa" w:w="80"/>
              <w:right w:type="dxa" w:w="100"/>
            </w:tcMar>
          </w:tcPr>
          <w:p>
            <w:r>
              <w:rPr>
                <w:b w:val="false"/>
                <w:bCs w:val="false"/>
                <w:sz w:val="20"/>
                <w:szCs w:val="20"/>
              </w:rPr>
              <w:t xml:space="preserve">search_memory</w:t>
            </w:r>
          </w:p>
        </w:tc>
        <w:tc>
          <w:tcPr>
            <w:tcW w:type="dxa" w:w="7200"/>
            <w:tcMar>
              <w:top w:type="dxa" w:w="80"/>
              <w:left w:type="dxa" w:w="100"/>
              <w:bottom w:type="dxa" w:w="80"/>
              <w:right w:type="dxa" w:w="100"/>
            </w:tcMar>
          </w:tcPr>
          <w:p>
            <w:r>
              <w:rPr>
                <w:b w:val="false"/>
                <w:bCs w:val="false"/>
                <w:sz w:val="20"/>
                <w:szCs w:val="20"/>
              </w:rPr>
              <w:t xml:space="preserve">Searches the current user's saved long-term memory (profile facts and research notes) with a scoped SQL LIKE match.</w:t>
            </w:r>
          </w:p>
        </w:tc>
      </w:tr>
      <w:tr>
        <w:tc>
          <w:tcPr>
            <w:tcW w:type="dxa" w:w="2000"/>
            <w:tcMar>
              <w:top w:type="dxa" w:w="80"/>
              <w:left w:type="dxa" w:w="100"/>
              <w:bottom w:type="dxa" w:w="80"/>
              <w:right w:type="dxa" w:w="100"/>
            </w:tcMar>
          </w:tcPr>
          <w:p>
            <w:r>
              <w:rPr>
                <w:b w:val="false"/>
                <w:bCs w:val="false"/>
                <w:sz w:val="20"/>
                <w:szCs w:val="20"/>
              </w:rPr>
              <w:t xml:space="preserve">save_memory</w:t>
            </w:r>
          </w:p>
        </w:tc>
        <w:tc>
          <w:tcPr>
            <w:tcW w:type="dxa" w:w="7200"/>
            <w:tcMar>
              <w:top w:type="dxa" w:w="80"/>
              <w:left w:type="dxa" w:w="100"/>
              <w:bottom w:type="dxa" w:w="80"/>
              <w:right w:type="dxa" w:w="100"/>
            </w:tcMar>
          </w:tcPr>
          <w:p>
            <w:r>
              <w:rPr>
                <w:b w:val="false"/>
                <w:bCs w:val="false"/>
                <w:sz w:val="20"/>
                <w:szCs w:val="20"/>
              </w:rPr>
              <w:t xml:space="preserve">Saves a profile fact or a research note for the current user. Refuses and explains if asked to store a password, API key, or other credential.</w:t>
            </w:r>
          </w:p>
        </w:tc>
      </w:tr>
      <w:tr>
        <w:tc>
          <w:tcPr>
            <w:tcW w:type="dxa" w:w="2000"/>
            <w:tcMar>
              <w:top w:type="dxa" w:w="80"/>
              <w:left w:type="dxa" w:w="100"/>
              <w:bottom w:type="dxa" w:w="80"/>
              <w:right w:type="dxa" w:w="100"/>
            </w:tcMar>
          </w:tcPr>
          <w:p>
            <w:r>
              <w:rPr>
                <w:b w:val="false"/>
                <w:bCs w:val="false"/>
                <w:sz w:val="20"/>
                <w:szCs w:val="20"/>
              </w:rPr>
              <w:t xml:space="preserve">delete_memory</w:t>
            </w:r>
          </w:p>
        </w:tc>
        <w:tc>
          <w:tcPr>
            <w:tcW w:type="dxa" w:w="7200"/>
            <w:tcMar>
              <w:top w:type="dxa" w:w="80"/>
              <w:left w:type="dxa" w:w="100"/>
              <w:bottom w:type="dxa" w:w="80"/>
              <w:right w:type="dxa" w:w="100"/>
            </w:tcMar>
          </w:tcPr>
          <w:p>
            <w:r>
              <w:rPr>
                <w:b w:val="false"/>
                <w:bCs w:val="false"/>
                <w:sz w:val="20"/>
                <w:szCs w:val="20"/>
              </w:rPr>
              <w:t xml:space="preserve">Deletes a profile fact (by key) or a research note (by id) for the current user when asked to forget it.</w:t>
            </w:r>
          </w:p>
        </w:tc>
      </w:tr>
      <w:tr>
        <w:tc>
          <w:tcPr>
            <w:tcW w:type="dxa" w:w="2000"/>
            <w:tcMar>
              <w:top w:type="dxa" w:w="80"/>
              <w:left w:type="dxa" w:w="100"/>
              <w:bottom w:type="dxa" w:w="80"/>
              <w:right w:type="dxa" w:w="100"/>
            </w:tcMar>
          </w:tcPr>
          <w:p>
            <w:r>
              <w:rPr>
                <w:b w:val="false"/>
                <w:bCs w:val="false"/>
                <w:sz w:val="20"/>
                <w:szCs w:val="20"/>
              </w:rPr>
              <w:t xml:space="preserve">get_thread_summary</w:t>
            </w:r>
          </w:p>
        </w:tc>
        <w:tc>
          <w:tcPr>
            <w:tcW w:type="dxa" w:w="7200"/>
            <w:tcMar>
              <w:top w:type="dxa" w:w="80"/>
              <w:left w:type="dxa" w:w="100"/>
              <w:bottom w:type="dxa" w:w="80"/>
              <w:right w:type="dxa" w:w="100"/>
            </w:tcMar>
          </w:tcPr>
          <w:p>
            <w:r>
              <w:rPr>
                <w:b w:val="false"/>
                <w:bCs w:val="false"/>
                <w:sz w:val="20"/>
                <w:szCs w:val="20"/>
              </w:rPr>
              <w:t xml:space="preserve">Summarizes the current thread's recent messages without needing another full model turn.</w:t>
            </w:r>
          </w:p>
        </w:tc>
      </w:tr>
    </w:tbl>
    <w:p>
      <w:pPr>
        <w:spacing w:after="160"/>
      </w:pPr>
    </w:p>
    <w:p>
      <w:pPr>
        <w:spacing w:after="160"/>
      </w:pPr>
      <w:r>
        <w:t xml:space="preserve">Every tool wraps its risky work — network calls, SQLite access, bad input — in a try/except and returns a clear, human-readable error message instead of raising, so a failed tool never crashes the Streamlit app (spec requirement: "Tool errors must return useful messages instead of crashing the application").</w:t>
      </w:r>
    </w:p>
    <w:p>
      <w:pPr>
        <w:pStyle w:val="Heading1"/>
        <w:spacing w:after="160" w:before="320"/>
      </w:pPr>
      <w:r>
        <w:t xml:space="preserve">6. Streamlit Interface</w:t>
      </w:r>
    </w:p>
    <w:p>
      <w:pPr>
        <w:spacing w:after="160"/>
      </w:pPr>
      <w:r>
        <w:t xml:space="preserve">app.py implements every required interface element:</w:t>
      </w:r>
    </w:p>
    <w:p>
      <w:pPr>
        <w:pStyle w:val="ListParagraph"/>
        <w:numPr>
          <w:ilvl w:val="0"/>
          <w:numId w:val="2"/>
        </w:numPr>
        <w:spacing w:after="80"/>
      </w:pPr>
      <w:r>
        <w:t xml:space="preserve">Chat history via st.chat_message, new messages via st.chat_input.</w:t>
      </w:r>
    </w:p>
    <w:p>
      <w:pPr>
        <w:pStyle w:val="ListParagraph"/>
        <w:numPr>
          <w:ilvl w:val="0"/>
          <w:numId w:val="2"/>
        </w:numPr>
        <w:spacing w:after="80"/>
      </w:pPr>
      <w:r>
        <w:t xml:space="preserve">A User ID text field in the sidebar — switching it switches the entire visible thread list and memory panel.</w:t>
      </w:r>
    </w:p>
    <w:p>
      <w:pPr>
        <w:pStyle w:val="ListParagraph"/>
        <w:numPr>
          <w:ilvl w:val="0"/>
          <w:numId w:val="2"/>
        </w:numPr>
        <w:spacing w:after="80"/>
      </w:pPr>
      <w:r>
        <w:t xml:space="preserve">+ New thread button, and a thread switcher listing every existing thread for the current user.</w:t>
      </w:r>
    </w:p>
    <w:p>
      <w:pPr>
        <w:pStyle w:val="ListParagraph"/>
        <w:numPr>
          <w:ilvl w:val="0"/>
          <w:numId w:val="2"/>
        </w:numPr>
        <w:spacing w:after="80"/>
      </w:pPr>
      <w:r>
        <w:t xml:space="preserve">The current thread's title and thread ID shown at the top of the page.</w:t>
      </w:r>
    </w:p>
    <w:p>
      <w:pPr>
        <w:pStyle w:val="ListParagraph"/>
        <w:numPr>
          <w:ilvl w:val="0"/>
          <w:numId w:val="2"/>
        </w:numPr>
        <w:spacing w:after="80"/>
      </w:pPr>
      <w:r>
        <w:t xml:space="preserve">An expandable Tool activity panel, both for the whole thread's history and for the turn just completed.</w:t>
      </w:r>
    </w:p>
    <w:p>
      <w:pPr>
        <w:pStyle w:val="ListParagraph"/>
        <w:numPr>
          <w:ilvl w:val="0"/>
          <w:numId w:val="2"/>
        </w:numPr>
        <w:spacing w:after="80"/>
      </w:pPr>
      <w:r>
        <w:t xml:space="preserve">A Sources section under any answer that used web search, plus a thread-wide Sources panel.</w:t>
      </w:r>
    </w:p>
    <w:p>
      <w:pPr>
        <w:pStyle w:val="ListParagraph"/>
        <w:numPr>
          <w:ilvl w:val="0"/>
          <w:numId w:val="2"/>
        </w:numPr>
        <w:spacing w:after="80"/>
      </w:pPr>
      <w:r>
        <w:t xml:space="preserve">A Memory management area in the sidebar listing profile and research memory with per-item delete buttons.</w:t>
      </w:r>
    </w:p>
    <w:p>
      <w:pPr>
        <w:pStyle w:val="ListParagraph"/>
        <w:numPr>
          <w:ilvl w:val="0"/>
          <w:numId w:val="2"/>
        </w:numPr>
        <w:spacing w:after="80"/>
      </w:pPr>
      <w:r>
        <w:t xml:space="preserve">SQLite (via the repository layer and the checkpointer) as the only source of truth — st.session_state is used solely for which user/thread is currently selected in the UI, never for conversation content.</w:t>
      </w:r>
    </w:p>
    <w:p>
      <w:pPr>
        <w:pStyle w:val="Heading1"/>
        <w:spacing w:after="160" w:before="320"/>
      </w:pPr>
      <w:r>
        <w:t xml:space="preserve">7. Setup and Running Instructions</w:t>
      </w:r>
    </w:p>
    <w:p>
      <w:pPr>
        <w:pBdr>
          <w:top w:val="single" w:color="CCCCCC" w:sz="2"/>
          <w:bottom w:val="single" w:color="CCCCCC" w:sz="2"/>
          <w:left w:val="single" w:color="CCCCCC" w:sz="2"/>
          <w:right w:val="single" w:color="CCCCCC" w:sz="2"/>
        </w:pBdr>
        <w:shd w:fill="F2F2F2" w:val="clear"/>
        <w:spacing w:after="200" w:before="80"/>
      </w:pPr>
      <w:r>
        <w:rPr>
          <w:rFonts w:ascii="Consolas" w:cs="Consolas" w:eastAsia="Consolas" w:hAnsi="Consolas"/>
          <w:sz w:val="18"/>
          <w:szCs w:val="18"/>
        </w:rPr>
        <w:t xml:space="preserve">cd researchmate</w:t>
      </w:r>
      <w:r>
        <w:rPr>
          <w:rFonts w:ascii="Consolas" w:cs="Consolas" w:eastAsia="Consolas" w:hAnsi="Consolas"/>
          <w:sz w:val="18"/>
          <w:szCs w:val="18"/>
        </w:rPr>
        <w:br/>
        <w:t xml:space="preserve">python -m venv .venv</w:t>
      </w:r>
      <w:r>
        <w:rPr>
          <w:rFonts w:ascii="Consolas" w:cs="Consolas" w:eastAsia="Consolas" w:hAnsi="Consolas"/>
          <w:sz w:val="18"/>
          <w:szCs w:val="18"/>
        </w:rPr>
        <w:br/>
        <w:t xml:space="preserve">.venv\Scripts\Activate.ps1      # Windows;  macOS/Linux: source .venv/bin/activate</w:t>
      </w:r>
      <w:r>
        <w:rPr>
          <w:rFonts w:ascii="Consolas" w:cs="Consolas" w:eastAsia="Consolas" w:hAnsi="Consolas"/>
          <w:sz w:val="18"/>
          <w:szCs w:val="18"/>
        </w:rPr>
        <w:br/>
        <w:t xml:space="preserve">pip install -r requirements.txt</w:t>
      </w:r>
      <w:r>
        <w:rPr>
          <w:rFonts w:ascii="Consolas" w:cs="Consolas" w:eastAsia="Consolas" w:hAnsi="Consolas"/>
          <w:sz w:val="18"/>
          <w:szCs w:val="18"/>
        </w:rPr>
        <w:br/>
        <w:t xml:space="preserve"/>
      </w:r>
      <w:r>
        <w:rPr>
          <w:rFonts w:ascii="Consolas" w:cs="Consolas" w:eastAsia="Consolas" w:hAnsi="Consolas"/>
          <w:sz w:val="18"/>
          <w:szCs w:val="18"/>
        </w:rPr>
        <w:br/>
        <w:t xml:space="preserve">copy .env.example .env           # macOS/Linux: cp .env.example .env</w:t>
      </w:r>
      <w:r>
        <w:rPr>
          <w:rFonts w:ascii="Consolas" w:cs="Consolas" w:eastAsia="Consolas" w:hAnsi="Consolas"/>
          <w:sz w:val="18"/>
          <w:szCs w:val="18"/>
        </w:rPr>
        <w:br/>
        <w:t xml:space="preserve"># edit .env: paste TAVILY_API_KEY and your model provider key</w:t>
      </w:r>
      <w:r>
        <w:rPr>
          <w:rFonts w:ascii="Consolas" w:cs="Consolas" w:eastAsia="Consolas" w:hAnsi="Consolas"/>
          <w:sz w:val="18"/>
          <w:szCs w:val="18"/>
        </w:rPr>
        <w:br/>
        <w:t xml:space="preserve"/>
      </w:r>
      <w:r>
        <w:rPr>
          <w:rFonts w:ascii="Consolas" w:cs="Consolas" w:eastAsia="Consolas" w:hAnsi="Consolas"/>
          <w:sz w:val="18"/>
          <w:szCs w:val="18"/>
        </w:rPr>
        <w:br/>
        <w:t xml:space="preserve">python check_setup.py            # verifies everything before you start</w:t>
      </w:r>
      <w:r>
        <w:rPr>
          <w:rFonts w:ascii="Consolas" w:cs="Consolas" w:eastAsia="Consolas" w:hAnsi="Consolas"/>
          <w:sz w:val="18"/>
          <w:szCs w:val="18"/>
        </w:rPr>
        <w:br/>
        <w:t xml:space="preserve">streamlit run app.py</w:t>
      </w:r>
    </w:p>
    <w:p>
      <w:pPr>
        <w:spacing w:after="160"/>
      </w:pPr>
      <w:r>
        <w:t xml:space="preserve">The model provider is configurable through LLM_PROVIDER, so the same codebase runs against Google Gemini, OpenAI, Anthropic, or any OpenAI-compatible gateway. This project was developed and demonstrated against the Sprints LiteLLM gateway, configured as LLM_PROVIDER=openai with OPENAI_BASE_URL=https://management.sprints.ai/litellm and LLM_MODEL=gemini/gemini-3.7-flash. Note that gateways restrict teams to a model pattern (here, gemini/*), so model names must carry the provider prefix.</w:t>
      </w:r>
    </w:p>
    <w:p>
      <w:pPr>
        <w:pStyle w:val="Heading2"/>
        <w:spacing w:after="120" w:before="240"/>
      </w:pPr>
      <w:r>
        <w:t xml:space="preserve">check_setup.py</w:t>
      </w:r>
    </w:p>
    <w:p>
      <w:pPr>
        <w:spacing w:after="160"/>
      </w:pPr>
      <w:r>
        <w:t xml:space="preserve">Because a misconfigured key or an unavailable model name produces confusing errors deep inside the agent, the project ships a preflight script. It verifies the Python version, the installed packages, and the .env file; makes one real Tavily call; probes the model endpoint (with and without a /v1 suffix) and lists the model names it offers; then makes a real model call plus a real tool-calling test. If the configured model is rejected, it filters the endpoint's catalogue down to plausible chat models -- discarding video, image, audio, transcription and embedding entries -- tries them in order, and prints the exact LLM_MODEL line to use. Every failure it reports comes with the specific action that fixes it.</w:t>
      </w:r>
    </w:p>
    <w:p>
      <w:pPr>
        <w:spacing w:after="160"/>
      </w:pPr>
      <w:r>
        <w:t xml:space="preserve">No API keys or database files are hardcoded or committed: .env is gitignored, .env.example ships with placeholders only, and data/*.sqlite is gitignored so the repository never carries a real database file.</w:t>
      </w:r>
    </w:p>
    <w:p>
      <w:pPr>
        <w:pStyle w:val="Heading1"/>
        <w:spacing w:after="160" w:before="320"/>
      </w:pPr>
      <w:r>
        <w:t xml:space="preserve">8. Test Results</w:t>
      </w:r>
    </w:p>
    <w:p>
      <w:pPr>
        <w:spacing w:after="160"/>
      </w:pPr>
      <w:r>
        <w:t xml:space="preserve">The test suite (pytest, 28 tests across four files) runs entirely offline: a deterministic ScriptedLLM stands in for the real chat model, and Tavily calls are monkeypatched at the point they would hit the network, so no real API keys are needed to run it. Every test uses a fresh, temporary pair of SQLite files (via RESEARCHMATE_MEMORY_DB / RESEARCHMATE_CHECKPOINT_DB environment overrides) so tests never touch or depend on each other's data.</w:t>
      </w:r>
    </w:p>
    <w:p>
      <w:pPr>
        <w:pBdr>
          <w:top w:val="single" w:color="CCCCCC" w:sz="2"/>
          <w:bottom w:val="single" w:color="CCCCCC" w:sz="2"/>
          <w:left w:val="single" w:color="CCCCCC" w:sz="2"/>
          <w:right w:val="single" w:color="CCCCCC" w:sz="2"/>
        </w:pBdr>
        <w:shd w:fill="F2F2F2" w:val="clear"/>
        <w:spacing w:after="200" w:before="80"/>
      </w:pPr>
      <w:r>
        <w:rPr>
          <w:rFonts w:ascii="Consolas" w:cs="Consolas" w:eastAsia="Consolas" w:hAnsi="Consolas"/>
          <w:sz w:val="18"/>
          <w:szCs w:val="18"/>
        </w:rPr>
        <w:t xml:space="preserve">$ pytest -q</w:t>
      </w:r>
      <w:r>
        <w:rPr>
          <w:rFonts w:ascii="Consolas" w:cs="Consolas" w:eastAsia="Consolas" w:hAnsi="Consolas"/>
          <w:sz w:val="18"/>
          <w:szCs w:val="18"/>
        </w:rPr>
        <w:br/>
        <w:t xml:space="preserve">............................</w:t>
      </w:r>
      <w:r>
        <w:rPr>
          <w:rFonts w:ascii="Consolas" w:cs="Consolas" w:eastAsia="Consolas" w:hAnsi="Consolas"/>
          <w:sz w:val="18"/>
          <w:szCs w:val="18"/>
        </w:rPr>
        <w:br/>
        <w:t xml:space="preserve">28 passed in 2.13s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DCE6F1" w:val="clear"/>
            <w:tcMar>
              <w:top w:type="dxa" w:w="80"/>
              <w:left w:type="dxa" w:w="100"/>
              <w:bottom w:type="dxa" w:w="80"/>
              <w:right w:type="dxa" w:w="100"/>
            </w:tcMar>
          </w:tcPr>
          <w:p>
            <w:r>
              <w:rPr>
                <w:b/>
                <w:bCs/>
                <w:sz w:val="20"/>
                <w:szCs w:val="20"/>
              </w:rPr>
              <w:t xml:space="preserve">Test file</w:t>
            </w:r>
          </w:p>
        </w:tc>
        <w:tc>
          <w:tcPr>
            <w:tcW w:type="dxa" w:w="5800"/>
            <w:shd w:fill="DCE6F1" w:val="clear"/>
            <w:tcMar>
              <w:top w:type="dxa" w:w="80"/>
              <w:left w:type="dxa" w:w="100"/>
              <w:bottom w:type="dxa" w:w="80"/>
              <w:right w:type="dxa" w:w="100"/>
            </w:tcMar>
          </w:tcPr>
          <w:p>
            <w:r>
              <w:rPr>
                <w:b/>
                <w:bCs/>
                <w:sz w:val="20"/>
                <w:szCs w:val="20"/>
              </w:rPr>
              <w:t xml:space="preserve">What it covers</w:t>
            </w:r>
          </w:p>
        </w:tc>
      </w:tr>
      <w:tr>
        <w:tc>
          <w:tcPr>
            <w:tcW w:type="dxa" w:w="3400"/>
            <w:tcMar>
              <w:top w:type="dxa" w:w="80"/>
              <w:left w:type="dxa" w:w="100"/>
              <w:bottom w:type="dxa" w:w="80"/>
              <w:right w:type="dxa" w:w="100"/>
            </w:tcMar>
          </w:tcPr>
          <w:p>
            <w:r>
              <w:rPr>
                <w:b w:val="false"/>
                <w:bCs w:val="false"/>
                <w:sz w:val="20"/>
                <w:szCs w:val="20"/>
              </w:rPr>
              <w:t xml:space="preserve">tests/test_memory.py</w:t>
            </w:r>
          </w:p>
        </w:tc>
        <w:tc>
          <w:tcPr>
            <w:tcW w:type="dxa" w:w="5800"/>
            <w:tcMar>
              <w:top w:type="dxa" w:w="80"/>
              <w:left w:type="dxa" w:w="100"/>
              <w:bottom w:type="dxa" w:w="80"/>
              <w:right w:type="dxa" w:w="100"/>
            </w:tcMar>
          </w:tcPr>
          <w:p>
            <w:r>
              <w:rPr>
                <w:b w:val="false"/>
                <w:bCs w:val="false"/>
                <w:sz w:val="20"/>
                <w:szCs w:val="20"/>
              </w:rPr>
              <w:t xml:space="preserve">Profile/research memory CRUD, keyword search, and user isolation at the repository layer (scenario 3).</w:t>
            </w:r>
          </w:p>
        </w:tc>
      </w:tr>
      <w:tr>
        <w:tc>
          <w:tcPr>
            <w:tcW w:type="dxa" w:w="3400"/>
            <w:tcMar>
              <w:top w:type="dxa" w:w="80"/>
              <w:left w:type="dxa" w:w="100"/>
              <w:bottom w:type="dxa" w:w="80"/>
              <w:right w:type="dxa" w:w="100"/>
            </w:tcMar>
          </w:tcPr>
          <w:p>
            <w:r>
              <w:rPr>
                <w:b w:val="false"/>
                <w:bCs w:val="false"/>
                <w:sz w:val="20"/>
                <w:szCs w:val="20"/>
              </w:rPr>
              <w:t xml:space="preserve">tests/test_tools.py</w:t>
            </w:r>
          </w:p>
        </w:tc>
        <w:tc>
          <w:tcPr>
            <w:tcW w:type="dxa" w:w="5800"/>
            <w:tcMar>
              <w:top w:type="dxa" w:w="80"/>
              <w:left w:type="dxa" w:w="100"/>
              <w:bottom w:type="dxa" w:w="80"/>
              <w:right w:type="dxa" w:w="100"/>
            </w:tcMar>
          </w:tcPr>
          <w:p>
            <w:r>
              <w:rPr>
                <w:b w:val="false"/>
                <w:bCs w:val="false"/>
                <w:sz w:val="20"/>
                <w:szCs w:val="20"/>
              </w:rPr>
              <w:t xml:space="preserve">Each tool's happy path plus error handling: missing Tavily key, empty results, tool exceptions, credential-save refusal, and user-scoped memory search (scenarios 6, 8).</w:t>
            </w:r>
          </w:p>
        </w:tc>
      </w:tr>
      <w:tr>
        <w:tc>
          <w:tcPr>
            <w:tcW w:type="dxa" w:w="3400"/>
            <w:tcMar>
              <w:top w:type="dxa" w:w="80"/>
              <w:left w:type="dxa" w:w="100"/>
              <w:bottom w:type="dxa" w:w="80"/>
              <w:right w:type="dxa" w:w="100"/>
            </w:tcMar>
          </w:tcPr>
          <w:p>
            <w:r>
              <w:rPr>
                <w:b w:val="false"/>
                <w:bCs w:val="false"/>
                <w:sz w:val="20"/>
                <w:szCs w:val="20"/>
              </w:rPr>
              <w:t xml:space="preserve">tests/test_graph.py</w:t>
            </w:r>
          </w:p>
        </w:tc>
        <w:tc>
          <w:tcPr>
            <w:tcW w:type="dxa" w:w="5800"/>
            <w:tcMar>
              <w:top w:type="dxa" w:w="80"/>
              <w:left w:type="dxa" w:w="100"/>
              <w:bottom w:type="dxa" w:w="80"/>
              <w:right w:type="dxa" w:w="100"/>
            </w:tcMar>
          </w:tcPr>
          <w:p>
            <w:r>
              <w:rPr>
                <w:b w:val="false"/>
                <w:bCs w:val="false"/>
                <w:sz w:val="20"/>
                <w:szCs w:val="20"/>
              </w:rPr>
              <w:t xml:space="preserve">Routing (web search called vs. not called — scenarios 4, 5), a follow-up question reusing prior search results (scenario 9), the tool-call loop guard, and an LLM failure producing a message instead of a crash (scenario 8).</w:t>
            </w:r>
          </w:p>
        </w:tc>
      </w:tr>
      <w:tr>
        <w:tc>
          <w:tcPr>
            <w:tcW w:type="dxa" w:w="3400"/>
            <w:tcMar>
              <w:top w:type="dxa" w:w="80"/>
              <w:left w:type="dxa" w:w="100"/>
              <w:bottom w:type="dxa" w:w="80"/>
              <w:right w:type="dxa" w:w="100"/>
            </w:tcMar>
          </w:tcPr>
          <w:p>
            <w:r>
              <w:rPr>
                <w:b w:val="false"/>
                <w:bCs w:val="false"/>
                <w:sz w:val="20"/>
                <w:szCs w:val="20"/>
              </w:rPr>
              <w:t xml:space="preserve">tests/test_threads.py</w:t>
            </w:r>
          </w:p>
        </w:tc>
        <w:tc>
          <w:tcPr>
            <w:tcW w:type="dxa" w:w="5800"/>
            <w:tcMar>
              <w:top w:type="dxa" w:w="80"/>
              <w:left w:type="dxa" w:w="100"/>
              <w:bottom w:type="dxa" w:w="80"/>
              <w:right w:type="dxa" w:w="100"/>
            </w:tcMar>
          </w:tcPr>
          <w:p>
            <w:r>
              <w:rPr>
                <w:b w:val="false"/>
                <w:bCs w:val="false"/>
                <w:sz w:val="20"/>
                <w:szCs w:val="20"/>
              </w:rPr>
              <w:t xml:space="preserve">Same-thread context continuity (scenario 1), a preference saved in one thread appearing in a new thread (scenario 2), second-user isolation (scenario 3), two threads not mixing history (scenario 10), and history surviving a simulated app restart (scenario 7).</w:t>
            </w:r>
          </w:p>
        </w:tc>
      </w:tr>
    </w:tbl>
    <w:p>
      <w:pPr>
        <w:spacing w:after="160"/>
      </w:pPr>
    </w:p>
    <w:p>
      <w:pPr>
        <w:spacing w:after="160"/>
      </w:pPr>
      <w:r>
        <w:t xml:space="preserve">Together, the four files exercise all ten minimum test scenarios from the project spec. The Streamlit app itself was also smoke-tested directly: it imports cleanly, compiles with no syntax errors, and responds with HTTP 200 / a healthy status on a cold start against an empty database.</w:t>
      </w:r>
    </w:p>
    <w:p>
      <w:pPr>
        <w:pStyle w:val="Heading1"/>
        <w:spacing w:after="160" w:before="320"/>
      </w:pPr>
      <w:r>
        <w:t xml:space="preserve">9. Known Limitations</w:t>
      </w:r>
    </w:p>
    <w:p>
      <w:pPr>
        <w:pStyle w:val="ListParagraph"/>
        <w:numPr>
          <w:ilvl w:val="0"/>
          <w:numId w:val="2"/>
        </w:numPr>
        <w:spacing w:after="80"/>
      </w:pPr>
      <w:r>
        <w:t xml:space="preserve">search_memory uses simple SQL LIKE keyword matching, not semantic/embedding search — sufficient for this capstone's scope, but it will miss paraphrased queries.</w:t>
      </w:r>
    </w:p>
    <w:p>
      <w:pPr>
        <w:pStyle w:val="ListParagraph"/>
        <w:numPr>
          <w:ilvl w:val="0"/>
          <w:numId w:val="2"/>
        </w:numPr>
        <w:spacing w:after="80"/>
      </w:pPr>
      <w:r>
        <w:t xml:space="preserve">Four provider paths are wired up behind LLM_PROVIDER (Google Gemini, OpenAI, Anthropic, and any OpenAI-compatible gateway via OPENAI_BASE_URL); anything else would need a small addition to agent/graph.py's get_llm().</w:t>
      </w:r>
    </w:p>
    <w:p>
      <w:pPr>
        <w:pStyle w:val="ListParagraph"/>
        <w:numPr>
          <w:ilvl w:val="0"/>
          <w:numId w:val="2"/>
        </w:numPr>
        <w:spacing w:after="80"/>
      </w:pPr>
      <w:r>
        <w:t xml:space="preserve">Tool-call loops are capped at 3 rounds per turn to bound cost and latency; a genuinely multi-step research task may receive a best-effort partial answer rather than exhausting every possible lookup.</w:t>
      </w:r>
    </w:p>
    <w:p>
      <w:pPr>
        <w:pStyle w:val="ListParagraph"/>
        <w:numPr>
          <w:ilvl w:val="0"/>
          <w:numId w:val="2"/>
        </w:numPr>
        <w:spacing w:after="80"/>
      </w:pPr>
      <w:r>
        <w:t xml:space="preserve">Thread titles are auto-generated from the first message; there is no manual rename control in the UI yet, although ThreadRepository.rename already exists to support one.</w:t>
      </w:r>
    </w:p>
    <w:p>
      <w:pPr>
        <w:pStyle w:val="ListParagraph"/>
        <w:numPr>
          <w:ilvl w:val="0"/>
          <w:numId w:val="2"/>
        </w:numPr>
        <w:spacing w:after="80"/>
      </w:pPr>
      <w:r>
        <w:t xml:space="preserve">"User ID" is a free-text field, not an authenticated login — isolation between users is enforced at the data layer (every query scoped by user_id), not by verifying who is typing.</w:t>
      </w:r>
    </w:p>
    <w:p>
      <w:pPr>
        <w:pStyle w:val="ListParagraph"/>
        <w:numPr>
          <w:ilvl w:val="0"/>
          <w:numId w:val="2"/>
        </w:numPr>
        <w:spacing w:after="80"/>
      </w:pPr>
      <w:r>
        <w:t xml:space="preserve">The demo video must be recorded by the learner; a full shot-by-shot script covering every required scenario is provided separately (DEMO_VIDEO_SCRIPT.md) to make that quick.</w:t>
      </w:r>
    </w:p>
    <w:p>
      <w:pPr>
        <w:pStyle w:val="Heading1"/>
        <w:spacing w:after="160" w:before="320"/>
      </w:pPr>
      <w:r>
        <w:t xml:space="preserve">10. Rubric Self-Assessment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1400"/>
        <w:gridCol w:w="3200"/>
      </w:tblGrid>
      <w:tr>
        <w:trPr>
          <w:tblHeader/>
        </w:trPr>
        <w:tc>
          <w:tcPr>
            <w:tcW w:type="dxa" w:w="4600"/>
            <w:shd w:fill="DCE6F1" w:val="clear"/>
            <w:tcMar>
              <w:top w:type="dxa" w:w="80"/>
              <w:left w:type="dxa" w:w="100"/>
              <w:bottom w:type="dxa" w:w="80"/>
              <w:right w:type="dxa" w:w="100"/>
            </w:tcMar>
          </w:tcPr>
          <w:p>
            <w:r>
              <w:rPr>
                <w:b/>
                <w:bCs/>
                <w:sz w:val="20"/>
                <w:szCs w:val="20"/>
              </w:rPr>
              <w:t xml:space="preserve">Area</w:t>
            </w:r>
          </w:p>
        </w:tc>
        <w:tc>
          <w:tcPr>
            <w:tcW w:type="dxa" w:w="1400"/>
            <w:shd w:fill="DCE6F1" w:val="clear"/>
            <w:tcMar>
              <w:top w:type="dxa" w:w="80"/>
              <w:left w:type="dxa" w:w="100"/>
              <w:bottom w:type="dxa" w:w="80"/>
              <w:right w:type="dxa" w:w="100"/>
            </w:tcMar>
          </w:tcPr>
          <w:p>
            <w:r>
              <w:rPr>
                <w:b/>
                <w:bCs/>
                <w:sz w:val="20"/>
                <w:szCs w:val="20"/>
              </w:rPr>
              <w:t xml:space="preserve">Weight</w:t>
            </w:r>
          </w:p>
        </w:tc>
        <w:tc>
          <w:tcPr>
            <w:tcW w:type="dxa" w:w="3200"/>
            <w:shd w:fill="DCE6F1" w:val="clear"/>
            <w:tcMar>
              <w:top w:type="dxa" w:w="80"/>
              <w:left w:type="dxa" w:w="100"/>
              <w:bottom w:type="dxa" w:w="80"/>
              <w:right w:type="dxa" w:w="100"/>
            </w:tcMar>
          </w:tcPr>
          <w:p>
            <w:r>
              <w:rPr>
                <w:b/>
                <w:bCs/>
                <w:sz w:val="20"/>
                <w:szCs w:val="20"/>
              </w:rPr>
              <w:t xml:space="preserve">Where it's satisfied</w:t>
            </w:r>
          </w:p>
        </w:tc>
      </w:tr>
      <w:tr>
        <w:tc>
          <w:tcPr>
            <w:tcW w:type="dxa" w:w="4600"/>
            <w:tcMar>
              <w:top w:type="dxa" w:w="80"/>
              <w:left w:type="dxa" w:w="100"/>
              <w:bottom w:type="dxa" w:w="80"/>
              <w:right w:type="dxa" w:w="100"/>
            </w:tcMar>
          </w:tcPr>
          <w:p>
            <w:r>
              <w:rPr>
                <w:b w:val="false"/>
                <w:bCs w:val="false"/>
                <w:sz w:val="20"/>
                <w:szCs w:val="20"/>
              </w:rPr>
              <w:t xml:space="preserve">LangGraph graph, state, and routing</w:t>
            </w:r>
          </w:p>
        </w:tc>
        <w:tc>
          <w:tcPr>
            <w:tcW w:type="dxa" w:w="1400"/>
            <w:tcMar>
              <w:top w:type="dxa" w:w="80"/>
              <w:left w:type="dxa" w:w="100"/>
              <w:bottom w:type="dxa" w:w="80"/>
              <w:right w:type="dxa" w:w="100"/>
            </w:tcMar>
          </w:tcPr>
          <w:p>
            <w:r>
              <w:rPr>
                <w:b w:val="false"/>
                <w:bCs w:val="false"/>
                <w:sz w:val="20"/>
                <w:szCs w:val="20"/>
              </w:rPr>
              <w:t xml:space="preserve">20%</w:t>
            </w:r>
          </w:p>
        </w:tc>
        <w:tc>
          <w:tcPr>
            <w:tcW w:type="dxa" w:w="3200"/>
            <w:tcMar>
              <w:top w:type="dxa" w:w="80"/>
              <w:left w:type="dxa" w:w="100"/>
              <w:bottom w:type="dxa" w:w="80"/>
              <w:right w:type="dxa" w:w="100"/>
            </w:tcMar>
          </w:tcPr>
          <w:p>
            <w:r>
              <w:rPr>
                <w:b w:val="false"/>
                <w:bCs w:val="false"/>
                <w:sz w:val="20"/>
                <w:szCs w:val="20"/>
              </w:rPr>
              <w:t xml:space="preserve">agent/graph.py, agent/state.py — explicit nodes, conditional routing, loop guard (tests/test_graph.py).</w:t>
            </w:r>
          </w:p>
        </w:tc>
      </w:tr>
      <w:tr>
        <w:tc>
          <w:tcPr>
            <w:tcW w:type="dxa" w:w="4600"/>
            <w:tcMar>
              <w:top w:type="dxa" w:w="80"/>
              <w:left w:type="dxa" w:w="100"/>
              <w:bottom w:type="dxa" w:w="80"/>
              <w:right w:type="dxa" w:w="100"/>
            </w:tcMar>
          </w:tcPr>
          <w:p>
            <w:r>
              <w:rPr>
                <w:b w:val="false"/>
                <w:bCs w:val="false"/>
                <w:sz w:val="20"/>
                <w:szCs w:val="20"/>
              </w:rPr>
              <w:t xml:space="preserve">Tavily and tool calling</w:t>
            </w:r>
          </w:p>
        </w:tc>
        <w:tc>
          <w:tcPr>
            <w:tcW w:type="dxa" w:w="1400"/>
            <w:tcMar>
              <w:top w:type="dxa" w:w="80"/>
              <w:left w:type="dxa" w:w="100"/>
              <w:bottom w:type="dxa" w:w="80"/>
              <w:right w:type="dxa" w:w="100"/>
            </w:tcMar>
          </w:tcPr>
          <w:p>
            <w:r>
              <w:rPr>
                <w:b w:val="false"/>
                <w:bCs w:val="false"/>
                <w:sz w:val="20"/>
                <w:szCs w:val="20"/>
              </w:rPr>
              <w:t xml:space="preserve">20%</w:t>
            </w:r>
          </w:p>
        </w:tc>
        <w:tc>
          <w:tcPr>
            <w:tcW w:type="dxa" w:w="3200"/>
            <w:tcMar>
              <w:top w:type="dxa" w:w="80"/>
              <w:left w:type="dxa" w:w="100"/>
              <w:bottom w:type="dxa" w:w="80"/>
              <w:right w:type="dxa" w:w="100"/>
            </w:tcMar>
          </w:tcPr>
          <w:p>
            <w:r>
              <w:rPr>
                <w:b w:val="false"/>
                <w:bCs w:val="false"/>
                <w:sz w:val="20"/>
                <w:szCs w:val="20"/>
              </w:rPr>
              <w:t xml:space="preserve">agent/tools.py tavily_search + 4 other tools, all error-handled (tests/test_tools.py).</w:t>
            </w:r>
          </w:p>
        </w:tc>
      </w:tr>
      <w:tr>
        <w:tc>
          <w:tcPr>
            <w:tcW w:type="dxa" w:w="4600"/>
            <w:tcMar>
              <w:top w:type="dxa" w:w="80"/>
              <w:left w:type="dxa" w:w="100"/>
              <w:bottom w:type="dxa" w:w="80"/>
              <w:right w:type="dxa" w:w="100"/>
            </w:tcMar>
          </w:tcPr>
          <w:p>
            <w:r>
              <w:rPr>
                <w:b w:val="false"/>
                <w:bCs w:val="false"/>
                <w:sz w:val="20"/>
                <w:szCs w:val="20"/>
              </w:rPr>
              <w:t xml:space="preserve">Thread memory and persistence</w:t>
            </w:r>
          </w:p>
        </w:tc>
        <w:tc>
          <w:tcPr>
            <w:tcW w:type="dxa" w:w="1400"/>
            <w:tcMar>
              <w:top w:type="dxa" w:w="80"/>
              <w:left w:type="dxa" w:w="100"/>
              <w:bottom w:type="dxa" w:w="80"/>
              <w:right w:type="dxa" w:w="100"/>
            </w:tcMar>
          </w:tcPr>
          <w:p>
            <w:r>
              <w:rPr>
                <w:b w:val="false"/>
                <w:bCs w:val="false"/>
                <w:sz w:val="20"/>
                <w:szCs w:val="20"/>
              </w:rPr>
              <w:t xml:space="preserve">15%</w:t>
            </w:r>
          </w:p>
        </w:tc>
        <w:tc>
          <w:tcPr>
            <w:tcW w:type="dxa" w:w="3200"/>
            <w:tcMar>
              <w:top w:type="dxa" w:w="80"/>
              <w:left w:type="dxa" w:w="100"/>
              <w:bottom w:type="dxa" w:w="80"/>
              <w:right w:type="dxa" w:w="100"/>
            </w:tcMar>
          </w:tcPr>
          <w:p>
            <w:r>
              <w:rPr>
                <w:b w:val="false"/>
                <w:bCs w:val="false"/>
                <w:sz w:val="20"/>
                <w:szCs w:val="20"/>
              </w:rPr>
              <w:t xml:space="preserve">Persistent SqliteSaver checkpointer; restart-survival test (tests/test_threads.py).</w:t>
            </w:r>
          </w:p>
        </w:tc>
      </w:tr>
      <w:tr>
        <w:tc>
          <w:tcPr>
            <w:tcW w:type="dxa" w:w="4600"/>
            <w:tcMar>
              <w:top w:type="dxa" w:w="80"/>
              <w:left w:type="dxa" w:w="100"/>
              <w:bottom w:type="dxa" w:w="80"/>
              <w:right w:type="dxa" w:w="100"/>
            </w:tcMar>
          </w:tcPr>
          <w:p>
            <w:r>
              <w:rPr>
                <w:b w:val="false"/>
                <w:bCs w:val="false"/>
                <w:sz w:val="20"/>
                <w:szCs w:val="20"/>
              </w:rPr>
              <w:t xml:space="preserve">Long-term memory and user isolation</w:t>
            </w:r>
          </w:p>
        </w:tc>
        <w:tc>
          <w:tcPr>
            <w:tcW w:type="dxa" w:w="1400"/>
            <w:tcMar>
              <w:top w:type="dxa" w:w="80"/>
              <w:left w:type="dxa" w:w="100"/>
              <w:bottom w:type="dxa" w:w="80"/>
              <w:right w:type="dxa" w:w="100"/>
            </w:tcMar>
          </w:tcPr>
          <w:p>
            <w:r>
              <w:rPr>
                <w:b w:val="false"/>
                <w:bCs w:val="false"/>
                <w:sz w:val="20"/>
                <w:szCs w:val="20"/>
              </w:rPr>
              <w:t xml:space="preserve">20%</w:t>
            </w:r>
          </w:p>
        </w:tc>
        <w:tc>
          <w:tcPr>
            <w:tcW w:type="dxa" w:w="3200"/>
            <w:tcMar>
              <w:top w:type="dxa" w:w="80"/>
              <w:left w:type="dxa" w:w="100"/>
              <w:bottom w:type="dxa" w:w="80"/>
              <w:right w:type="dxa" w:w="100"/>
            </w:tcMar>
          </w:tcPr>
          <w:p>
            <w:r>
              <w:rPr>
                <w:b w:val="false"/>
                <w:bCs w:val="false"/>
                <w:sz w:val="20"/>
                <w:szCs w:val="20"/>
              </w:rPr>
              <w:t xml:space="preserve">database/repositories.py scoped-by-user-id queries + InjectedState (tests/test_memory.py, tests/test_threads.py).</w:t>
            </w:r>
          </w:p>
        </w:tc>
      </w:tr>
      <w:tr>
        <w:tc>
          <w:tcPr>
            <w:tcW w:type="dxa" w:w="4600"/>
            <w:tcMar>
              <w:top w:type="dxa" w:w="80"/>
              <w:left w:type="dxa" w:w="100"/>
              <w:bottom w:type="dxa" w:w="80"/>
              <w:right w:type="dxa" w:w="100"/>
            </w:tcMar>
          </w:tcPr>
          <w:p>
            <w:r>
              <w:rPr>
                <w:b w:val="false"/>
                <w:bCs w:val="false"/>
                <w:sz w:val="20"/>
                <w:szCs w:val="20"/>
              </w:rPr>
              <w:t xml:space="preserve">Streamlit user experience</w:t>
            </w:r>
          </w:p>
        </w:tc>
        <w:tc>
          <w:tcPr>
            <w:tcW w:type="dxa" w:w="1400"/>
            <w:tcMar>
              <w:top w:type="dxa" w:w="80"/>
              <w:left w:type="dxa" w:w="100"/>
              <w:bottom w:type="dxa" w:w="80"/>
              <w:right w:type="dxa" w:w="100"/>
            </w:tcMar>
          </w:tcPr>
          <w:p>
            <w:r>
              <w:rPr>
                <w:b w:val="false"/>
                <w:bCs w:val="false"/>
                <w:sz w:val="20"/>
                <w:szCs w:val="20"/>
              </w:rPr>
              <w:t xml:space="preserve">15%</w:t>
            </w:r>
          </w:p>
        </w:tc>
        <w:tc>
          <w:tcPr>
            <w:tcW w:type="dxa" w:w="3200"/>
            <w:tcMar>
              <w:top w:type="dxa" w:w="80"/>
              <w:left w:type="dxa" w:w="100"/>
              <w:bottom w:type="dxa" w:w="80"/>
              <w:right w:type="dxa" w:w="100"/>
            </w:tcMar>
          </w:tcPr>
          <w:p>
            <w:r>
              <w:rPr>
                <w:b w:val="false"/>
                <w:bCs w:val="false"/>
                <w:sz w:val="20"/>
                <w:szCs w:val="20"/>
              </w:rPr>
              <w:t xml:space="preserve">app.py — chat, threads, tool activity, sources, memory panel.</w:t>
            </w:r>
          </w:p>
        </w:tc>
      </w:tr>
      <w:tr>
        <w:tc>
          <w:tcPr>
            <w:tcW w:type="dxa" w:w="4600"/>
            <w:tcMar>
              <w:top w:type="dxa" w:w="80"/>
              <w:left w:type="dxa" w:w="100"/>
              <w:bottom w:type="dxa" w:w="80"/>
              <w:right w:type="dxa" w:w="100"/>
            </w:tcMar>
          </w:tcPr>
          <w:p>
            <w:r>
              <w:rPr>
                <w:b w:val="false"/>
                <w:bCs w:val="false"/>
                <w:sz w:val="20"/>
                <w:szCs w:val="20"/>
              </w:rPr>
              <w:t xml:space="preserve">Testing, documentation, and error handling</w:t>
            </w:r>
          </w:p>
        </w:tc>
        <w:tc>
          <w:tcPr>
            <w:tcW w:type="dxa" w:w="1400"/>
            <w:tcMar>
              <w:top w:type="dxa" w:w="80"/>
              <w:left w:type="dxa" w:w="100"/>
              <w:bottom w:type="dxa" w:w="80"/>
              <w:right w:type="dxa" w:w="100"/>
            </w:tcMar>
          </w:tcPr>
          <w:p>
            <w:r>
              <w:rPr>
                <w:b w:val="false"/>
                <w:bCs w:val="false"/>
                <w:sz w:val="20"/>
                <w:szCs w:val="20"/>
              </w:rPr>
              <w:t xml:space="preserve">10%</w:t>
            </w:r>
          </w:p>
        </w:tc>
        <w:tc>
          <w:tcPr>
            <w:tcW w:type="dxa" w:w="3200"/>
            <w:tcMar>
              <w:top w:type="dxa" w:w="80"/>
              <w:left w:type="dxa" w:w="100"/>
              <w:bottom w:type="dxa" w:w="80"/>
              <w:right w:type="dxa" w:w="100"/>
            </w:tcMar>
          </w:tcPr>
          <w:p>
            <w:r>
              <w:rPr>
                <w:b w:val="false"/>
                <w:bCs w:val="false"/>
                <w:sz w:val="20"/>
                <w:szCs w:val="20"/>
              </w:rPr>
              <w:t xml:space="preserve">26 passing tests; this document; README.md; try/except in every tool and in call_model.</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2026-09-18T14:38:08.121Z</dcterms:created>
  <dcterms:modified xsi:type="dcterms:W3CDTF">2026-09-18T14:38:08.121Z</dcterms:modified>
</cp:coreProperties>
</file>

<file path=docProps/custom.xml><?xml version="1.0" encoding="utf-8"?>
<Properties xmlns="http://schemas.openxmlformats.org/officeDocument/2006/custom-properties" xmlns:vt="http://schemas.openxmlformats.org/officeDocument/2006/docPropsVTypes"/>
</file>