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E2" w:rsidRDefault="002E4ABF" w:rsidP="002E4ABF">
      <w:pPr>
        <w:jc w:val="center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 w:rsidRPr="002E4ABF">
        <w:rPr>
          <w:rFonts w:asciiTheme="majorBidi" w:hAnsiTheme="majorBidi" w:cstheme="majorBidi"/>
          <w:sz w:val="28"/>
          <w:szCs w:val="28"/>
          <w:lang w:bidi="ar-EG"/>
        </w:rPr>
        <w:t>Radar Target Generation and Detection</w:t>
      </w:r>
    </w:p>
    <w:p w:rsidR="002E4ABF" w:rsidRPr="002E4ABF" w:rsidRDefault="002E4ABF" w:rsidP="0079363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2E4ABF">
        <w:rPr>
          <w:rFonts w:ascii="Helvetica" w:hAnsi="Helvetica" w:cs="Helvetica"/>
          <w:shd w:val="clear" w:color="auto" w:fill="FFFFFF"/>
        </w:rPr>
        <w:t>I</w:t>
      </w:r>
      <w:r w:rsidRPr="002E4ABF">
        <w:rPr>
          <w:rFonts w:ascii="Helvetica" w:hAnsi="Helvetica" w:cs="Helvetica"/>
          <w:shd w:val="clear" w:color="auto" w:fill="FFFFFF"/>
        </w:rPr>
        <w:t>m</w:t>
      </w:r>
      <w:bookmarkStart w:id="0" w:name="_GoBack"/>
      <w:bookmarkEnd w:id="0"/>
      <w:r w:rsidRPr="002E4ABF">
        <w:rPr>
          <w:rFonts w:ascii="Helvetica" w:hAnsi="Helvetica" w:cs="Helvetica"/>
          <w:shd w:val="clear" w:color="auto" w:fill="FFFFFF"/>
        </w:rPr>
        <w:t>plementation steps for the 2D CFAR process</w:t>
      </w:r>
      <w:r w:rsidR="00793634"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  <w:r w:rsidR="00793634" w:rsidRPr="00793634">
        <w:rPr>
          <w:rFonts w:asciiTheme="majorBidi" w:hAnsiTheme="majorBidi" w:cstheme="majorBidi"/>
          <w:sz w:val="28"/>
          <w:szCs w:val="28"/>
          <w:lang w:bidi="ar-EG"/>
        </w:rPr>
        <w:t>Selection of Training, Guard cells and offset.</w:t>
      </w:r>
    </w:p>
    <w:p w:rsidR="002E4ABF" w:rsidRDefault="002E4ABF" w:rsidP="002E4AB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  <w:lang w:bidi="ar-EG"/>
        </w:rPr>
      </w:pPr>
      <w:r w:rsidRPr="002E4ABF">
        <w:rPr>
          <w:rFonts w:asciiTheme="majorBidi" w:hAnsiTheme="majorBidi" w:cstheme="majorBidi"/>
          <w:sz w:val="24"/>
          <w:szCs w:val="24"/>
          <w:lang w:bidi="ar-EG"/>
        </w:rPr>
        <w:t>Select the number of Training Cells in both the dimensions.</w:t>
      </w:r>
    </w:p>
    <w:p w:rsidR="002E4ABF" w:rsidRDefault="002E4ABF" w:rsidP="002E4ABF">
      <w:pPr>
        <w:pStyle w:val="ListParagraph"/>
        <w:bidi w:val="0"/>
        <w:ind w:left="1004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45BDDA7C" wp14:editId="1F73B1BF">
            <wp:extent cx="4777740" cy="800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BF" w:rsidRDefault="002E4ABF" w:rsidP="002E4AB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  <w:lang w:bidi="ar-EG"/>
        </w:rPr>
      </w:pPr>
      <w:r w:rsidRPr="002E4ABF">
        <w:rPr>
          <w:rFonts w:asciiTheme="majorBidi" w:hAnsiTheme="majorBidi" w:cstheme="majorBidi"/>
          <w:sz w:val="24"/>
          <w:szCs w:val="24"/>
          <w:lang w:bidi="ar-EG"/>
        </w:rPr>
        <w:t>Select the number of Guard Cells in both dimensions around the Cell under</w:t>
      </w:r>
    </w:p>
    <w:p w:rsidR="002E4ABF" w:rsidRDefault="002E4ABF" w:rsidP="002E4ABF">
      <w:pPr>
        <w:pStyle w:val="ListParagraph"/>
        <w:bidi w:val="0"/>
        <w:ind w:left="1004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4ACE0FB3" wp14:editId="557E7820">
            <wp:extent cx="5486400" cy="735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BF" w:rsidRDefault="002E4ABF" w:rsidP="002E4AB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Select </w:t>
      </w:r>
      <w:r w:rsidRPr="002E4ABF">
        <w:rPr>
          <w:rFonts w:asciiTheme="majorBidi" w:hAnsiTheme="majorBidi" w:cstheme="majorBidi"/>
          <w:sz w:val="24"/>
          <w:szCs w:val="24"/>
          <w:lang w:bidi="ar-EG"/>
        </w:rPr>
        <w:t>offset the threshold by SNR value in dB</w:t>
      </w:r>
    </w:p>
    <w:p w:rsidR="002E4ABF" w:rsidRDefault="002E4ABF" w:rsidP="002E4ABF">
      <w:pPr>
        <w:pStyle w:val="ListParagraph"/>
        <w:bidi w:val="0"/>
        <w:ind w:left="1004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39FF82AB" wp14:editId="56D8ABA3">
            <wp:extent cx="3421380" cy="487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BF" w:rsidRDefault="002E4ABF" w:rsidP="002E4AB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Create a vector to store noise </w:t>
      </w:r>
      <w:r w:rsidRPr="002E4ABF">
        <w:rPr>
          <w:rFonts w:asciiTheme="majorBidi" w:hAnsiTheme="majorBidi" w:cstheme="majorBidi"/>
          <w:sz w:val="24"/>
          <w:szCs w:val="24"/>
          <w:lang w:bidi="ar-EG"/>
        </w:rPr>
        <w:t>level for each iteration on training cells</w:t>
      </w:r>
    </w:p>
    <w:p w:rsidR="002E4ABF" w:rsidRDefault="002E4ABF" w:rsidP="002E4ABF">
      <w:pPr>
        <w:pStyle w:val="ListParagraph"/>
        <w:bidi w:val="0"/>
        <w:ind w:left="1004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3A5353E1" wp14:editId="02BC1908">
            <wp:extent cx="5486400" cy="417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BF" w:rsidRPr="002E4ABF" w:rsidRDefault="002E4ABF" w:rsidP="002E4AB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:rsidR="002E4ABF" w:rsidRPr="002E4ABF" w:rsidRDefault="002E4ABF" w:rsidP="002E4ABF">
      <w:pPr>
        <w:pStyle w:val="ListParagraph"/>
        <w:bidi w:val="0"/>
        <w:ind w:left="1004"/>
        <w:rPr>
          <w:rFonts w:asciiTheme="majorBidi" w:hAnsiTheme="majorBidi" w:cstheme="majorBidi"/>
          <w:sz w:val="24"/>
          <w:szCs w:val="24"/>
          <w:lang w:bidi="ar-EG"/>
        </w:rPr>
      </w:pPr>
      <w:proofErr w:type="gramStart"/>
      <w:r w:rsidRPr="002E4ABF">
        <w:rPr>
          <w:rFonts w:asciiTheme="majorBidi" w:hAnsiTheme="majorBidi" w:cstheme="majorBidi"/>
          <w:sz w:val="24"/>
          <w:szCs w:val="24"/>
          <w:lang w:bidi="ar-EG"/>
        </w:rPr>
        <w:t>design</w:t>
      </w:r>
      <w:proofErr w:type="gramEnd"/>
      <w:r w:rsidRPr="002E4ABF">
        <w:rPr>
          <w:rFonts w:asciiTheme="majorBidi" w:hAnsiTheme="majorBidi" w:cstheme="majorBidi"/>
          <w:sz w:val="24"/>
          <w:szCs w:val="24"/>
          <w:lang w:bidi="ar-EG"/>
        </w:rPr>
        <w:t xml:space="preserve"> a loop such that it slides the CUT across range </w:t>
      </w:r>
      <w:proofErr w:type="spellStart"/>
      <w:r w:rsidRPr="002E4ABF">
        <w:rPr>
          <w:rFonts w:asciiTheme="majorBidi" w:hAnsiTheme="majorBidi" w:cstheme="majorBidi"/>
          <w:sz w:val="24"/>
          <w:szCs w:val="24"/>
          <w:lang w:bidi="ar-EG"/>
        </w:rPr>
        <w:t>doppler</w:t>
      </w:r>
      <w:proofErr w:type="spellEnd"/>
      <w:r w:rsidRPr="002E4ABF">
        <w:rPr>
          <w:rFonts w:asciiTheme="majorBidi" w:hAnsiTheme="majorBidi" w:cstheme="majorBidi"/>
          <w:sz w:val="24"/>
          <w:szCs w:val="24"/>
          <w:lang w:bidi="ar-EG"/>
        </w:rPr>
        <w:t xml:space="preserve"> map by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2E4ABF">
        <w:rPr>
          <w:rFonts w:asciiTheme="majorBidi" w:hAnsiTheme="majorBidi" w:cstheme="majorBidi"/>
          <w:sz w:val="24"/>
          <w:szCs w:val="24"/>
          <w:lang w:bidi="ar-EG"/>
        </w:rPr>
        <w:t>giving margins at the edges for Training and Guard Cells.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gramStart"/>
      <w:r w:rsidRPr="002E4ABF">
        <w:rPr>
          <w:rFonts w:asciiTheme="majorBidi" w:hAnsiTheme="majorBidi" w:cstheme="majorBidi"/>
          <w:sz w:val="24"/>
          <w:szCs w:val="24"/>
          <w:lang w:bidi="ar-EG"/>
        </w:rPr>
        <w:t>For every iteration</w:t>
      </w:r>
      <w:proofErr w:type="gramEnd"/>
      <w:r w:rsidRPr="002E4ABF">
        <w:rPr>
          <w:rFonts w:asciiTheme="majorBidi" w:hAnsiTheme="majorBidi" w:cstheme="majorBidi"/>
          <w:sz w:val="24"/>
          <w:szCs w:val="24"/>
          <w:lang w:bidi="ar-EG"/>
        </w:rPr>
        <w:t xml:space="preserve"> sum the signal level within all the training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2E4ABF">
        <w:rPr>
          <w:rFonts w:asciiTheme="majorBidi" w:hAnsiTheme="majorBidi" w:cstheme="majorBidi"/>
          <w:sz w:val="24"/>
          <w:szCs w:val="24"/>
          <w:lang w:bidi="ar-EG"/>
        </w:rPr>
        <w:t>cells. To sum convert the value from logarithmic to linear using db2pow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2E4ABF">
        <w:rPr>
          <w:rFonts w:asciiTheme="majorBidi" w:hAnsiTheme="majorBidi" w:cstheme="majorBidi"/>
          <w:sz w:val="24"/>
          <w:szCs w:val="24"/>
          <w:lang w:bidi="ar-EG"/>
        </w:rPr>
        <w:t>function. Average the summed values for all of the training</w:t>
      </w:r>
    </w:p>
    <w:p w:rsidR="002E4ABF" w:rsidRDefault="002E4ABF" w:rsidP="002E4ABF">
      <w:pPr>
        <w:pStyle w:val="ListParagraph"/>
        <w:bidi w:val="0"/>
        <w:ind w:left="1004"/>
        <w:rPr>
          <w:rFonts w:asciiTheme="majorBidi" w:hAnsiTheme="majorBidi" w:cstheme="majorBidi"/>
          <w:sz w:val="24"/>
          <w:szCs w:val="24"/>
          <w:lang w:bidi="ar-EG"/>
        </w:rPr>
      </w:pPr>
      <w:proofErr w:type="gramStart"/>
      <w:r w:rsidRPr="002E4ABF">
        <w:rPr>
          <w:rFonts w:asciiTheme="majorBidi" w:hAnsiTheme="majorBidi" w:cstheme="majorBidi"/>
          <w:sz w:val="24"/>
          <w:szCs w:val="24"/>
          <w:lang w:bidi="ar-EG"/>
        </w:rPr>
        <w:t>cells</w:t>
      </w:r>
      <w:proofErr w:type="gramEnd"/>
      <w:r w:rsidRPr="002E4ABF">
        <w:rPr>
          <w:rFonts w:asciiTheme="majorBidi" w:hAnsiTheme="majorBidi" w:cstheme="majorBidi"/>
          <w:sz w:val="24"/>
          <w:szCs w:val="24"/>
          <w:lang w:bidi="ar-EG"/>
        </w:rPr>
        <w:t xml:space="preserve"> used. After averaging convert it back to </w:t>
      </w:r>
      <w:proofErr w:type="spellStart"/>
      <w:r w:rsidRPr="002E4ABF">
        <w:rPr>
          <w:rFonts w:asciiTheme="majorBidi" w:hAnsiTheme="majorBidi" w:cstheme="majorBidi"/>
          <w:sz w:val="24"/>
          <w:szCs w:val="24"/>
          <w:lang w:bidi="ar-EG"/>
        </w:rPr>
        <w:t>logarithimic</w:t>
      </w:r>
      <w:proofErr w:type="spellEnd"/>
      <w:r w:rsidRPr="002E4ABF">
        <w:rPr>
          <w:rFonts w:asciiTheme="majorBidi" w:hAnsiTheme="majorBidi" w:cstheme="majorBidi"/>
          <w:sz w:val="24"/>
          <w:szCs w:val="24"/>
          <w:lang w:bidi="ar-EG"/>
        </w:rPr>
        <w:t xml:space="preserve"> using pow2db.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2E4ABF">
        <w:rPr>
          <w:rFonts w:asciiTheme="majorBidi" w:hAnsiTheme="majorBidi" w:cstheme="majorBidi"/>
          <w:sz w:val="24"/>
          <w:szCs w:val="24"/>
          <w:lang w:bidi="ar-EG"/>
        </w:rPr>
        <w:t>Further add the offset to it to determine the threshold. Next, compare the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2E4ABF">
        <w:rPr>
          <w:rFonts w:asciiTheme="majorBidi" w:hAnsiTheme="majorBidi" w:cstheme="majorBidi"/>
          <w:sz w:val="24"/>
          <w:szCs w:val="24"/>
          <w:lang w:bidi="ar-EG"/>
        </w:rPr>
        <w:t>signal under CUT with this threshold. If the CUT level &gt; threshold assign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2E4ABF">
        <w:rPr>
          <w:rFonts w:asciiTheme="majorBidi" w:hAnsiTheme="majorBidi" w:cstheme="majorBidi"/>
          <w:sz w:val="24"/>
          <w:szCs w:val="24"/>
          <w:lang w:bidi="ar-EG"/>
        </w:rPr>
        <w:t>it a value of 1, else equate it to 0.</w:t>
      </w:r>
    </w:p>
    <w:p w:rsidR="002E4ABF" w:rsidRDefault="002E4ABF" w:rsidP="002E4ABF">
      <w:pPr>
        <w:pStyle w:val="ListParagraph"/>
        <w:bidi w:val="0"/>
        <w:ind w:left="1004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lastRenderedPageBreak/>
        <w:drawing>
          <wp:inline distT="0" distB="0" distL="0" distR="0" wp14:anchorId="0A6EE7AA" wp14:editId="0D7A04E3">
            <wp:extent cx="5486400" cy="438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BF" w:rsidRDefault="00EF01C9" w:rsidP="00EF01C9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  <w:lang w:bidi="ar-EG"/>
        </w:rPr>
      </w:pPr>
      <w:r w:rsidRPr="00EF01C9">
        <w:rPr>
          <w:rFonts w:asciiTheme="majorBidi" w:hAnsiTheme="majorBidi" w:cstheme="majorBidi"/>
          <w:sz w:val="24"/>
          <w:szCs w:val="24"/>
          <w:lang w:bidi="ar-EG"/>
        </w:rPr>
        <w:t>Steps taken to suppress the non-</w:t>
      </w:r>
      <w:proofErr w:type="spellStart"/>
      <w:r w:rsidRPr="00EF01C9">
        <w:rPr>
          <w:rFonts w:asciiTheme="majorBidi" w:hAnsiTheme="majorBidi" w:cstheme="majorBidi"/>
          <w:sz w:val="24"/>
          <w:szCs w:val="24"/>
          <w:lang w:bidi="ar-EG"/>
        </w:rPr>
        <w:t>thresholded</w:t>
      </w:r>
      <w:proofErr w:type="spellEnd"/>
      <w:r w:rsidRPr="00EF01C9">
        <w:rPr>
          <w:rFonts w:asciiTheme="majorBidi" w:hAnsiTheme="majorBidi" w:cstheme="majorBidi"/>
          <w:sz w:val="24"/>
          <w:szCs w:val="24"/>
          <w:lang w:bidi="ar-EG"/>
        </w:rPr>
        <w:t xml:space="preserve"> cells at the edges.</w:t>
      </w:r>
    </w:p>
    <w:p w:rsidR="00EF01C9" w:rsidRPr="002E4ABF" w:rsidRDefault="00EF01C9" w:rsidP="00EF01C9">
      <w:pPr>
        <w:pStyle w:val="ListParagraph"/>
        <w:bidi w:val="0"/>
        <w:ind w:left="144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02478A00" wp14:editId="5F89FB74">
            <wp:extent cx="5486400" cy="1276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BF" w:rsidRDefault="002E4ABF" w:rsidP="002E4ABF">
      <w:pPr>
        <w:pStyle w:val="ListParagraph"/>
        <w:bidi w:val="0"/>
        <w:ind w:left="1004"/>
        <w:rPr>
          <w:rFonts w:asciiTheme="majorBidi" w:hAnsiTheme="majorBidi" w:cstheme="majorBidi"/>
          <w:sz w:val="24"/>
          <w:szCs w:val="24"/>
          <w:lang w:bidi="ar-EG"/>
        </w:rPr>
      </w:pPr>
    </w:p>
    <w:p w:rsidR="002E4ABF" w:rsidRDefault="002E4ABF" w:rsidP="002E4ABF">
      <w:pPr>
        <w:pStyle w:val="ListParagraph"/>
        <w:ind w:left="1004"/>
        <w:jc w:val="right"/>
        <w:rPr>
          <w:lang w:val="en-GB" w:bidi="ar-EG"/>
        </w:rPr>
      </w:pPr>
      <w:r>
        <w:rPr>
          <w:lang w:val="en-GB" w:bidi="ar-EG"/>
        </w:rPr>
        <w:tab/>
      </w:r>
      <w:r>
        <w:rPr>
          <w:lang w:val="en-GB" w:bidi="ar-EG"/>
        </w:rPr>
        <w:tab/>
      </w:r>
      <w:r>
        <w:rPr>
          <w:lang w:val="en-GB" w:bidi="ar-EG"/>
        </w:rPr>
        <w:tab/>
      </w:r>
    </w:p>
    <w:p w:rsidR="002E4ABF" w:rsidRPr="002E4ABF" w:rsidRDefault="002E4ABF" w:rsidP="002E4ABF">
      <w:pPr>
        <w:pStyle w:val="ListParagraph"/>
        <w:ind w:left="1004"/>
        <w:jc w:val="right"/>
        <w:rPr>
          <w:lang w:val="en-GB" w:bidi="ar-EG"/>
        </w:rPr>
      </w:pPr>
      <w:r>
        <w:rPr>
          <w:lang w:val="en-GB" w:bidi="ar-EG"/>
        </w:rPr>
        <w:tab/>
      </w:r>
      <w:r>
        <w:rPr>
          <w:lang w:val="en-GB" w:bidi="ar-EG"/>
        </w:rPr>
        <w:tab/>
      </w:r>
    </w:p>
    <w:sectPr w:rsidR="002E4ABF" w:rsidRPr="002E4ABF" w:rsidSect="003F591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3DD6"/>
    <w:multiLevelType w:val="hybridMultilevel"/>
    <w:tmpl w:val="9B849106"/>
    <w:lvl w:ilvl="0" w:tplc="C3400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65BF6"/>
    <w:multiLevelType w:val="hybridMultilevel"/>
    <w:tmpl w:val="1E505A2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3894B6A"/>
    <w:multiLevelType w:val="hybridMultilevel"/>
    <w:tmpl w:val="6B3E98CE"/>
    <w:lvl w:ilvl="0" w:tplc="C34006C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BF"/>
    <w:rsid w:val="002E4ABF"/>
    <w:rsid w:val="003F5919"/>
    <w:rsid w:val="00793634"/>
    <w:rsid w:val="007E77C1"/>
    <w:rsid w:val="00EF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0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4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2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Yahia</dc:creator>
  <cp:lastModifiedBy>Yahia</cp:lastModifiedBy>
  <cp:revision>2</cp:revision>
  <dcterms:created xsi:type="dcterms:W3CDTF">2020-05-05T20:42:00Z</dcterms:created>
  <dcterms:modified xsi:type="dcterms:W3CDTF">2020-05-05T20:55:00Z</dcterms:modified>
</cp:coreProperties>
</file>