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878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082B4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CONTROL DE INVENTARIO, ALMACÉN Y EQUIPOS</w:t>
            </w:r>
          </w:p>
        </w:tc>
      </w:tr>
    </w:tbl>
    <w:p>
      <w:pPr>
        <w:spacing w:before="600" w:after="240"/>
        <w:jc w:val="center"/>
      </w:pPr>
      <w:r>
        <w:drawing>
          <wp:inline xmlns:a="http://schemas.openxmlformats.org/drawingml/2006/main" xmlns:pic="http://schemas.openxmlformats.org/drawingml/2006/picture">
            <wp:extent cx="4297680" cy="2860460"/>
            <wp:docPr id="1" name="Picture 1" descr="Logotipo de Lugarth" title="Lugarth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manu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860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Manual de usuario</w:t>
      </w:r>
    </w:p>
    <w:p>
      <w:pPr>
        <w:jc w:val="center"/>
      </w:pPr>
      <w:r>
        <w:rPr>
          <w:rFonts w:ascii="Calibri" w:hAnsi="Calibri" w:eastAsia="Calibri"/>
          <w:b/>
          <w:color w:val="0B63CE"/>
          <w:sz w:val="38"/>
        </w:rPr>
        <w:t>Inventario Lugarth</w:t>
      </w:r>
    </w:p>
    <w:p>
      <w:pPr>
        <w:spacing w:before="160"/>
        <w:jc w:val="center"/>
      </w:pPr>
      <w:r>
        <w:rPr>
          <w:rFonts w:ascii="Calibri" w:hAnsi="Calibri" w:eastAsia="Calibri"/>
          <w:color w:val="5F6B7A"/>
          <w:sz w:val="22"/>
        </w:rPr>
        <w:t>Operación de inventario, entradas, salidas, equipos, compras, catálogos, reportes y administración.</w:t>
      </w:r>
    </w:p>
    <w:p/>
    <w:tbl>
      <w:tblPr>
        <w:tblW w:type="dxa" w:w="6840"/>
        <w:jc w:val="center"/>
        <w:tblLook w:firstColumn="1" w:firstRow="1" w:lastColumn="0" w:lastRow="0" w:noHBand="0" w:noVBand="1" w:val="04A0"/>
        <w:tblLayout w:type="fixed"/>
      </w:tblPr>
      <w:tblGrid>
        <w:gridCol w:w="4939"/>
        <w:gridCol w:w="4939"/>
      </w:tblGrid>
      <w:tr>
        <w:tc>
          <w:tcPr>
            <w:tcW w:type="dxa" w:w="4939"/>
            <w:tcMar>
              <w:top w:w="75" w:type="dxa"/>
              <w:start w:w="110" w:type="dxa"/>
              <w:bottom w:w="75" w:type="dxa"/>
              <w:end w:w="110" w:type="dxa"/>
            </w:tcMar>
            <w:shd w:fill="EAF4FF"/>
            <w:tcBorders>
              <w:top w:val="single" w:sz="6" w:color="CAD7E5"/>
              <w:left w:val="single" w:sz="6" w:color="CAD7E5"/>
              <w:bottom w:val="single" w:sz="6" w:color="CAD7E5"/>
              <w:right w:val="single" w:sz="6" w:color="CAD7E5"/>
            </w:tcBorders>
          </w:tcPr>
          <w:p>
            <w:r>
              <w:rPr>
                <w:rFonts w:ascii="Calibri" w:hAnsi="Calibri" w:eastAsia="Calibri"/>
                <w:b/>
                <w:color w:val="063B72"/>
                <w:sz w:val="19"/>
              </w:rPr>
              <w:t>Versión del manual</w:t>
            </w:r>
          </w:p>
        </w:tc>
        <w:tc>
          <w:tcPr>
            <w:tcW w:type="dxa" w:w="4939"/>
            <w:tcMar>
              <w:top w:w="75" w:type="dxa"/>
              <w:start w:w="110" w:type="dxa"/>
              <w:bottom w:w="75" w:type="dxa"/>
              <w:end w:w="110" w:type="dxa"/>
            </w:tcMar>
            <w:shd w:fill="FFFFFF"/>
            <w:tcBorders>
              <w:top w:val="single" w:sz="6" w:color="CAD7E5"/>
              <w:left w:val="single" w:sz="6" w:color="CAD7E5"/>
              <w:bottom w:val="single" w:sz="6" w:color="CAD7E5"/>
              <w:right w:val="single" w:sz="6" w:color="CAD7E5"/>
            </w:tcBorders>
          </w:tcPr>
          <w:p>
            <w:r>
              <w:t>1.1</w:t>
            </w:r>
          </w:p>
        </w:tc>
      </w:tr>
      <w:tr>
        <w:tc>
          <w:tcPr>
            <w:tcW w:type="dxa" w:w="4939"/>
            <w:tcMar>
              <w:top w:w="75" w:type="dxa"/>
              <w:start w:w="110" w:type="dxa"/>
              <w:bottom w:w="75" w:type="dxa"/>
              <w:end w:w="110" w:type="dxa"/>
            </w:tcMar>
            <w:shd w:fill="EAF4FF"/>
            <w:tcBorders>
              <w:top w:val="single" w:sz="6" w:color="CAD7E5"/>
              <w:left w:val="single" w:sz="6" w:color="CAD7E5"/>
              <w:bottom w:val="single" w:sz="6" w:color="CAD7E5"/>
              <w:right w:val="single" w:sz="6" w:color="CAD7E5"/>
            </w:tcBorders>
          </w:tcPr>
          <w:p>
            <w:r>
              <w:rPr>
                <w:rFonts w:ascii="Calibri" w:hAnsi="Calibri" w:eastAsia="Calibri"/>
                <w:b/>
                <w:color w:val="063B72"/>
                <w:sz w:val="19"/>
              </w:rPr>
              <w:t>Fecha de emisión</w:t>
            </w:r>
          </w:p>
        </w:tc>
        <w:tc>
          <w:tcPr>
            <w:tcW w:type="dxa" w:w="4939"/>
            <w:tcMar>
              <w:top w:w="75" w:type="dxa"/>
              <w:start w:w="110" w:type="dxa"/>
              <w:bottom w:w="75" w:type="dxa"/>
              <w:end w:w="110" w:type="dxa"/>
            </w:tcMar>
            <w:shd w:fill="FFFFFF"/>
            <w:tcBorders>
              <w:top w:val="single" w:sz="6" w:color="CAD7E5"/>
              <w:left w:val="single" w:sz="6" w:color="CAD7E5"/>
              <w:bottom w:val="single" w:sz="6" w:color="CAD7E5"/>
              <w:right w:val="single" w:sz="6" w:color="CAD7E5"/>
            </w:tcBorders>
          </w:tcPr>
          <w:p>
            <w:r>
              <w:t>06/08/2026</w:t>
            </w:r>
          </w:p>
        </w:tc>
      </w:tr>
      <w:tr>
        <w:tc>
          <w:tcPr>
            <w:tcW w:type="dxa" w:w="4939"/>
            <w:tcMar>
              <w:top w:w="75" w:type="dxa"/>
              <w:start w:w="110" w:type="dxa"/>
              <w:bottom w:w="75" w:type="dxa"/>
              <w:end w:w="110" w:type="dxa"/>
            </w:tcMar>
            <w:shd w:fill="EAF4FF"/>
            <w:tcBorders>
              <w:top w:val="single" w:sz="6" w:color="CAD7E5"/>
              <w:left w:val="single" w:sz="6" w:color="CAD7E5"/>
              <w:bottom w:val="single" w:sz="6" w:color="CAD7E5"/>
              <w:right w:val="single" w:sz="6" w:color="CAD7E5"/>
            </w:tcBorders>
          </w:tcPr>
          <w:p>
            <w:r>
              <w:rPr>
                <w:rFonts w:ascii="Calibri" w:hAnsi="Calibri" w:eastAsia="Calibri"/>
                <w:b/>
                <w:color w:val="063B72"/>
                <w:sz w:val="19"/>
              </w:rPr>
              <w:t>Dirigido a</w:t>
            </w:r>
          </w:p>
        </w:tc>
        <w:tc>
          <w:tcPr>
            <w:tcW w:type="dxa" w:w="4939"/>
            <w:tcMar>
              <w:top w:w="75" w:type="dxa"/>
              <w:start w:w="110" w:type="dxa"/>
              <w:bottom w:w="75" w:type="dxa"/>
              <w:end w:w="110" w:type="dxa"/>
            </w:tcMar>
            <w:shd w:fill="FFFFFF"/>
            <w:tcBorders>
              <w:top w:val="single" w:sz="6" w:color="CAD7E5"/>
              <w:left w:val="single" w:sz="6" w:color="CAD7E5"/>
              <w:bottom w:val="single" w:sz="6" w:color="CAD7E5"/>
              <w:right w:val="single" w:sz="6" w:color="CAD7E5"/>
            </w:tcBorders>
          </w:tcPr>
          <w:p>
            <w:r>
              <w:rPr>
                <w:rFonts w:ascii="Calibri" w:hAnsi="Calibri" w:eastAsia="Calibri"/>
                <w:b w:val="0"/>
                <w:color w:val="142033"/>
                <w:sz w:val="19"/>
              </w:rPr>
              <w:t>Administradores, almacenistas y consultores</w:t>
            </w:r>
          </w:p>
        </w:tc>
      </w:tr>
    </w:tbl>
    <w:p>
      <w:pPr>
        <w:spacing w:before="400"/>
        <w:jc w:val="center"/>
      </w:pPr>
      <w:r>
        <w:rPr>
          <w:rFonts w:ascii="Calibri" w:hAnsi="Calibri" w:eastAsia="Calibri"/>
          <w:b/>
          <w:color w:val="5F6B7A"/>
          <w:sz w:val="18"/>
        </w:rPr>
        <w:t>Documento interno de operación</w:t>
      </w:r>
    </w:p>
    <w:p>
      <w:r>
        <w:br w:type="page"/>
      </w:r>
    </w:p>
    <w:p>
      <w:pPr>
        <w:pStyle w:val="Heading1"/>
      </w:pPr>
      <w:r>
        <w:t>Control del documento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376"/>
            <w:shd w:fill="063B7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FFFFFF"/>
                <w:sz w:val="17"/>
              </w:rPr>
              <w:t>Dato</w:t>
            </w:r>
          </w:p>
        </w:tc>
        <w:tc>
          <w:tcPr>
            <w:tcW w:type="dxa" w:w="7344"/>
            <w:shd w:fill="063B7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FFFFFF"/>
                <w:sz w:val="17"/>
              </w:rPr>
              <w:t>Información</w:t>
            </w:r>
          </w:p>
        </w:tc>
      </w:tr>
      <w:tr>
        <w:tc>
          <w:tcPr>
            <w:tcW w:type="dxa" w:w="2376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Nombre</w:t>
            </w:r>
          </w:p>
        </w:tc>
        <w:tc>
          <w:tcPr>
            <w:tcW w:type="dxa" w:w="7344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Manual de usuario de Inventario Lugarth</w:t>
            </w:r>
          </w:p>
        </w:tc>
      </w:tr>
      <w:tr>
        <w:tc>
          <w:tcPr>
            <w:tcW w:type="dxa" w:w="2376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Versión</w:t>
            </w:r>
          </w:p>
        </w:tc>
        <w:tc>
          <w:tcPr>
            <w:tcW w:type="dxa" w:w="7344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1.0</w:t>
            </w:r>
          </w:p>
        </w:tc>
      </w:tr>
      <w:tr>
        <w:tc>
          <w:tcPr>
            <w:tcW w:type="dxa" w:w="2376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Estado</w:t>
            </w:r>
          </w:p>
        </w:tc>
        <w:tc>
          <w:tcPr>
            <w:tcW w:type="dxa" w:w="7344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Versión operativa para validación y capacitación</w:t>
            </w:r>
          </w:p>
        </w:tc>
      </w:tr>
      <w:tr>
        <w:tc>
          <w:tcPr>
            <w:tcW w:type="dxa" w:w="2376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Responsable</w:t>
            </w:r>
          </w:p>
        </w:tc>
        <w:tc>
          <w:tcPr>
            <w:tcW w:type="dxa" w:w="7344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Administrador del sistema</w:t>
            </w:r>
          </w:p>
        </w:tc>
      </w:tr>
      <w:tr>
        <w:tc>
          <w:tcPr>
            <w:tcW w:type="dxa" w:w="2376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Usuarios</w:t>
            </w:r>
          </w:p>
        </w:tc>
        <w:tc>
          <w:tcPr>
            <w:tcW w:type="dxa" w:w="7344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Administrador, almacenista y consultor</w:t>
            </w:r>
          </w:p>
        </w:tc>
      </w:tr>
      <w:tr>
        <w:tc>
          <w:tcPr>
            <w:tcW w:type="dxa" w:w="2376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Actualización</w:t>
            </w:r>
          </w:p>
        </w:tc>
        <w:tc>
          <w:tcPr>
            <w:tcW w:type="dxa" w:w="7344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Debe revisarse cuando cambie un flujo, permiso o pantalla.</w:t>
            </w:r>
          </w:p>
        </w:tc>
      </w:tr>
    </w:tbl>
    <w:p>
      <w:pPr>
        <w:spacing w:after="0"/>
      </w:pP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4FF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4" w:color="EAF4FF"/>
              <w:left w:val="single" w:sz="18" w:color="0B63CE"/>
              <w:bottom w:val="single" w:sz="4" w:color="EAF4FF"/>
              <w:right w:val="single" w:sz="4" w:color="EAF4FF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B63CE"/>
                <w:sz w:val="20"/>
              </w:rPr>
              <w:t>Cómo completar este manual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9"/>
              </w:rPr>
              <w:t>Los recuadros CAPTURA 01, CAPTURA 02, etc. indican exactamente qué pantalla debe fotografiarse. Usa datos de prueba, oculta correos o información sensible y conserva el zoom del navegador en 100 %. Después inserta cada imagen dentro de su recuadro.</w:t>
            </w:r>
          </w:p>
        </w:tc>
      </w:tr>
    </w:tbl>
    <w:p>
      <w:pPr>
        <w:spacing w:after="0"/>
      </w:pPr>
    </w:p>
    <w:p>
      <w:pPr>
        <w:pStyle w:val="Heading1"/>
      </w:pPr>
      <w:r>
        <w:t>Contenido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893"/>
            <w:shd w:fill="063B7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FFFFFF"/>
                <w:sz w:val="17"/>
              </w:rPr>
              <w:t>Sección</w:t>
            </w:r>
          </w:p>
        </w:tc>
        <w:tc>
          <w:tcPr>
            <w:tcW w:type="dxa" w:w="3816"/>
            <w:shd w:fill="063B7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FFFFFF"/>
                <w:sz w:val="17"/>
              </w:rPr>
              <w:t>Contenido</w:t>
            </w:r>
          </w:p>
        </w:tc>
        <w:tc>
          <w:tcPr>
            <w:tcW w:type="dxa" w:w="1037"/>
            <w:shd w:fill="063B7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FFFFFF"/>
                <w:sz w:val="17"/>
              </w:rPr>
              <w:t>Sección</w:t>
            </w:r>
          </w:p>
        </w:tc>
        <w:tc>
          <w:tcPr>
            <w:tcW w:type="dxa" w:w="3974"/>
            <w:shd w:fill="063B7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FFFFFF"/>
                <w:sz w:val="17"/>
              </w:rPr>
              <w:t>Contenido</w:t>
            </w:r>
          </w:p>
        </w:tc>
      </w:tr>
      <w:tr>
        <w:tc>
          <w:tcPr>
            <w:tcW w:type="dxa" w:w="893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1</w:t>
            </w:r>
          </w:p>
        </w:tc>
        <w:tc>
          <w:tcPr>
            <w:tcW w:type="dxa" w:w="3816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Objetivo y alcance</w:t>
            </w:r>
          </w:p>
        </w:tc>
        <w:tc>
          <w:tcPr>
            <w:tcW w:type="dxa" w:w="1037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12</w:t>
            </w:r>
          </w:p>
        </w:tc>
        <w:tc>
          <w:tcPr>
            <w:tcW w:type="dxa" w:w="3974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Catálogos y etiquetas</w:t>
            </w:r>
          </w:p>
        </w:tc>
      </w:tr>
      <w:tr>
        <w:tc>
          <w:tcPr>
            <w:tcW w:type="dxa" w:w="893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2</w:t>
            </w:r>
          </w:p>
        </w:tc>
        <w:tc>
          <w:tcPr>
            <w:tcW w:type="dxa" w:w="3816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Roles y permisos</w:t>
            </w:r>
          </w:p>
        </w:tc>
        <w:tc>
          <w:tcPr>
            <w:tcW w:type="dxa" w:w="1037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13</w:t>
            </w:r>
          </w:p>
        </w:tc>
        <w:tc>
          <w:tcPr>
            <w:tcW w:type="dxa" w:w="3974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Herramientas y reportes</w:t>
            </w:r>
          </w:p>
        </w:tc>
      </w:tr>
      <w:tr>
        <w:tc>
          <w:tcPr>
            <w:tcW w:type="dxa" w:w="893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3</w:t>
            </w:r>
          </w:p>
        </w:tc>
        <w:tc>
          <w:tcPr>
            <w:tcW w:type="dxa" w:w="3816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Acceso, registro y sesión</w:t>
            </w:r>
          </w:p>
        </w:tc>
        <w:tc>
          <w:tcPr>
            <w:tcW w:type="dxa" w:w="1037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14</w:t>
            </w:r>
          </w:p>
        </w:tc>
        <w:tc>
          <w:tcPr>
            <w:tcW w:type="dxa" w:w="3974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Administración</w:t>
            </w:r>
          </w:p>
        </w:tc>
      </w:tr>
      <w:tr>
        <w:tc>
          <w:tcPr>
            <w:tcW w:type="dxa" w:w="893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4</w:t>
            </w:r>
          </w:p>
        </w:tc>
        <w:tc>
          <w:tcPr>
            <w:tcW w:type="dxa" w:w="3816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Navegación y elementos comunes</w:t>
            </w:r>
          </w:p>
        </w:tc>
        <w:tc>
          <w:tcPr>
            <w:tcW w:type="dxa" w:w="1037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15</w:t>
            </w:r>
          </w:p>
        </w:tc>
        <w:tc>
          <w:tcPr>
            <w:tcW w:type="dxa" w:w="3974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Perfil, seguridad y dispositivos</w:t>
            </w:r>
          </w:p>
        </w:tc>
      </w:tr>
      <w:tr>
        <w:tc>
          <w:tcPr>
            <w:tcW w:type="dxa" w:w="893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5</w:t>
            </w:r>
          </w:p>
        </w:tc>
        <w:tc>
          <w:tcPr>
            <w:tcW w:type="dxa" w:w="3816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Dashboard gerencial</w:t>
            </w:r>
          </w:p>
        </w:tc>
        <w:tc>
          <w:tcPr>
            <w:tcW w:type="dxa" w:w="1037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16</w:t>
            </w:r>
          </w:p>
        </w:tc>
        <w:tc>
          <w:tcPr>
            <w:tcW w:type="dxa" w:w="3974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Alertas y notificaciones</w:t>
            </w:r>
          </w:p>
        </w:tc>
      </w:tr>
      <w:tr>
        <w:tc>
          <w:tcPr>
            <w:tcW w:type="dxa" w:w="893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6</w:t>
            </w:r>
          </w:p>
        </w:tc>
        <w:tc>
          <w:tcPr>
            <w:tcW w:type="dxa" w:w="3816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Inventario de almacén</w:t>
            </w:r>
          </w:p>
        </w:tc>
        <w:tc>
          <w:tcPr>
            <w:tcW w:type="dxa" w:w="1037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17</w:t>
            </w:r>
          </w:p>
        </w:tc>
        <w:tc>
          <w:tcPr>
            <w:tcW w:type="dxa" w:w="3974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Reglas de stock y trazabilidad</w:t>
            </w:r>
          </w:p>
        </w:tc>
      </w:tr>
      <w:tr>
        <w:tc>
          <w:tcPr>
            <w:tcW w:type="dxa" w:w="893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7</w:t>
            </w:r>
          </w:p>
        </w:tc>
        <w:tc>
          <w:tcPr>
            <w:tcW w:type="dxa" w:w="3816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Registrar entradas</w:t>
            </w:r>
          </w:p>
        </w:tc>
        <w:tc>
          <w:tcPr>
            <w:tcW w:type="dxa" w:w="1037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18</w:t>
            </w:r>
          </w:p>
        </w:tc>
        <w:tc>
          <w:tcPr>
            <w:tcW w:type="dxa" w:w="3974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Rutinas recomendadas</w:t>
            </w:r>
          </w:p>
        </w:tc>
      </w:tr>
      <w:tr>
        <w:tc>
          <w:tcPr>
            <w:tcW w:type="dxa" w:w="893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8</w:t>
            </w:r>
          </w:p>
        </w:tc>
        <w:tc>
          <w:tcPr>
            <w:tcW w:type="dxa" w:w="3816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Registrar salidas</w:t>
            </w:r>
          </w:p>
        </w:tc>
        <w:tc>
          <w:tcPr>
            <w:tcW w:type="dxa" w:w="1037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19</w:t>
            </w:r>
          </w:p>
        </w:tc>
        <w:tc>
          <w:tcPr>
            <w:tcW w:type="dxa" w:w="3974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Solución de problemas</w:t>
            </w:r>
          </w:p>
        </w:tc>
      </w:tr>
      <w:tr>
        <w:tc>
          <w:tcPr>
            <w:tcW w:type="dxa" w:w="893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9</w:t>
            </w:r>
          </w:p>
        </w:tc>
        <w:tc>
          <w:tcPr>
            <w:tcW w:type="dxa" w:w="3816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Devoluciones y mermas</w:t>
            </w:r>
          </w:p>
        </w:tc>
        <w:tc>
          <w:tcPr>
            <w:tcW w:type="dxa" w:w="1037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20</w:t>
            </w:r>
          </w:p>
        </w:tc>
        <w:tc>
          <w:tcPr>
            <w:tcW w:type="dxa" w:w="3974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Glosario</w:t>
            </w:r>
          </w:p>
        </w:tc>
      </w:tr>
      <w:tr>
        <w:tc>
          <w:tcPr>
            <w:tcW w:type="dxa" w:w="893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10</w:t>
            </w:r>
          </w:p>
        </w:tc>
        <w:tc>
          <w:tcPr>
            <w:tcW w:type="dxa" w:w="3816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Equipos y paquetes</w:t>
            </w:r>
          </w:p>
        </w:tc>
        <w:tc>
          <w:tcPr>
            <w:tcW w:type="dxa" w:w="1037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Anexo A</w:t>
            </w:r>
          </w:p>
        </w:tc>
        <w:tc>
          <w:tcPr>
            <w:tcW w:type="dxa" w:w="3974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Lista maestra de capturas</w:t>
            </w:r>
          </w:p>
        </w:tc>
      </w:tr>
      <w:tr>
        <w:tc>
          <w:tcPr>
            <w:tcW w:type="dxa" w:w="893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11</w:t>
            </w:r>
          </w:p>
        </w:tc>
        <w:tc>
          <w:tcPr>
            <w:tcW w:type="dxa" w:w="3816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Compras y facturas</w:t>
            </w:r>
          </w:p>
        </w:tc>
        <w:tc>
          <w:tcPr>
            <w:tcW w:type="dxa" w:w="1037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</w:r>
          </w:p>
        </w:tc>
        <w:tc>
          <w:tcPr>
            <w:tcW w:type="dxa" w:w="3974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</w:r>
          </w:p>
        </w:tc>
      </w:tr>
      <w:tr>
        <w:tc>
          <w:tcPr>
            <w:tcW w:type="dxa" w:w="2469"/>
          </w:tcPr>
          <w:p>
            <w:r/>
          </w:p>
        </w:tc>
        <w:tc>
          <w:tcPr>
            <w:tcW w:type="dxa" w:w="2469"/>
          </w:tcPr>
          <w:p>
            <w:r/>
          </w:p>
        </w:tc>
        <w:tc>
          <w:tcPr>
            <w:tcW w:type="dxa" w:w="2469"/>
          </w:tcPr>
          <w:p>
            <w:r>
              <w:t>Anexo B</w:t>
            </w:r>
          </w:p>
        </w:tc>
        <w:tc>
          <w:tcPr>
            <w:tcW w:type="dxa" w:w="2469"/>
          </w:tcPr>
          <w:p>
            <w:r>
              <w:t>Capturas del simulador de equipos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Objetivo y alcance</w:t>
      </w:r>
    </w:p>
    <w:p>
      <w:r>
        <w:rPr>
          <w:rFonts w:ascii="Calibri" w:hAnsi="Calibri" w:eastAsia="Calibri"/>
        </w:rPr>
        <w:t>Este manual explica el uso diario del sistema Inventario Lugarth. Incluye el control de existencias, entradas y salidas, devoluciones y mermas, equipos o paquetes, facturas XML, proveedores, órdenes de compra, etiquetas, reportes, usuarios, auditoría y respaldos.</w:t>
      </w:r>
    </w:p>
    <w:p>
      <w:pPr>
        <w:pStyle w:val="Heading2"/>
      </w:pPr>
      <w:r>
        <w:t>1.1 Qué controla el sistema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Piezas reales del almacén, con descripción, apodo, categoría, ubicación, marca, costo, proveedor, fotografía y códigos.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Entradas de stock inmediatas para administradores y entradas sujetas a aprobación para almacenistas.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Salidas manuales, por código de barras, QR, cámara o pistola USB.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Devoluciones que regresan stock y mermas que justifican bajas por daño.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Equipos o paquetes formados por varias piezas reales y retiros que descuentan todos sus componentes.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Información de CFDI XML, proveedores, costos y datos SAT.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Trazabilidad de movimientos, acciones de usuarios y respaldos de la base de datos.</w:t>
      </w:r>
    </w:p>
    <w:p>
      <w:pPr>
        <w:pStyle w:val="Heading2"/>
      </w:pPr>
      <w:r>
        <w:t>1.2 Principios de operación</w:t>
      </w: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8F8F1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4" w:color="E8F8F1"/>
              <w:left w:val="single" w:sz="18" w:color="0E9F6E"/>
              <w:bottom w:val="single" w:sz="4" w:color="E8F8F1"/>
              <w:right w:val="single" w:sz="4" w:color="E8F8F1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E9F6E"/>
                <w:sz w:val="20"/>
              </w:rPr>
              <w:t>Regla principal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9"/>
              </w:rPr>
              <w:t>El inventario contiene piezas reales. Los equipos o paquetes son recetas que indican cuántas piezas consume cada equipo. No deben registrarse equipos como si fueran piezas de inventario.</w:t>
            </w:r>
          </w:p>
        </w:tc>
      </w:tr>
    </w:tbl>
    <w:p>
      <w:pPr>
        <w:spacing w:after="0"/>
      </w:pPr>
    </w:p>
    <w:p>
      <w:pPr>
        <w:pStyle w:val="ListBullet"/>
        <w:ind w:left="360" w:hanging="259"/>
      </w:pPr>
      <w:r>
        <w:rPr>
          <w:rFonts w:ascii="Calibri" w:hAnsi="Calibri" w:eastAsia="Calibri"/>
        </w:rPr>
        <w:t>Toda entrada, salida, devolución, merma o retiro de equipo debe quedar registrada con información suficiente.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Un almacenista no puede aprobar su propia entrada; el stock se suma hasta que un administrador la revise.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Una orden de compra no cambia el stock. El stock cambia cuando la mercancía entra y la entrada queda aprobada.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No elimines registros para corregir una operación. Usa el módulo correcto y conserva la trazabilidad.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Las sugerencias del identificador visual son apoyo; siempre confirma descripción, medida, número de parte y categoría.</w:t>
      </w:r>
    </w:p>
    <w:p>
      <w:r>
        <w:br w:type="page"/>
      </w:r>
    </w:p>
    <w:p>
      <w:pPr>
        <w:pStyle w:val="Heading1"/>
      </w:pPr>
      <w:r>
        <w:t>2. Roles y permisos</w:t>
      </w:r>
    </w:p>
    <w:p>
      <w:r>
        <w:rPr>
          <w:rFonts w:ascii="Calibri" w:hAnsi="Calibri" w:eastAsia="Calibri"/>
        </w:rPr>
        <w:t>El sistema muestra únicamente las opciones permitidas para cada rol. El primer usuario registrado se convierte automáticamente en administrador y queda aprobado. Los usuarios posteriores quedan pendientes hasta que un administrador apruebe su correo y asigne su rol.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3960"/>
            <w:shd w:fill="063B7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FFFFFF"/>
                <w:sz w:val="17"/>
              </w:rPr>
              <w:t>Módulo o acción</w:t>
            </w:r>
          </w:p>
        </w:tc>
        <w:tc>
          <w:tcPr>
            <w:tcW w:type="dxa" w:w="1944"/>
            <w:shd w:fill="063B7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FFFFFF"/>
                <w:sz w:val="17"/>
              </w:rPr>
              <w:t>Administrador</w:t>
            </w:r>
          </w:p>
        </w:tc>
        <w:tc>
          <w:tcPr>
            <w:tcW w:type="dxa" w:w="1944"/>
            <w:shd w:fill="063B7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FFFFFF"/>
                <w:sz w:val="17"/>
              </w:rPr>
              <w:t>Almacenista</w:t>
            </w:r>
          </w:p>
        </w:tc>
        <w:tc>
          <w:tcPr>
            <w:tcW w:type="dxa" w:w="1872"/>
            <w:shd w:fill="063B7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FFFFFF"/>
                <w:sz w:val="17"/>
              </w:rPr>
              <w:t>Consultor</w:t>
            </w:r>
          </w:p>
        </w:tc>
      </w:tr>
      <w:tr>
        <w:tc>
          <w:tcPr>
            <w:tcW w:type="dxa" w:w="3960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Dashboard gerencial</w:t>
            </w:r>
          </w:p>
        </w:tc>
        <w:tc>
          <w:tcPr>
            <w:tcW w:type="dxa" w:w="1944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Sí</w:t>
            </w:r>
          </w:p>
        </w:tc>
        <w:tc>
          <w:tcPr>
            <w:tcW w:type="dxa" w:w="1944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No</w:t>
            </w:r>
          </w:p>
        </w:tc>
        <w:tc>
          <w:tcPr>
            <w:tcW w:type="dxa" w:w="187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No</w:t>
            </w:r>
          </w:p>
        </w:tc>
      </w:tr>
      <w:tr>
        <w:tc>
          <w:tcPr>
            <w:tcW w:type="dxa" w:w="3960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Consultar inventario</w:t>
            </w:r>
          </w:p>
        </w:tc>
        <w:tc>
          <w:tcPr>
            <w:tcW w:type="dxa" w:w="1944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Sí</w:t>
            </w:r>
          </w:p>
        </w:tc>
        <w:tc>
          <w:tcPr>
            <w:tcW w:type="dxa" w:w="1944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Sí</w:t>
            </w:r>
          </w:p>
        </w:tc>
        <w:tc>
          <w:tcPr>
            <w:tcW w:type="dxa" w:w="187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Sí</w:t>
            </w:r>
          </w:p>
        </w:tc>
      </w:tr>
      <w:tr>
        <w:tc>
          <w:tcPr>
            <w:tcW w:type="dxa" w:w="3960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Registrar entradas</w:t>
            </w:r>
          </w:p>
        </w:tc>
        <w:tc>
          <w:tcPr>
            <w:tcW w:type="dxa" w:w="1944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Sí, inmediatas</w:t>
            </w:r>
          </w:p>
        </w:tc>
        <w:tc>
          <w:tcPr>
            <w:tcW w:type="dxa" w:w="1944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Sí, con aprobación</w:t>
            </w:r>
          </w:p>
        </w:tc>
        <w:tc>
          <w:tcPr>
            <w:tcW w:type="dxa" w:w="187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No</w:t>
            </w:r>
          </w:p>
        </w:tc>
      </w:tr>
      <w:tr>
        <w:tc>
          <w:tcPr>
            <w:tcW w:type="dxa" w:w="3960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Registrar salidas</w:t>
            </w:r>
          </w:p>
        </w:tc>
        <w:tc>
          <w:tcPr>
            <w:tcW w:type="dxa" w:w="1944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Sí</w:t>
            </w:r>
          </w:p>
        </w:tc>
        <w:tc>
          <w:tcPr>
            <w:tcW w:type="dxa" w:w="1944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Sí</w:t>
            </w:r>
          </w:p>
        </w:tc>
        <w:tc>
          <w:tcPr>
            <w:tcW w:type="dxa" w:w="187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No</w:t>
            </w:r>
          </w:p>
        </w:tc>
      </w:tr>
      <w:tr>
        <w:tc>
          <w:tcPr>
            <w:tcW w:type="dxa" w:w="3960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Devoluciones y mermas</w:t>
            </w:r>
          </w:p>
        </w:tc>
        <w:tc>
          <w:tcPr>
            <w:tcW w:type="dxa" w:w="1944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Sí</w:t>
            </w:r>
          </w:p>
        </w:tc>
        <w:tc>
          <w:tcPr>
            <w:tcW w:type="dxa" w:w="1944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Sí</w:t>
            </w:r>
          </w:p>
        </w:tc>
        <w:tc>
          <w:tcPr>
            <w:tcW w:type="dxa" w:w="187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No</w:t>
            </w:r>
          </w:p>
        </w:tc>
      </w:tr>
      <w:tr>
        <w:tc>
          <w:tcPr>
            <w:tcW w:type="dxa" w:w="3960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Equipos y retiros</w:t>
            </w:r>
          </w:p>
        </w:tc>
        <w:tc>
          <w:tcPr>
            <w:tcW w:type="dxa" w:w="1944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Sí</w:t>
            </w:r>
          </w:p>
        </w:tc>
        <w:tc>
          <w:tcPr>
            <w:tcW w:type="dxa" w:w="1944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Sí</w:t>
            </w:r>
          </w:p>
        </w:tc>
        <w:tc>
          <w:tcPr>
            <w:tcW w:type="dxa" w:w="187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No</w:t>
            </w:r>
          </w:p>
        </w:tc>
      </w:tr>
      <w:tr>
        <w:tc>
          <w:tcPr>
            <w:tcW w:type="dxa" w:w="3960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Importar XML</w:t>
            </w:r>
          </w:p>
        </w:tc>
        <w:tc>
          <w:tcPr>
            <w:tcW w:type="dxa" w:w="1944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Sí</w:t>
            </w:r>
          </w:p>
        </w:tc>
        <w:tc>
          <w:tcPr>
            <w:tcW w:type="dxa" w:w="1944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No</w:t>
            </w:r>
          </w:p>
        </w:tc>
        <w:tc>
          <w:tcPr>
            <w:tcW w:type="dxa" w:w="187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No</w:t>
            </w:r>
          </w:p>
        </w:tc>
      </w:tr>
      <w:tr>
        <w:tc>
          <w:tcPr>
            <w:tcW w:type="dxa" w:w="3960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Aprobar entradas</w:t>
            </w:r>
          </w:p>
        </w:tc>
        <w:tc>
          <w:tcPr>
            <w:tcW w:type="dxa" w:w="1944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Sí</w:t>
            </w:r>
          </w:p>
        </w:tc>
        <w:tc>
          <w:tcPr>
            <w:tcW w:type="dxa" w:w="1944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No</w:t>
            </w:r>
          </w:p>
        </w:tc>
        <w:tc>
          <w:tcPr>
            <w:tcW w:type="dxa" w:w="187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No</w:t>
            </w:r>
          </w:p>
        </w:tc>
      </w:tr>
      <w:tr>
        <w:tc>
          <w:tcPr>
            <w:tcW w:type="dxa" w:w="3960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Proveedores y órdenes</w:t>
            </w:r>
          </w:p>
        </w:tc>
        <w:tc>
          <w:tcPr>
            <w:tcW w:type="dxa" w:w="1944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Sí</w:t>
            </w:r>
          </w:p>
        </w:tc>
        <w:tc>
          <w:tcPr>
            <w:tcW w:type="dxa" w:w="1944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No</w:t>
            </w:r>
          </w:p>
        </w:tc>
        <w:tc>
          <w:tcPr>
            <w:tcW w:type="dxa" w:w="187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No</w:t>
            </w:r>
          </w:p>
        </w:tc>
      </w:tr>
      <w:tr>
        <w:tc>
          <w:tcPr>
            <w:tcW w:type="dxa" w:w="3960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Editar/eliminar materiales</w:t>
            </w:r>
          </w:p>
        </w:tc>
        <w:tc>
          <w:tcPr>
            <w:tcW w:type="dxa" w:w="1944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Sí</w:t>
            </w:r>
          </w:p>
        </w:tc>
        <w:tc>
          <w:tcPr>
            <w:tcW w:type="dxa" w:w="1944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No</w:t>
            </w:r>
          </w:p>
        </w:tc>
        <w:tc>
          <w:tcPr>
            <w:tcW w:type="dxa" w:w="187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No</w:t>
            </w:r>
          </w:p>
        </w:tc>
      </w:tr>
      <w:tr>
        <w:tc>
          <w:tcPr>
            <w:tcW w:type="dxa" w:w="3960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Categorías y códigos</w:t>
            </w:r>
          </w:p>
        </w:tc>
        <w:tc>
          <w:tcPr>
            <w:tcW w:type="dxa" w:w="1944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Sí</w:t>
            </w:r>
          </w:p>
        </w:tc>
        <w:tc>
          <w:tcPr>
            <w:tcW w:type="dxa" w:w="1944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No</w:t>
            </w:r>
          </w:p>
        </w:tc>
        <w:tc>
          <w:tcPr>
            <w:tcW w:type="dxa" w:w="187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No</w:t>
            </w:r>
          </w:p>
        </w:tc>
      </w:tr>
      <w:tr>
        <w:tc>
          <w:tcPr>
            <w:tcW w:type="dxa" w:w="3960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Identificador visual</w:t>
            </w:r>
          </w:p>
        </w:tc>
        <w:tc>
          <w:tcPr>
            <w:tcW w:type="dxa" w:w="1944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Sí</w:t>
            </w:r>
          </w:p>
        </w:tc>
        <w:tc>
          <w:tcPr>
            <w:tcW w:type="dxa" w:w="1944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Sí</w:t>
            </w:r>
          </w:p>
        </w:tc>
        <w:tc>
          <w:tcPr>
            <w:tcW w:type="dxa" w:w="187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Sí</w:t>
            </w:r>
          </w:p>
        </w:tc>
      </w:tr>
      <w:tr>
        <w:tc>
          <w:tcPr>
            <w:tcW w:type="dxa" w:w="3960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Centro de reportes</w:t>
            </w:r>
          </w:p>
        </w:tc>
        <w:tc>
          <w:tcPr>
            <w:tcW w:type="dxa" w:w="1944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Sí</w:t>
            </w:r>
          </w:p>
        </w:tc>
        <w:tc>
          <w:tcPr>
            <w:tcW w:type="dxa" w:w="1944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No</w:t>
            </w:r>
          </w:p>
        </w:tc>
        <w:tc>
          <w:tcPr>
            <w:tcW w:type="dxa" w:w="187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Sí</w:t>
            </w:r>
          </w:p>
        </w:tc>
      </w:tr>
      <w:tr>
        <w:tc>
          <w:tcPr>
            <w:tcW w:type="dxa" w:w="3960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Usuarios, auditoría y respaldos</w:t>
            </w:r>
          </w:p>
        </w:tc>
        <w:tc>
          <w:tcPr>
            <w:tcW w:type="dxa" w:w="1944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Sí</w:t>
            </w:r>
          </w:p>
        </w:tc>
        <w:tc>
          <w:tcPr>
            <w:tcW w:type="dxa" w:w="1944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No</w:t>
            </w:r>
          </w:p>
        </w:tc>
        <w:tc>
          <w:tcPr>
            <w:tcW w:type="dxa" w:w="187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No</w:t>
            </w:r>
          </w:p>
        </w:tc>
      </w:tr>
      <w:tr>
        <w:tc>
          <w:tcPr>
            <w:tcW w:type="dxa" w:w="3960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Perfil propio</w:t>
            </w:r>
          </w:p>
        </w:tc>
        <w:tc>
          <w:tcPr>
            <w:tcW w:type="dxa" w:w="1944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Sí</w:t>
            </w:r>
          </w:p>
        </w:tc>
        <w:tc>
          <w:tcPr>
            <w:tcW w:type="dxa" w:w="1944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Sí</w:t>
            </w:r>
          </w:p>
        </w:tc>
        <w:tc>
          <w:tcPr>
            <w:tcW w:type="dxa" w:w="187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Sí</w:t>
            </w:r>
          </w:p>
        </w:tc>
      </w:tr>
    </w:tbl>
    <w:p>
      <w:pPr>
        <w:spacing w:after="0"/>
      </w:pP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DEDEC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4" w:color="FDEDEC"/>
              <w:left w:val="single" w:sz="18" w:color="D93025"/>
              <w:bottom w:val="single" w:sz="4" w:color="FDEDEC"/>
              <w:right w:val="single" w:sz="4" w:color="FDEDEC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D93025"/>
                <w:sz w:val="20"/>
              </w:rPr>
              <w:t>Protección del administrador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9"/>
              </w:rPr>
              <w:t>Un administrador no debe quitarse a sí mismo la aprobación ni cambiar su propio rol. Tampoco debe eliminarse la última cuenta administradora, porque el sistema quedaría sin una persona capaz de aprobar usuarios.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Acceso, registro y sesión</w:t>
      </w:r>
    </w:p>
    <w:p>
      <w:pPr>
        <w:pStyle w:val="Heading2"/>
      </w:pPr>
      <w:r>
        <w:t>3.1 Iniciar sesión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Abre la dirección del sistema proporcionada por la empresa.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Escribe el correo registrado.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Escribe la contraseña de al menos 8 caracteres.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Pulsa “Iniciar sesión”. El administrador entra al Dashboard; los demás roles entran al Inventario.</w:t>
      </w: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FF3E0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4" w:color="FFF3E0"/>
              <w:left w:val="single" w:sz="18" w:color="C76B00"/>
              <w:bottom w:val="single" w:sz="4" w:color="FFF3E0"/>
              <w:right w:val="single" w:sz="4" w:color="FFF3E0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C76B00"/>
                <w:sz w:val="20"/>
              </w:rPr>
              <w:t>Cuenta pendiente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9"/>
              </w:rPr>
              <w:t>Si el correo todavía no fue aprobado, el sistema no permitirá entrar y mostrará que un administrador debe revisar la cuenta.</w:t>
            </w:r>
          </w:p>
        </w:tc>
      </w:tr>
    </w:tbl>
    <w:p>
      <w:pPr>
        <w:spacing w:after="0"/>
      </w:pP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trHeight w:val="2088" w:hRule="exact"/>
        </w:trPr>
        <w:tc>
          <w:tcPr>
            <w:tcW w:type="dxa" w:w="9878"/>
            <w:vAlign w:val="center"/>
            <w:shd w:fill="F6FA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dashed" w:sz="10" w:color="0B63CE"/>
              <w:left w:val="dashed" w:sz="10" w:color="0B63CE"/>
              <w:bottom w:val="dashed" w:sz="10" w:color="0B63CE"/>
              <w:right w:val="dashed" w:sz="10" w:color="0B63CE"/>
            </w:tcBorders>
          </w:tcPr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b/>
                <w:color w:val="0B63CE"/>
                <w:sz w:val="21"/>
              </w:rPr>
              <w:t>CAPTURA 01  |  Inicio de sesión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eastAsia="Calibri"/>
                <w:color w:val="5F6B7A"/>
                <w:sz w:val="17"/>
              </w:rPr>
              <w:t>Captura la pantalla completa con los campos Correo, Contraseña y el botón Iniciar sesión.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63B72"/>
                <w:sz w:val="16"/>
              </w:rPr>
              <w:t>Inserta la imagen en este espacio y elimina este recuadro.</w:t>
            </w:r>
          </w:p>
        </w:tc>
      </w:tr>
    </w:tbl>
    <w:p>
      <w:pPr>
        <w:spacing w:after="0"/>
      </w:pPr>
    </w:p>
    <w:p>
      <w:pPr>
        <w:pStyle w:val="Heading2"/>
      </w:pPr>
      <w:r>
        <w:t>3.2 Registrar una cuenta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En la pantalla de acceso, abre “Registrarse”.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Escribe nombre, correo, contraseña y confirmación.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Envía el formulario.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Espera la aprobación del administrador. El rol inicial de las cuentas posteriores al primer usuario es Consultor.</w:t>
      </w: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trHeight w:val="2088" w:hRule="exact"/>
        </w:trPr>
        <w:tc>
          <w:tcPr>
            <w:tcW w:type="dxa" w:w="9878"/>
            <w:vAlign w:val="center"/>
            <w:shd w:fill="F6FA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dashed" w:sz="10" w:color="0B63CE"/>
              <w:left w:val="dashed" w:sz="10" w:color="0B63CE"/>
              <w:bottom w:val="dashed" w:sz="10" w:color="0B63CE"/>
              <w:right w:val="dashed" w:sz="10" w:color="0B63CE"/>
            </w:tcBorders>
          </w:tcPr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b/>
                <w:color w:val="0B63CE"/>
                <w:sz w:val="21"/>
              </w:rPr>
              <w:t>CAPTURA 02  |  Registro de usuario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eastAsia="Calibri"/>
                <w:color w:val="5F6B7A"/>
                <w:sz w:val="17"/>
              </w:rPr>
              <w:t>Captura el formulario de registro y, si es posible, el aviso que indica que la cuenta quedó pendiente.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63B72"/>
                <w:sz w:val="16"/>
              </w:rPr>
              <w:t>Inserta la imagen en este espacio y elimina este recuadro.</w:t>
            </w:r>
          </w:p>
        </w:tc>
      </w:tr>
    </w:tbl>
    <w:p>
      <w:pPr>
        <w:spacing w:after="0"/>
      </w:pPr>
    </w:p>
    <w:p>
      <w:pPr>
        <w:pStyle w:val="Heading2"/>
      </w:pPr>
      <w:r>
        <w:t>3.3 Cerrar sesión</w:t>
      </w:r>
    </w:p>
    <w:p>
      <w:r>
        <w:rPr>
          <w:rFonts w:ascii="Calibri" w:hAnsi="Calibri" w:eastAsia="Calibri"/>
        </w:rPr>
        <w:t>Pulsa “Cerrar sesión” en la parte inferior del menú. Hazlo siempre en computadoras compartidas. No cierres únicamente la pestaña del navegador.</w:t>
      </w:r>
    </w:p>
    <w:p>
      <w:r>
        <w:br w:type="page"/>
      </w:r>
    </w:p>
    <w:p>
      <w:pPr>
        <w:pStyle w:val="Heading1"/>
      </w:pPr>
      <w:r>
        <w:t>4. Navegación y elementos comunes</w:t>
      </w:r>
    </w:p>
    <w:p>
      <w:pPr>
        <w:pStyle w:val="Heading2"/>
      </w:pPr>
      <w:r>
        <w:t>4.1 Menú lateral</w:t>
      </w:r>
    </w:p>
    <w:p>
      <w:r>
        <w:rPr>
          <w:rFonts w:ascii="Calibri" w:hAnsi="Calibri" w:eastAsia="Calibri"/>
        </w:rPr>
        <w:t>El menú está organizado por Inicio, Operación, Equipos, Compras, Catálogos, Herramientas, Administración y Cuenta. Los grupos pueden desplegarse y el sistema recuerda si el menú estaba expandido o compacto.</w:t>
      </w: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trHeight w:val="2088" w:hRule="exact"/>
        </w:trPr>
        <w:tc>
          <w:tcPr>
            <w:tcW w:type="dxa" w:w="9878"/>
            <w:vAlign w:val="center"/>
            <w:shd w:fill="F6FA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dashed" w:sz="10" w:color="0B63CE"/>
              <w:left w:val="dashed" w:sz="10" w:color="0B63CE"/>
              <w:bottom w:val="dashed" w:sz="10" w:color="0B63CE"/>
              <w:right w:val="dashed" w:sz="10" w:color="0B63CE"/>
            </w:tcBorders>
          </w:tcPr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b/>
                <w:color w:val="0B63CE"/>
                <w:sz w:val="21"/>
              </w:rPr>
              <w:t>CAPTURA 03  |  Menú completo por grupos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eastAsia="Calibri"/>
                <w:color w:val="5F6B7A"/>
                <w:sz w:val="17"/>
              </w:rPr>
              <w:t>Captura el sistema como administrador con todos los grupos del menú visibles y al menos dos grupos desplegados.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63B72"/>
                <w:sz w:val="16"/>
              </w:rPr>
              <w:t>Inserta la imagen en este espacio y elimina este recuadro.</w:t>
            </w:r>
          </w:p>
        </w:tc>
      </w:tr>
    </w:tbl>
    <w:p>
      <w:pPr>
        <w:spacing w:after="0"/>
      </w:pPr>
    </w:p>
    <w:p>
      <w:pPr>
        <w:pStyle w:val="Heading2"/>
      </w:pPr>
      <w:r>
        <w:t>4.2 Menú compacto</w:t>
      </w:r>
    </w:p>
    <w:p>
      <w:r>
        <w:rPr>
          <w:rFonts w:ascii="Calibri" w:hAnsi="Calibri" w:eastAsia="Calibri"/>
        </w:rPr>
        <w:t>Pulsa el botón de contraer para dejar solo los iconos. Coloca el cursor sobre un icono para leer su nombre en el tooltip. Vuelve a pulsar el control para ampliar el menú.</w:t>
      </w: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trHeight w:val="2088" w:hRule="exact"/>
        </w:trPr>
        <w:tc>
          <w:tcPr>
            <w:tcW w:type="dxa" w:w="9878"/>
            <w:vAlign w:val="center"/>
            <w:shd w:fill="F6FA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dashed" w:sz="10" w:color="0B63CE"/>
              <w:left w:val="dashed" w:sz="10" w:color="0B63CE"/>
              <w:bottom w:val="dashed" w:sz="10" w:color="0B63CE"/>
              <w:right w:val="dashed" w:sz="10" w:color="0B63CE"/>
            </w:tcBorders>
          </w:tcPr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b/>
                <w:color w:val="0B63CE"/>
                <w:sz w:val="21"/>
              </w:rPr>
              <w:t>CAPTURA 04  |  Menú compacto con tooltip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eastAsia="Calibri"/>
                <w:color w:val="5F6B7A"/>
                <w:sz w:val="17"/>
              </w:rPr>
              <w:t>Captura el menú contraído y deja el cursor sobre un icono para que se vea el nombre de la opción.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63B72"/>
                <w:sz w:val="16"/>
              </w:rPr>
              <w:t>Inserta la imagen en este espacio y elimina este recuadro.</w:t>
            </w:r>
          </w:p>
        </w:tc>
      </w:tr>
    </w:tbl>
    <w:p>
      <w:pPr>
        <w:spacing w:after="0"/>
      </w:pPr>
    </w:p>
    <w:p>
      <w:pPr>
        <w:pStyle w:val="Heading2"/>
      </w:pPr>
      <w:r>
        <w:t>4.3 Buscador global y breadcrumbs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Pulsa el buscador superior o usa Ctrl + K.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Busca piezas, equipos, proveedores, usuarios o movimientos según tu permiso.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Al abrir una pieza, el sistema la muestra dentro del inventario con el filtro y resaltado correspondientes.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Los breadcrumbs indican la ruta actual, por ejemplo: Compras &gt; Entradas pendientes &gt; Editar.</w:t>
      </w: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trHeight w:val="2088" w:hRule="exact"/>
        </w:trPr>
        <w:tc>
          <w:tcPr>
            <w:tcW w:type="dxa" w:w="9878"/>
            <w:vAlign w:val="center"/>
            <w:shd w:fill="F6FA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dashed" w:sz="10" w:color="0B63CE"/>
              <w:left w:val="dashed" w:sz="10" w:color="0B63CE"/>
              <w:bottom w:val="dashed" w:sz="10" w:color="0B63CE"/>
              <w:right w:val="dashed" w:sz="10" w:color="0B63CE"/>
            </w:tcBorders>
          </w:tcPr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b/>
                <w:color w:val="0B63CE"/>
                <w:sz w:val="21"/>
              </w:rPr>
              <w:t>CAPTURA 05  |  Buscador global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eastAsia="Calibri"/>
                <w:color w:val="5F6B7A"/>
                <w:sz w:val="17"/>
              </w:rPr>
              <w:t>Escribe el nombre o apodo de una pieza y captura la lista de resultados antes de abrirla.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63B72"/>
                <w:sz w:val="16"/>
              </w:rPr>
              <w:t>Inserta la imagen en este espacio y elimina este recuadro.</w:t>
            </w:r>
          </w:p>
        </w:tc>
      </w:tr>
    </w:tbl>
    <w:p>
      <w:pPr>
        <w:spacing w:after="0"/>
      </w:pPr>
    </w:p>
    <w:p>
      <w:pPr>
        <w:pStyle w:val="Heading2"/>
      </w:pPr>
      <w:r>
        <w:t>4.4 Favoritos, tema y notificaciones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Usa Favoritos para fijar los apartados más utilizados.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El botón de tema cambia la apariencia sin alterar datos.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La campana muestra pendientes: entradas por aprobar, usuarios pendientes y alertas de stock.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Los contadores rojos del menú indican acciones que requieren atención.</w:t>
      </w: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trHeight w:val="2088" w:hRule="exact"/>
        </w:trPr>
        <w:tc>
          <w:tcPr>
            <w:tcW w:type="dxa" w:w="9878"/>
            <w:vAlign w:val="center"/>
            <w:shd w:fill="F6FA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dashed" w:sz="10" w:color="0B63CE"/>
              <w:left w:val="dashed" w:sz="10" w:color="0B63CE"/>
              <w:bottom w:val="dashed" w:sz="10" w:color="0B63CE"/>
              <w:right w:val="dashed" w:sz="10" w:color="0B63CE"/>
            </w:tcBorders>
          </w:tcPr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b/>
                <w:color w:val="0B63CE"/>
                <w:sz w:val="21"/>
              </w:rPr>
              <w:t>CAPTURA 06  |  Centro de notificaciones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eastAsia="Calibri"/>
                <w:color w:val="5F6B7A"/>
                <w:sz w:val="17"/>
              </w:rPr>
              <w:t>Captura la campana abierta mostrando contadores o actividad pendiente.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63B72"/>
                <w:sz w:val="16"/>
              </w:rPr>
              <w:t>Inserta la imagen en este espacio y elimina este recuadro.</w:t>
            </w:r>
          </w:p>
        </w:tc>
      </w:tr>
    </w:tbl>
    <w:p>
      <w:pPr>
        <w:spacing w:after="0"/>
      </w:pPr>
    </w:p>
    <w:p>
      <w:pPr>
        <w:pStyle w:val="Heading2"/>
      </w:pPr>
      <w:r>
        <w:t>4.5 Uso en teléfono</w:t>
      </w:r>
    </w:p>
    <w:p>
      <w:r>
        <w:rPr>
          <w:rFonts w:ascii="Calibri" w:hAnsi="Calibri" w:eastAsia="Calibri"/>
        </w:rPr>
        <w:t>En celular, la navegación principal aparece en la parte inferior con accesos a Inicio, Inventario, Entrada, Salida y Menú, según el rol. Las tablas se convierten en tarjetas para evitar desplazamiento horizontal.</w:t>
      </w: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trHeight w:val="2088" w:hRule="exact"/>
        </w:trPr>
        <w:tc>
          <w:tcPr>
            <w:tcW w:type="dxa" w:w="9878"/>
            <w:vAlign w:val="center"/>
            <w:shd w:fill="F6FA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dashed" w:sz="10" w:color="0B63CE"/>
              <w:left w:val="dashed" w:sz="10" w:color="0B63CE"/>
              <w:bottom w:val="dashed" w:sz="10" w:color="0B63CE"/>
              <w:right w:val="dashed" w:sz="10" w:color="0B63CE"/>
            </w:tcBorders>
          </w:tcPr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b/>
                <w:color w:val="0B63CE"/>
                <w:sz w:val="21"/>
              </w:rPr>
              <w:t>CAPTURA 07  |  Navegación móvil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eastAsia="Calibri"/>
                <w:color w:val="5F6B7A"/>
                <w:sz w:val="17"/>
              </w:rPr>
              <w:t>Desde un teléfono, captura una pantalla del sistema donde se vea la barra inferior y el botón Menú.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63B72"/>
                <w:sz w:val="16"/>
              </w:rPr>
              <w:t>Inserta la imagen en este espacio y elimina este recuadro.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Dashboard gerencial</w:t>
      </w:r>
    </w:p>
    <w:p>
      <w:r>
        <w:rPr>
          <w:rFonts w:ascii="Calibri" w:hAnsi="Calibri" w:eastAsia="Calibri"/>
        </w:rPr>
        <w:t>El Dashboard es exclusivo del Administrador. Resume la situación operativa y financiera del inventario con datos de piezas reales, no con plantillas de equipos.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Materiales registrados: número de piezas diferentes.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Piezas en stock: suma de existencias actuales.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Valor total del inventario: stock × costo unitario.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Salidas del mes: cantidad total retirada durante el mes actual.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Materiales más consumidos: clasificación de salidas del mes.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Valor por categoría y estado general del stock.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Alertas de stock mínimo y materiales agotados.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Top 5 proveedores: monto comprado, calculado con entradas y costo unitario.</w:t>
      </w: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FF3E0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4" w:color="FFF3E0"/>
              <w:left w:val="single" w:sz="18" w:color="C76B00"/>
              <w:bottom w:val="single" w:sz="4" w:color="FFF3E0"/>
              <w:right w:val="single" w:sz="4" w:color="FFF3E0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C76B00"/>
                <w:sz w:val="20"/>
              </w:rPr>
              <w:t>Interpretación financiera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9"/>
              </w:rPr>
              <w:t>Si un material no tiene costo unitario, aporta $0 al valor del inventario y a ciertos análisis de compras. Completa el costo desde una entrada, un XML o la edición autorizada del material.</w:t>
            </w:r>
          </w:p>
        </w:tc>
      </w:tr>
    </w:tbl>
    <w:p>
      <w:pPr>
        <w:spacing w:after="0"/>
      </w:pP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trHeight w:val="2376" w:hRule="exact"/>
        </w:trPr>
        <w:tc>
          <w:tcPr>
            <w:tcW w:type="dxa" w:w="9878"/>
            <w:vAlign w:val="center"/>
            <w:shd w:fill="F6FA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dashed" w:sz="10" w:color="0B63CE"/>
              <w:left w:val="dashed" w:sz="10" w:color="0B63CE"/>
              <w:bottom w:val="dashed" w:sz="10" w:color="0B63CE"/>
              <w:right w:val="dashed" w:sz="10" w:color="0B63CE"/>
            </w:tcBorders>
          </w:tcPr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b/>
                <w:color w:val="0B63CE"/>
                <w:sz w:val="21"/>
              </w:rPr>
              <w:t>CAPTURA 08  |  Dashboard gerencial completo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eastAsia="Calibri"/>
                <w:color w:val="5F6B7A"/>
                <w:sz w:val="17"/>
              </w:rPr>
              <w:t>Usa pantalla completa y captura tarjetas, gráficas, alertas y Top 5 proveedores en una sola imagen o en dos imágenes consecutivas.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63B72"/>
                <w:sz w:val="16"/>
              </w:rPr>
              <w:t>Inserta la imagen en este espacio y elimina este recuadro.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6. Inventario de almacén</w:t>
      </w:r>
    </w:p>
    <w:p>
      <w:pPr>
        <w:pStyle w:val="Heading2"/>
      </w:pPr>
      <w:r>
        <w:t>6.1 Consultar y localizar piezas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Abre Operación &gt; Inventario.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Busca por número de parte, código, descripción o apodo.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Filtra por categoría cuando sea necesario.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Confirma fotografía, categoría, almacén, descripción, apodo, marca y stock antes de operar.</w:t>
      </w:r>
    </w:p>
    <w:p>
      <w:r>
        <w:rPr>
          <w:rFonts w:ascii="Calibri" w:hAnsi="Calibri" w:eastAsia="Calibri"/>
        </w:rPr>
        <w:t>El proveedor es información administrativa y puede estar oculto para el almacenista. La ubicación o almacén debe permanecer visible para facilitar el surtido físico.</w:t>
      </w: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trHeight w:val="2088" w:hRule="exact"/>
        </w:trPr>
        <w:tc>
          <w:tcPr>
            <w:tcW w:type="dxa" w:w="9878"/>
            <w:vAlign w:val="center"/>
            <w:shd w:fill="F6FA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dashed" w:sz="10" w:color="0B63CE"/>
              <w:left w:val="dashed" w:sz="10" w:color="0B63CE"/>
              <w:bottom w:val="dashed" w:sz="10" w:color="0B63CE"/>
              <w:right w:val="dashed" w:sz="10" w:color="0B63CE"/>
            </w:tcBorders>
          </w:tcPr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b/>
                <w:color w:val="0B63CE"/>
                <w:sz w:val="21"/>
              </w:rPr>
              <w:t>CAPTURA 09  |  Inventario principal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eastAsia="Calibri"/>
                <w:color w:val="5F6B7A"/>
                <w:sz w:val="17"/>
              </w:rPr>
              <w:t>Captura la tabla con buscador, filtro de categoría, fotografías, apodo, almacén y semáforo de stock.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63B72"/>
                <w:sz w:val="16"/>
              </w:rPr>
              <w:t>Inserta la imagen en este espacio y elimina este recuadro.</w:t>
            </w:r>
          </w:p>
        </w:tc>
      </w:tr>
    </w:tbl>
    <w:p>
      <w:pPr>
        <w:spacing w:after="0"/>
      </w:pPr>
    </w:p>
    <w:p>
      <w:pPr>
        <w:pStyle w:val="Heading2"/>
      </w:pPr>
      <w:r>
        <w:t>6.2 Semáforo de stock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440"/>
            <w:shd w:fill="063B7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FFFFFF"/>
                <w:sz w:val="17"/>
              </w:rPr>
              <w:t>Color</w:t>
            </w:r>
          </w:p>
        </w:tc>
        <w:tc>
          <w:tcPr>
            <w:tcW w:type="dxa" w:w="3600"/>
            <w:shd w:fill="063B7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FFFFFF"/>
                <w:sz w:val="17"/>
              </w:rPr>
              <w:t>Significado</w:t>
            </w:r>
          </w:p>
        </w:tc>
        <w:tc>
          <w:tcPr>
            <w:tcW w:type="dxa" w:w="4680"/>
            <w:shd w:fill="063B7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FFFFFF"/>
                <w:sz w:val="17"/>
              </w:rPr>
              <w:t>Acción recomendada</w:t>
            </w:r>
          </w:p>
        </w:tc>
      </w:tr>
      <w:tr>
        <w:tc>
          <w:tcPr>
            <w:tcW w:type="dxa" w:w="1440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Verde</w:t>
            </w:r>
          </w:p>
        </w:tc>
        <w:tc>
          <w:tcPr>
            <w:tcW w:type="dxa" w:w="3600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Stock suficiente</w:t>
            </w:r>
          </w:p>
        </w:tc>
        <w:tc>
          <w:tcPr>
            <w:tcW w:type="dxa" w:w="4680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Operar normalmente.</w:t>
            </w:r>
          </w:p>
        </w:tc>
      </w:tr>
      <w:tr>
        <w:tc>
          <w:tcPr>
            <w:tcW w:type="dxa" w:w="1440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Amarillo</w:t>
            </w:r>
          </w:p>
        </w:tc>
        <w:tc>
          <w:tcPr>
            <w:tcW w:type="dxa" w:w="3600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Stock cercano o igual al mínimo</w:t>
            </w:r>
          </w:p>
        </w:tc>
        <w:tc>
          <w:tcPr>
            <w:tcW w:type="dxa" w:w="4680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Preparar reabastecimiento.</w:t>
            </w:r>
          </w:p>
        </w:tc>
      </w:tr>
      <w:tr>
        <w:tc>
          <w:tcPr>
            <w:tcW w:type="dxa" w:w="1440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Rojo</w:t>
            </w:r>
          </w:p>
        </w:tc>
        <w:tc>
          <w:tcPr>
            <w:tcW w:type="dxa" w:w="3600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Producto agotado o crítico</w:t>
            </w:r>
          </w:p>
        </w:tc>
        <w:tc>
          <w:tcPr>
            <w:tcW w:type="dxa" w:w="4680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No prometer salida; informar a compras.</w:t>
            </w:r>
          </w:p>
        </w:tc>
      </w:tr>
    </w:tbl>
    <w:p>
      <w:pPr>
        <w:spacing w:after="0"/>
      </w:pPr>
    </w:p>
    <w:p>
      <w:pPr>
        <w:pStyle w:val="Heading2"/>
      </w:pPr>
      <w:r>
        <w:t>6.3 Ver fotografía en grande</w:t>
      </w:r>
    </w:p>
    <w:p>
      <w:r>
        <w:rPr>
          <w:rFonts w:ascii="Calibri" w:hAnsi="Calibri" w:eastAsia="Calibri"/>
        </w:rPr>
        <w:t>Pulsa la fotografía de una pieza para abrir la galería. Usa cerrar, teclado o el área exterior para regresar. La fotografía ayuda a identificar, pero no sustituye el número de parte o la medida.</w:t>
      </w: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trHeight w:val="2088" w:hRule="exact"/>
        </w:trPr>
        <w:tc>
          <w:tcPr>
            <w:tcW w:type="dxa" w:w="9878"/>
            <w:vAlign w:val="center"/>
            <w:shd w:fill="F6FA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dashed" w:sz="10" w:color="0B63CE"/>
              <w:left w:val="dashed" w:sz="10" w:color="0B63CE"/>
              <w:bottom w:val="dashed" w:sz="10" w:color="0B63CE"/>
              <w:right w:val="dashed" w:sz="10" w:color="0B63CE"/>
            </w:tcBorders>
          </w:tcPr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b/>
                <w:color w:val="0B63CE"/>
                <w:sz w:val="21"/>
              </w:rPr>
              <w:t>CAPTURA 10  |  Visor de imagen del inventario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eastAsia="Calibri"/>
                <w:color w:val="5F6B7A"/>
                <w:sz w:val="17"/>
              </w:rPr>
              <w:t>Abre una fotografía de producto y captura el modal ampliado con el fondo atenuado.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63B72"/>
                <w:sz w:val="16"/>
              </w:rPr>
              <w:t>Inserta la imagen en este espacio y elimina este recuadro.</w:t>
            </w:r>
          </w:p>
        </w:tc>
      </w:tr>
    </w:tbl>
    <w:p>
      <w:pPr>
        <w:spacing w:after="0"/>
      </w:pPr>
    </w:p>
    <w:p>
      <w:pPr>
        <w:pStyle w:val="Heading2"/>
      </w:pPr>
      <w:r>
        <w:t>6.4 Controles de tabla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Vista compacta / cómoda: cambia la densidad sin alterar datos.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Columnas: muestra u oculta información para la tarea actual.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Seleccionar: permite elegir varias piezas para exportar o imprimir etiquetas.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Encabezado fijo: conserva los nombres de columnas al desplazarte.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Paginación: cambia de página sin cargar todo el catálogo al mismo tiempo.</w:t>
      </w: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trHeight w:val="2088" w:hRule="exact"/>
        </w:trPr>
        <w:tc>
          <w:tcPr>
            <w:tcW w:type="dxa" w:w="9878"/>
            <w:vAlign w:val="center"/>
            <w:shd w:fill="F6FA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dashed" w:sz="10" w:color="0B63CE"/>
              <w:left w:val="dashed" w:sz="10" w:color="0B63CE"/>
              <w:bottom w:val="dashed" w:sz="10" w:color="0B63CE"/>
              <w:right w:val="dashed" w:sz="10" w:color="0B63CE"/>
            </w:tcBorders>
          </w:tcPr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b/>
                <w:color w:val="0B63CE"/>
                <w:sz w:val="21"/>
              </w:rPr>
              <w:t>CAPTURA 11  |  Herramientas de tabla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eastAsia="Calibri"/>
                <w:color w:val="5F6B7A"/>
                <w:sz w:val="17"/>
              </w:rPr>
              <w:t>Captura la zona superior de la tabla con Seleccionar, Vista compacta y Columnas.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63B72"/>
                <w:sz w:val="16"/>
              </w:rPr>
              <w:t>Inserta la imagen en este espacio y elimina este recuadro.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7. Registrar entradas</w:t>
      </w:r>
    </w:p>
    <w:p>
      <w:pPr>
        <w:pStyle w:val="Heading2"/>
      </w:pPr>
      <w:r>
        <w:t>7.1 Entrada de una pieza existente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Abre Operación &gt; Registrar entrada.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Escanea el código con cámara o pistola USB, o escríbelo.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Si el código existe, confirma la pieza detectada.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Escribe la cantidad recibida, proveedor, costo y referencia cuando corresponda.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Adjunta evidencia. Para almacenistas es obligatoria.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Envía la entrada.</w:t>
      </w: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4FF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4" w:color="EAF4FF"/>
              <w:left w:val="single" w:sz="18" w:color="0B63CE"/>
              <w:bottom w:val="single" w:sz="4" w:color="EAF4FF"/>
              <w:right w:val="single" w:sz="4" w:color="EAF4FF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B63CE"/>
                <w:sz w:val="20"/>
              </w:rPr>
              <w:t>Diferencia por rol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9"/>
              </w:rPr>
              <w:t>La entrada del Administrador suma stock inmediatamente. La del Almacenista queda Pendiente y no modifica existencias hasta que un Administrador la apruebe.</w:t>
            </w:r>
          </w:p>
        </w:tc>
      </w:tr>
    </w:tbl>
    <w:p>
      <w:pPr>
        <w:spacing w:after="0"/>
      </w:pP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trHeight w:val="2088" w:hRule="exact"/>
        </w:trPr>
        <w:tc>
          <w:tcPr>
            <w:tcW w:type="dxa" w:w="9878"/>
            <w:vAlign w:val="center"/>
            <w:shd w:fill="F6FA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dashed" w:sz="10" w:color="0B63CE"/>
              <w:left w:val="dashed" w:sz="10" w:color="0B63CE"/>
              <w:bottom w:val="dashed" w:sz="10" w:color="0B63CE"/>
              <w:right w:val="dashed" w:sz="10" w:color="0B63CE"/>
            </w:tcBorders>
          </w:tcPr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b/>
                <w:color w:val="0B63CE"/>
                <w:sz w:val="21"/>
              </w:rPr>
              <w:t>CAPTURA 12  |  Registrar entrada existente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eastAsia="Calibri"/>
                <w:color w:val="5F6B7A"/>
                <w:sz w:val="17"/>
              </w:rPr>
              <w:t>Escanea un código de prueba ya registrado y captura la pieza detectada, cantidad y evidencia.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63B72"/>
                <w:sz w:val="16"/>
              </w:rPr>
              <w:t>Inserta la imagen en este espacio y elimina este recuadro.</w:t>
            </w:r>
          </w:p>
        </w:tc>
      </w:tr>
    </w:tbl>
    <w:p>
      <w:pPr>
        <w:spacing w:after="0"/>
      </w:pPr>
    </w:p>
    <w:p>
      <w:pPr>
        <w:pStyle w:val="Heading2"/>
      </w:pPr>
      <w:r>
        <w:t>7.2 Solicitar una pieza nueva</w:t>
      </w:r>
    </w:p>
    <w:p>
      <w:r>
        <w:rPr>
          <w:rFonts w:ascii="Calibri" w:hAnsi="Calibri" w:eastAsia="Calibri"/>
        </w:rPr>
        <w:t>Si el código no existe, el almacenista puede solicitar la creación de la pieza. Debe escribir al menos la descripción y la cantidad; se recomienda completar categoría, almacén, número de parte, apodo, marca, unidad, stock mínimo, stock máximo, costo, proveedor, claves SAT, fotografía del producto y evidencia de recepción.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Confirma que no exista con otra descripción, medida, categoría o apodo.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Completa la descripción de la pieza y la cantidad recibida.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Selecciona una categoría real del inventario y escribe la ubicación física.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Adjunta una fotografía clara del producto y otra de la evidencia de recepción.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Envía la solicitud para aprobación.</w:t>
      </w: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trHeight w:val="2088" w:hRule="exact"/>
        </w:trPr>
        <w:tc>
          <w:tcPr>
            <w:tcW w:type="dxa" w:w="9878"/>
            <w:vAlign w:val="center"/>
            <w:shd w:fill="F6FA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dashed" w:sz="10" w:color="0B63CE"/>
              <w:left w:val="dashed" w:sz="10" w:color="0B63CE"/>
              <w:bottom w:val="dashed" w:sz="10" w:color="0B63CE"/>
              <w:right w:val="dashed" w:sz="10" w:color="0B63CE"/>
            </w:tcBorders>
          </w:tcPr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b/>
                <w:color w:val="0B63CE"/>
                <w:sz w:val="21"/>
              </w:rPr>
              <w:t>CAPTURA 13  |  Solicitud de material nuevo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eastAsia="Calibri"/>
                <w:color w:val="5F6B7A"/>
                <w:sz w:val="17"/>
              </w:rPr>
              <w:t>Como almacenista, captura el formulario con código nuevo, categoría desplegada, datos de la pieza y archivos de imagen.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63B72"/>
                <w:sz w:val="16"/>
              </w:rPr>
              <w:t>Inserta la imagen en este espacio y elimina este recuadro.</w:t>
            </w:r>
          </w:p>
        </w:tc>
      </w:tr>
    </w:tbl>
    <w:p>
      <w:pPr>
        <w:spacing w:after="0"/>
      </w:pPr>
    </w:p>
    <w:p>
      <w:pPr>
        <w:pStyle w:val="Heading2"/>
      </w:pPr>
      <w:r>
        <w:t>7.3 Aprobar, corregir o rechazar entradas</w:t>
      </w:r>
    </w:p>
    <w:p>
      <w:r>
        <w:rPr>
          <w:rFonts w:ascii="Calibri" w:hAnsi="Calibri" w:eastAsia="Calibri"/>
        </w:rPr>
        <w:t>El Administrador recibe un contador en el menú y la campana. En Compras &gt; Aprobar entradas puede filtrar pendientes, abrir evidencia, corregir datos y decidir.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Abre la entrada pendiente y verifica usuario, fecha, hora, cantidad, pieza y evidencia.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Si es material nuevo, busca duplicados por número de parte, descripción, apodo, medida, categoría y código.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Corrige cantidad, material vinculado, categoría, almacén, costo, proveedor o imágenes si es necesario.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Pulsa Aprobar para crear o actualizar la pieza y sumar stock.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Pulsa Rechazar si la entrada es incorrecta; el stock permanecerá sin cambios.</w:t>
      </w: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trHeight w:val="2088" w:hRule="exact"/>
        </w:trPr>
        <w:tc>
          <w:tcPr>
            <w:tcW w:type="dxa" w:w="9878"/>
            <w:vAlign w:val="center"/>
            <w:shd w:fill="F6FA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dashed" w:sz="10" w:color="0B63CE"/>
              <w:left w:val="dashed" w:sz="10" w:color="0B63CE"/>
              <w:bottom w:val="dashed" w:sz="10" w:color="0B63CE"/>
              <w:right w:val="dashed" w:sz="10" w:color="0B63CE"/>
            </w:tcBorders>
          </w:tcPr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b/>
                <w:color w:val="0B63CE"/>
                <w:sz w:val="21"/>
              </w:rPr>
              <w:t>CAPTURA 14  |  Bandeja de entradas pendientes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eastAsia="Calibri"/>
                <w:color w:val="5F6B7A"/>
                <w:sz w:val="17"/>
              </w:rPr>
              <w:t>Captura la lista con usuario, fecha y hora, pieza, cantidad, estado y acciones.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63B72"/>
                <w:sz w:val="16"/>
              </w:rPr>
              <w:t>Inserta la imagen en este espacio y elimina este recuadro.</w:t>
            </w:r>
          </w:p>
        </w:tc>
      </w:tr>
    </w:tbl>
    <w:p>
      <w:pPr>
        <w:spacing w:after="0"/>
      </w:pP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trHeight w:val="2088" w:hRule="exact"/>
        </w:trPr>
        <w:tc>
          <w:tcPr>
            <w:tcW w:type="dxa" w:w="9878"/>
            <w:vAlign w:val="center"/>
            <w:shd w:fill="F6FA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dashed" w:sz="10" w:color="0B63CE"/>
              <w:left w:val="dashed" w:sz="10" w:color="0B63CE"/>
              <w:bottom w:val="dashed" w:sz="10" w:color="0B63CE"/>
              <w:right w:val="dashed" w:sz="10" w:color="0B63CE"/>
            </w:tcBorders>
          </w:tcPr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b/>
                <w:color w:val="0B63CE"/>
                <w:sz w:val="21"/>
              </w:rPr>
              <w:t>CAPTURA 15  |  Corrección de entrada pendiente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eastAsia="Calibri"/>
                <w:color w:val="5F6B7A"/>
                <w:sz w:val="17"/>
              </w:rPr>
              <w:t>Abre una entrada nueva y captura categoría desplegada, datos editables, evidencia y botones Aprobar/Rechazar.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63B72"/>
                <w:sz w:val="16"/>
              </w:rPr>
              <w:t>Inserta la imagen en este espacio y elimina este recuadro.</w:t>
            </w:r>
          </w:p>
        </w:tc>
      </w:tr>
    </w:tbl>
    <w:p>
      <w:pPr>
        <w:spacing w:after="0"/>
      </w:pP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trHeight w:val="2088" w:hRule="exact"/>
        </w:trPr>
        <w:tc>
          <w:tcPr>
            <w:tcW w:type="dxa" w:w="9878"/>
            <w:vAlign w:val="center"/>
            <w:shd w:fill="F6FA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dashed" w:sz="10" w:color="0B63CE"/>
              <w:left w:val="dashed" w:sz="10" w:color="0B63CE"/>
              <w:bottom w:val="dashed" w:sz="10" w:color="0B63CE"/>
              <w:right w:val="dashed" w:sz="10" w:color="0B63CE"/>
            </w:tcBorders>
          </w:tcPr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b/>
                <w:color w:val="0B63CE"/>
                <w:sz w:val="21"/>
              </w:rPr>
              <w:t>CAPTURA 16  |  Evidencia ampliada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eastAsia="Calibri"/>
                <w:color w:val="5F6B7A"/>
                <w:sz w:val="17"/>
              </w:rPr>
              <w:t>Pulsa la evidencia y captura el visor grande antes de aprobar.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63B72"/>
                <w:sz w:val="16"/>
              </w:rPr>
              <w:t>Inserta la imagen en este espacio y elimina este recuadro.</w:t>
            </w:r>
          </w:p>
        </w:tc>
      </w:tr>
    </w:tbl>
    <w:p>
      <w:pPr>
        <w:spacing w:after="0"/>
      </w:pP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FF3E0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4" w:color="FFF3E0"/>
              <w:left w:val="single" w:sz="18" w:color="C76B00"/>
              <w:bottom w:val="single" w:sz="4" w:color="FFF3E0"/>
              <w:right w:val="single" w:sz="4" w:color="FFF3E0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C76B00"/>
                <w:sz w:val="20"/>
              </w:rPr>
              <w:t>Entrada ya revisada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9"/>
              </w:rPr>
              <w:t>Una solicitud aprobada o rechazada deja de ser editable. Si existe una diferencia posterior, registra el movimiento correctivo adecuado y documenta el motivo.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8. Registrar salidas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Abre Operación &gt; Registrar salida.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Escanea el código con cámara, pistola USB o selección manual.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Si el mismo código aparece en varias piezas, busca manualmente y elige la categoría y almacén correctos.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Escribe la cantidad a retirar.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Agrega referencia u orden y notas de quién lo pidió o para qué se utilizará.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Revisa el producto seleccionado y pulsa Registrar salida.</w:t>
      </w: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DEDEC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4" w:color="FDEDEC"/>
              <w:left w:val="single" w:sz="18" w:color="D93025"/>
              <w:bottom w:val="single" w:sz="4" w:color="FDEDEC"/>
              <w:right w:val="single" w:sz="4" w:color="FDEDEC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D93025"/>
                <w:sz w:val="20"/>
              </w:rPr>
              <w:t>Protección de stock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9"/>
              </w:rPr>
              <w:t>El sistema no permite retirar más piezas de las disponibles. Una salida aprobada descuenta stock de inmediato y queda asociada al usuario, fecha, hora, referencia y motivo.</w:t>
            </w:r>
          </w:p>
        </w:tc>
      </w:tr>
    </w:tbl>
    <w:p>
      <w:pPr>
        <w:spacing w:after="0"/>
      </w:pP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trHeight w:val="2088" w:hRule="exact"/>
        </w:trPr>
        <w:tc>
          <w:tcPr>
            <w:tcW w:type="dxa" w:w="9878"/>
            <w:vAlign w:val="center"/>
            <w:shd w:fill="F6FA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dashed" w:sz="10" w:color="0B63CE"/>
              <w:left w:val="dashed" w:sz="10" w:color="0B63CE"/>
              <w:bottom w:val="dashed" w:sz="10" w:color="0B63CE"/>
              <w:right w:val="dashed" w:sz="10" w:color="0B63CE"/>
            </w:tcBorders>
          </w:tcPr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b/>
                <w:color w:val="0B63CE"/>
                <w:sz w:val="21"/>
              </w:rPr>
              <w:t>CAPTURA 17  |  Registrar salida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eastAsia="Calibri"/>
                <w:color w:val="5F6B7A"/>
                <w:sz w:val="17"/>
              </w:rPr>
              <w:t>Captura el formulario con código/cámara, cantidad, referencia, notas y una tarjeta de pieza seleccionada con categoría y almacén.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63B72"/>
                <w:sz w:val="16"/>
              </w:rPr>
              <w:t>Inserta la imagen en este espacio y elimina este recuadro.</w:t>
            </w:r>
          </w:p>
        </w:tc>
      </w:tr>
    </w:tbl>
    <w:p>
      <w:pPr>
        <w:spacing w:after="0"/>
      </w:pPr>
    </w:p>
    <w:p>
      <w:pPr>
        <w:pStyle w:val="Heading2"/>
      </w:pPr>
      <w:r>
        <w:t>8.1 Lectores compatibles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Pistola USB: funciona como teclado. Coloca el cursor en Código de barras, apunta y dispara.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Cámara: concede permiso y enfoca el código dentro del marco.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Imagen guardada: selecciona una foto clara del código cuando la cámara no esté disponible.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QR interno: se lee igual que un código y abre la pieza vinculada.</w:t>
      </w:r>
    </w:p>
    <w:p>
      <w:r>
        <w:br w:type="page"/>
      </w:r>
    </w:p>
    <w:p>
      <w:pPr>
        <w:pStyle w:val="Heading1"/>
      </w:pPr>
      <w:r>
        <w:t>9. Devoluciones y mermas</w:t>
      </w:r>
    </w:p>
    <w:p>
      <w:pPr>
        <w:pStyle w:val="Heading2"/>
      </w:pPr>
      <w:r>
        <w:t>9.1 Devolución</w:t>
      </w:r>
    </w:p>
    <w:p>
      <w:r>
        <w:rPr>
          <w:rFonts w:ascii="Calibri" w:hAnsi="Calibri" w:eastAsia="Calibri"/>
        </w:rPr>
        <w:t>Se usa cuando una pieza salió del almacén, no fue utilizada y regresa en condiciones aptas. La devolución aumenta el stock y conserva el motivo y la referencia.</w:t>
      </w:r>
    </w:p>
    <w:p>
      <w:pPr>
        <w:pStyle w:val="Heading2"/>
      </w:pPr>
      <w:r>
        <w:t>9.2 Merma o scrap</w:t>
      </w:r>
    </w:p>
    <w:p>
      <w:r>
        <w:rPr>
          <w:rFonts w:ascii="Calibri" w:hAnsi="Calibri" w:eastAsia="Calibri"/>
        </w:rPr>
        <w:t>Se usa para retirar definitivamente piezas dañadas, defectuosas o inutilizables. La merma reduce el stock y exige una fotografía de evidencia. No puede superar la existencia disponible.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Abre Operación &gt; Devoluciones y mermas.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Busca y selecciona la pieza exacta.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Elige Devolución o Merma.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Escribe cantidad, referencia y motivo.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Para Merma, adjunta una fotografía clara del daño.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Confirma el movimiento y revisa el stock resultante.</w:t>
      </w: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trHeight w:val="2088" w:hRule="exact"/>
        </w:trPr>
        <w:tc>
          <w:tcPr>
            <w:tcW w:type="dxa" w:w="9878"/>
            <w:vAlign w:val="center"/>
            <w:shd w:fill="F6FA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dashed" w:sz="10" w:color="0B63CE"/>
              <w:left w:val="dashed" w:sz="10" w:color="0B63CE"/>
              <w:bottom w:val="dashed" w:sz="10" w:color="0B63CE"/>
              <w:right w:val="dashed" w:sz="10" w:color="0B63CE"/>
            </w:tcBorders>
          </w:tcPr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b/>
                <w:color w:val="0B63CE"/>
                <w:sz w:val="21"/>
              </w:rPr>
              <w:t>CAPTURA 18  |  Devolución o merma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eastAsia="Calibri"/>
                <w:color w:val="5F6B7A"/>
                <w:sz w:val="17"/>
              </w:rPr>
              <w:t>Captura el formulario con tipo de movimiento, pieza, cantidad, motivo y campo de evidencia.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63B72"/>
                <w:sz w:val="16"/>
              </w:rPr>
              <w:t>Inserta la imagen en este espacio y elimina este recuadro.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10. Equipos y paquetes</w:t>
      </w:r>
    </w:p>
    <w:p>
      <w:pPr>
        <w:pStyle w:val="Heading2"/>
      </w:pPr>
      <w:r>
        <w:t>10.1 Concepto</w:t>
      </w:r>
    </w:p>
    <w:p>
      <w:r>
        <w:rPr>
          <w:rFonts w:ascii="Calibri" w:hAnsi="Calibri" w:eastAsia="Calibri"/>
        </w:rPr>
        <w:t>Un equipo o paquete es una receta de materiales. Cada renglón indica una pieza real del inventario y la cantidad que consume una unidad del equipo. Retirar o vender un equipo descuenta automáticamente todas las piezas vinculadas.</w:t>
      </w:r>
    </w:p>
    <w:p>
      <w:pPr>
        <w:pStyle w:val="Heading2"/>
      </w:pPr>
      <w:r>
        <w:t>10.2 Crear un equipo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Abre Equipos &gt; Equipos y paquetes.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Escribe nombre, código opcional y descripción.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Guarda el equipo y ábrelo para configurar sus piezas.</w:t>
      </w: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trHeight w:val="2088" w:hRule="exact"/>
        </w:trPr>
        <w:tc>
          <w:tcPr>
            <w:tcW w:type="dxa" w:w="9878"/>
            <w:vAlign w:val="center"/>
            <w:shd w:fill="F6FA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dashed" w:sz="10" w:color="0B63CE"/>
              <w:left w:val="dashed" w:sz="10" w:color="0B63CE"/>
              <w:bottom w:val="dashed" w:sz="10" w:color="0B63CE"/>
              <w:right w:val="dashed" w:sz="10" w:color="0B63CE"/>
            </w:tcBorders>
          </w:tcPr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b/>
                <w:color w:val="0B63CE"/>
                <w:sz w:val="21"/>
              </w:rPr>
              <w:t>CAPTURA 19  |  Listado y alta de equipos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eastAsia="Calibri"/>
                <w:color w:val="5F6B7A"/>
                <w:sz w:val="17"/>
              </w:rPr>
              <w:t>Captura la pantalla con el formulario de nuevo equipo y la lista de equipos existentes.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63B72"/>
                <w:sz w:val="16"/>
              </w:rPr>
              <w:t>Inserta la imagen en este espacio y elimina este recuadro.</w:t>
            </w:r>
          </w:p>
        </w:tc>
      </w:tr>
    </w:tbl>
    <w:p>
      <w:pPr>
        <w:spacing w:after="0"/>
      </w:pPr>
    </w:p>
    <w:p>
      <w:pPr>
        <w:pStyle w:val="Heading2"/>
      </w:pPr>
      <w:r>
        <w:t>10.3 Agregar piezas al equipo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En el detalle del equipo, selecciona una pieza real del inventario.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Confirma la fotografía y los datos que se llenan automáticamente.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Escribe solamente la cantidad por paquete y, si hace falta, una nota.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Agrega la pieza y repite hasta completar la receta.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No dejes renglones “Sin vincular” si el equipo se utilizará para descontar stock.</w:t>
      </w: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trHeight w:val="2088" w:hRule="exact"/>
        </w:trPr>
        <w:tc>
          <w:tcPr>
            <w:tcW w:type="dxa" w:w="9878"/>
            <w:vAlign w:val="center"/>
            <w:shd w:fill="F6FA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dashed" w:sz="10" w:color="0B63CE"/>
              <w:left w:val="dashed" w:sz="10" w:color="0B63CE"/>
              <w:bottom w:val="dashed" w:sz="10" w:color="0B63CE"/>
              <w:right w:val="dashed" w:sz="10" w:color="0B63CE"/>
            </w:tcBorders>
          </w:tcPr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b/>
                <w:color w:val="0B63CE"/>
                <w:sz w:val="21"/>
              </w:rPr>
              <w:t>CAPTURA 20  |  Detalle de equipo con fotografías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eastAsia="Calibri"/>
                <w:color w:val="5F6B7A"/>
                <w:sz w:val="17"/>
              </w:rPr>
              <w:t>Captura Piezas requeridas y Agregar pieza; debe verse la foto de la pieza seleccionada y la cantidad por paquete.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63B72"/>
                <w:sz w:val="16"/>
              </w:rPr>
              <w:t>Inserta la imagen en este espacio y elimina este recuadro.</w:t>
            </w:r>
          </w:p>
        </w:tc>
      </w:tr>
    </w:tbl>
    <w:p>
      <w:pPr>
        <w:spacing w:after="0"/>
      </w:pPr>
    </w:p>
    <w:p>
      <w:pPr>
        <w:pStyle w:val="Heading2"/>
      </w:pPr>
      <w:r>
        <w:t>10.4 Retirar o vender equipos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Abre Equipos &gt; Retirar equipo.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Busca y selecciona el equipo.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Elige Venta o Retiro.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Indica cuántos paquetes se retiran, referencia y notas.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Revisa el resumen de piezas necesarias y confirma.</w:t>
      </w: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DEDEC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4" w:color="FDEDEC"/>
              <w:left w:val="single" w:sz="18" w:color="D93025"/>
              <w:bottom w:val="single" w:sz="4" w:color="FDEDEC"/>
              <w:right w:val="single" w:sz="4" w:color="FDEDEC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D93025"/>
                <w:sz w:val="20"/>
              </w:rPr>
              <w:t>Validación automática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9"/>
              </w:rPr>
              <w:t>El sistema bloquea el retiro si existe una pieza sin vincular o si falta stock. El aviso identifica la pieza, la cantidad disponible, la requerida y la faltante. Corrige la receta o repón inventario antes de continuar.</w:t>
            </w:r>
          </w:p>
        </w:tc>
      </w:tr>
    </w:tbl>
    <w:p>
      <w:pPr>
        <w:spacing w:after="0"/>
      </w:pP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trHeight w:val="2088" w:hRule="exact"/>
        </w:trPr>
        <w:tc>
          <w:tcPr>
            <w:tcW w:type="dxa" w:w="9878"/>
            <w:vAlign w:val="center"/>
            <w:shd w:fill="F6FA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dashed" w:sz="10" w:color="0B63CE"/>
              <w:left w:val="dashed" w:sz="10" w:color="0B63CE"/>
              <w:bottom w:val="dashed" w:sz="10" w:color="0B63CE"/>
              <w:right w:val="dashed" w:sz="10" w:color="0B63CE"/>
            </w:tcBorders>
          </w:tcPr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b/>
                <w:color w:val="0B63CE"/>
                <w:sz w:val="21"/>
              </w:rPr>
              <w:t>CAPTURA 21  |  Retiro o venta de equipo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eastAsia="Calibri"/>
                <w:color w:val="5F6B7A"/>
                <w:sz w:val="17"/>
              </w:rPr>
              <w:t>Selecciona un equipo de prueba y captura tipo, cantidad, resumen de componentes y botón de confirmación.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63B72"/>
                <w:sz w:val="16"/>
              </w:rPr>
              <w:t>Inserta la imagen en este espacio y elimina este recuadro.</w:t>
            </w:r>
          </w:p>
        </w:tc>
      </w:tr>
    </w:tbl>
    <w:p>
      <w:pPr>
        <w:spacing w:after="0"/>
      </w:pP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trHeight w:val="2088" w:hRule="exact"/>
        </w:trPr>
        <w:tc>
          <w:tcPr>
            <w:tcW w:type="dxa" w:w="9878"/>
            <w:vAlign w:val="center"/>
            <w:shd w:fill="F6FA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dashed" w:sz="10" w:color="0B63CE"/>
              <w:left w:val="dashed" w:sz="10" w:color="0B63CE"/>
              <w:bottom w:val="dashed" w:sz="10" w:color="0B63CE"/>
              <w:right w:val="dashed" w:sz="10" w:color="0B63CE"/>
            </w:tcBorders>
          </w:tcPr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b/>
                <w:color w:val="0B63CE"/>
                <w:sz w:val="21"/>
              </w:rPr>
              <w:t>CAPTURA 22  |  Aviso de pieza faltante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eastAsia="Calibri"/>
                <w:color w:val="5F6B7A"/>
                <w:sz w:val="17"/>
              </w:rPr>
              <w:t>En pruebas, intenta retirar una cantidad que exceda un componente y captura el mensaje con la pieza faltante.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63B72"/>
                <w:sz w:val="16"/>
              </w:rPr>
              <w:t>Inserta la imagen en este espacio y elimina este recuadro.</w:t>
            </w:r>
          </w:p>
        </w:tc>
      </w:tr>
    </w:tbl>
    <w:p>
      <w:pPr>
        <w:spacing w:after="0"/>
      </w:pPr>
    </w:p>
    <w:p>
      <w:pPr>
        <w:pStyle w:val="Heading2"/>
      </w:pPr>
      <w:r>
        <w:t>10.5 Historial de equipos</w:t>
      </w:r>
    </w:p>
    <w:p>
      <w:r>
        <w:rPr>
          <w:rFonts w:ascii="Calibri" w:hAnsi="Calibri" w:eastAsia="Calibri"/>
        </w:rPr>
        <w:t>El historial muestra ventas y retiros con fecha, usuario, cantidad, referencia, notas y piezas descontadas. Úsalo para rastrear por qué bajó el inventario.</w:t>
      </w:r>
    </w:p>
    <w:p>
      <w:pPr>
        <w:pStyle w:val="Heading2"/>
      </w:pPr>
      <w:r>
        <w:t>10.6 Simulador de fabricacion</w:t>
      </w:r>
    </w:p>
    <w:p>
      <w:pPr/>
      <w:r>
        <w:t>El simulador indica cuantos equipos completos se pueden fabricar o vender con el stock real actual. No reserva ni descuenta piezas: sirve para planear antes de registrar una venta o un retiro.</w:t>
      </w:r>
    </w:p>
    <w:p>
      <w:pPr>
        <w:pStyle w:val="ListNumber"/>
      </w:pPr>
      <w:r>
        <w:t>Abre Equipos &gt; Simulador de equipos.</w:t>
      </w:r>
    </w:p>
    <w:p>
      <w:pPr>
        <w:pStyle w:val="ListNumber"/>
      </w:pPr>
      <w:r>
        <w:t>Selecciona el equipo que quieres revisar.</w:t>
      </w:r>
    </w:p>
    <w:p>
      <w:pPr>
        <w:pStyle w:val="ListNumber"/>
      </w:pPr>
      <w:r>
        <w:t>Confirma la tarjeta Equipos fabricables hoy. Ese numero depende de la pieza con menor capacidad.</w:t>
      </w:r>
    </w:p>
    <w:p>
      <w:pPr>
        <w:pStyle w:val="ListNumber"/>
      </w:pPr>
      <w:r>
        <w:t>Revisa Pieza limitante para saber cual material detiene la fabricacion primero.</w:t>
      </w:r>
    </w:p>
    <w:p>
      <w:pPr>
        <w:pStyle w:val="ListNumber"/>
      </w:pPr>
      <w:r>
        <w:t>Escribe la cantidad que deseas fabricar o vender. La tabla muestra por cada pieza el stock, lo requerido, lo que quedaria y, si aplica, lo que falta.</w:t>
      </w:r>
    </w:p>
    <w:p>
      <w:pPr>
        <w:pStyle w:val="ListNumber"/>
      </w:pPr>
      <w:r>
        <w:t>Si el resultado indica stock completo, usa Retirar o vender para realizar el movimiento real. El simulador por si solo no modifica existencias.</w:t>
      </w:r>
    </w:p>
    <w:p>
      <w:pPr/>
      <w:r>
        <w:t>Importante: la capacidad se calcula para un solo tipo de equipo a la vez. Si planeas fabricar equipos diferentes que comparten piezas, revisa cada equipo antes de confirmar movimientos.</w:t>
      </w: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trHeight w:val="2088" w:hRule="exact"/>
        </w:trPr>
        <w:tc>
          <w:tcPr>
            <w:tcW w:type="dxa" w:w="9878"/>
            <w:vAlign w:val="center"/>
            <w:shd w:fill="F6FA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dashed" w:sz="10" w:color="0B63CE"/>
              <w:left w:val="dashed" w:sz="10" w:color="0B63CE"/>
              <w:bottom w:val="dashed" w:sz="10" w:color="0B63CE"/>
              <w:right w:val="dashed" w:sz="10" w:color="0B63CE"/>
            </w:tcBorders>
          </w:tcPr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b/>
                <w:color w:val="0B63CE"/>
                <w:sz w:val="21"/>
              </w:rPr>
              <w:t>CAPTURA 23  |  Historial de equipos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eastAsia="Calibri"/>
                <w:color w:val="5F6B7A"/>
                <w:sz w:val="17"/>
              </w:rPr>
              <w:t>Captura la lista filtrada por Venta o Retiro, mostrando usuario, fecha y componentes.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63B72"/>
                <w:sz w:val="16"/>
              </w:rPr>
              <w:t>Inserta la imagen en este espacio y elimina este recuadro.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11. Compras y facturas</w:t>
      </w:r>
    </w:p>
    <w:p>
      <w:pPr>
        <w:pStyle w:val="Heading2"/>
      </w:pPr>
      <w:r>
        <w:t>11.1 Importar factura XML</w:t>
      </w:r>
    </w:p>
    <w:p>
      <w:r>
        <w:rPr>
          <w:rFonts w:ascii="Calibri" w:hAnsi="Calibri" w:eastAsia="Calibri"/>
        </w:rPr>
        <w:t>La importación acepta CFDI XML con UUID del SAT. Lee proveedor, RFC, serie, folio, fecha, moneda, subtotal, descuento, impuestos, total, forma y método de pago, además de los conceptos con claves SAT, unidades, número de parte, cantidad, precio unitario e importes.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Abre Compras &gt; Importar XML.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Selecciona el archivo .xml y pulsa Vista previa.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Revisa encabezado de factura, proveedor, UUID, totales y conceptos.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Marca únicamente los conceptos que sí representan piezas enteras de inventario.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Asigna una categoría real a cada concepto nuevo.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Confirma la importación.</w:t>
      </w: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trHeight w:val="2088" w:hRule="exact"/>
        </w:trPr>
        <w:tc>
          <w:tcPr>
            <w:tcW w:type="dxa" w:w="9878"/>
            <w:vAlign w:val="center"/>
            <w:shd w:fill="F6FA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dashed" w:sz="10" w:color="0B63CE"/>
              <w:left w:val="dashed" w:sz="10" w:color="0B63CE"/>
              <w:bottom w:val="dashed" w:sz="10" w:color="0B63CE"/>
              <w:right w:val="dashed" w:sz="10" w:color="0B63CE"/>
            </w:tcBorders>
          </w:tcPr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b/>
                <w:color w:val="0B63CE"/>
                <w:sz w:val="21"/>
              </w:rPr>
              <w:t>CAPTURA 24  |  Carga de factura XML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eastAsia="Calibri"/>
                <w:color w:val="5F6B7A"/>
                <w:sz w:val="17"/>
              </w:rPr>
              <w:t>Captura la pantalla para seleccionar el archivo XML y el botón de vista previa.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63B72"/>
                <w:sz w:val="16"/>
              </w:rPr>
              <w:t>Inserta la imagen en este espacio y elimina este recuadro.</w:t>
            </w:r>
          </w:p>
        </w:tc>
      </w:tr>
    </w:tbl>
    <w:p>
      <w:pPr>
        <w:spacing w:after="0"/>
      </w:pP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trHeight w:val="2304" w:hRule="exact"/>
        </w:trPr>
        <w:tc>
          <w:tcPr>
            <w:tcW w:type="dxa" w:w="9878"/>
            <w:vAlign w:val="center"/>
            <w:shd w:fill="F6FA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dashed" w:sz="10" w:color="0B63CE"/>
              <w:left w:val="dashed" w:sz="10" w:color="0B63CE"/>
              <w:bottom w:val="dashed" w:sz="10" w:color="0B63CE"/>
              <w:right w:val="dashed" w:sz="10" w:color="0B63CE"/>
            </w:tcBorders>
          </w:tcPr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b/>
                <w:color w:val="0B63CE"/>
                <w:sz w:val="21"/>
              </w:rPr>
              <w:t>CAPTURA 25  |  Vista previa de factura XML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eastAsia="Calibri"/>
                <w:color w:val="5F6B7A"/>
                <w:sz w:val="17"/>
              </w:rPr>
              <w:t>Captura los datos fiscales superiores y la tabla de conceptos con selección y categoría.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63B72"/>
                <w:sz w:val="16"/>
              </w:rPr>
              <w:t>Inserta la imagen en este espacio y elimina este recuadro.</w:t>
            </w:r>
          </w:p>
        </w:tc>
      </w:tr>
    </w:tbl>
    <w:p>
      <w:pPr>
        <w:spacing w:after="0"/>
      </w:pP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ECFF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4" w:color="F2ECFF"/>
              <w:left w:val="single" w:sz="18" w:color="6D3BD1"/>
              <w:bottom w:val="single" w:sz="4" w:color="F2ECFF"/>
              <w:right w:val="single" w:sz="4" w:color="F2ECFF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6D3BD1"/>
                <w:sz w:val="20"/>
              </w:rPr>
              <w:t>Cómo afecta el inventario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9"/>
              </w:rPr>
              <w:t>Si el número de parte ya existe, el XML suma la cantidad y actualiza costo, proveedor y datos fiscales. Si no existe, crea una pieza nueva sin código de barras. Las cantidades decimales no se importan porque el inventario usa piezas enteras.</w:t>
            </w:r>
          </w:p>
        </w:tc>
      </w:tr>
    </w:tbl>
    <w:p>
      <w:pPr>
        <w:spacing w:after="0"/>
      </w:pP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FF3E0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4" w:color="FFF3E0"/>
              <w:left w:val="single" w:sz="18" w:color="C76B00"/>
              <w:bottom w:val="single" w:sz="4" w:color="FFF3E0"/>
              <w:right w:val="single" w:sz="4" w:color="FFF3E0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C76B00"/>
                <w:sz w:val="20"/>
              </w:rPr>
              <w:t>Factura repetida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9"/>
              </w:rPr>
              <w:t>Un XML ya registrado puede volver a previsualizarse para consulta. El sistema muestra un aviso y bloquea una segunda importación para evitar duplicar stock.</w:t>
            </w:r>
          </w:p>
        </w:tc>
      </w:tr>
    </w:tbl>
    <w:p>
      <w:pPr>
        <w:spacing w:after="0"/>
      </w:pP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trHeight w:val="2088" w:hRule="exact"/>
        </w:trPr>
        <w:tc>
          <w:tcPr>
            <w:tcW w:type="dxa" w:w="9878"/>
            <w:vAlign w:val="center"/>
            <w:shd w:fill="F6FA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dashed" w:sz="10" w:color="0B63CE"/>
              <w:left w:val="dashed" w:sz="10" w:color="0B63CE"/>
              <w:bottom w:val="dashed" w:sz="10" w:color="0B63CE"/>
              <w:right w:val="dashed" w:sz="10" w:color="0B63CE"/>
            </w:tcBorders>
          </w:tcPr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b/>
                <w:color w:val="0B63CE"/>
                <w:sz w:val="21"/>
              </w:rPr>
              <w:t>CAPTURA 26  |  Aviso de XML ya importado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eastAsia="Calibri"/>
                <w:color w:val="5F6B7A"/>
                <w:sz w:val="17"/>
              </w:rPr>
              <w:t>Vuelve a previsualizar un XML de prueba ya registrado y captura el aviso de duplicado sin importarlo nuevamente.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63B72"/>
                <w:sz w:val="16"/>
              </w:rPr>
              <w:t>Inserta la imagen en este espacio y elimina este recuadro.</w:t>
            </w:r>
          </w:p>
        </w:tc>
      </w:tr>
    </w:tbl>
    <w:p>
      <w:pPr>
        <w:spacing w:after="0"/>
      </w:pPr>
    </w:p>
    <w:p>
      <w:pPr>
        <w:pStyle w:val="Heading2"/>
      </w:pPr>
      <w:r>
        <w:t>11.2 Proveedores</w:t>
      </w:r>
    </w:p>
    <w:p>
      <w:r>
        <w:rPr>
          <w:rFonts w:ascii="Calibri" w:hAnsi="Calibri" w:eastAsia="Calibri"/>
        </w:rPr>
        <w:t>Compras &gt; Proveedores agrupa piezas por nombre de proveedor y muestra RFC disponible, cantidad de productos, piezas y valor. Al abrir un proveedor se consultan todos los materiales asociados.</w:t>
      </w: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trHeight w:val="2088" w:hRule="exact"/>
        </w:trPr>
        <w:tc>
          <w:tcPr>
            <w:tcW w:type="dxa" w:w="9878"/>
            <w:vAlign w:val="center"/>
            <w:shd w:fill="F6FA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dashed" w:sz="10" w:color="0B63CE"/>
              <w:left w:val="dashed" w:sz="10" w:color="0B63CE"/>
              <w:bottom w:val="dashed" w:sz="10" w:color="0B63CE"/>
              <w:right w:val="dashed" w:sz="10" w:color="0B63CE"/>
            </w:tcBorders>
          </w:tcPr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b/>
                <w:color w:val="0B63CE"/>
                <w:sz w:val="21"/>
              </w:rPr>
              <w:t>CAPTURA 27  |  Listado de proveedores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eastAsia="Calibri"/>
                <w:color w:val="5F6B7A"/>
                <w:sz w:val="17"/>
              </w:rPr>
              <w:t>Captura proveedores con RFC, productos, piezas y valor.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63B72"/>
                <w:sz w:val="16"/>
              </w:rPr>
              <w:t>Inserta la imagen en este espacio y elimina este recuadro.</w:t>
            </w:r>
          </w:p>
        </w:tc>
      </w:tr>
    </w:tbl>
    <w:p>
      <w:pPr>
        <w:spacing w:after="0"/>
      </w:pP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trHeight w:val="2088" w:hRule="exact"/>
        </w:trPr>
        <w:tc>
          <w:tcPr>
            <w:tcW w:type="dxa" w:w="9878"/>
            <w:vAlign w:val="center"/>
            <w:shd w:fill="F6FA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dashed" w:sz="10" w:color="0B63CE"/>
              <w:left w:val="dashed" w:sz="10" w:color="0B63CE"/>
              <w:bottom w:val="dashed" w:sz="10" w:color="0B63CE"/>
              <w:right w:val="dashed" w:sz="10" w:color="0B63CE"/>
            </w:tcBorders>
          </w:tcPr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b/>
                <w:color w:val="0B63CE"/>
                <w:sz w:val="21"/>
              </w:rPr>
              <w:t>CAPTURA 28  |  Detalle de proveedor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eastAsia="Calibri"/>
                <w:color w:val="5F6B7A"/>
                <w:sz w:val="17"/>
              </w:rPr>
              <w:t>Abre un proveedor y captura la lista de piezas vendidas o asociadas a ese proveedor.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63B72"/>
                <w:sz w:val="16"/>
              </w:rPr>
              <w:t>Inserta la imagen en este espacio y elimina este recuadro.</w:t>
            </w:r>
          </w:p>
        </w:tc>
      </w:tr>
    </w:tbl>
    <w:p>
      <w:pPr>
        <w:spacing w:after="0"/>
      </w:pPr>
    </w:p>
    <w:p>
      <w:pPr>
        <w:pStyle w:val="Heading2"/>
      </w:pPr>
      <w:r>
        <w:t>11.3 Órdenes de compra</w:t>
      </w:r>
    </w:p>
    <w:p>
      <w:r>
        <w:rPr>
          <w:rFonts w:ascii="Calibri" w:hAnsi="Calibri" w:eastAsia="Calibri"/>
        </w:rPr>
        <w:t>La orden de compra planea una adquisición. Incluye proveedor, referencia, fecha de orden, fecha esperada, notas y uno o más renglones con material, descripción, cantidad, costo y subtotal.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Abre Compras &gt; Órdenes de compra.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Selecciona proveedor y fechas.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Agrega materiales o descripciones libres con cantidad y costo.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Guarda como Borrador.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Actualiza el estado a Enviada, Recibida o Cancelada según avance.</w:t>
      </w: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DEDEC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4" w:color="FDEDEC"/>
              <w:left w:val="single" w:sz="18" w:color="D93025"/>
              <w:bottom w:val="single" w:sz="4" w:color="FDEDEC"/>
              <w:right w:val="single" w:sz="4" w:color="FDEDEC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D93025"/>
                <w:sz w:val="20"/>
              </w:rPr>
              <w:t>Importante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9"/>
              </w:rPr>
              <w:t>Cambiar una orden a Recibida no suma existencias. Registra la entrada real con evidencia y aprobación para modificar stock.</w:t>
            </w:r>
          </w:p>
        </w:tc>
      </w:tr>
    </w:tbl>
    <w:p>
      <w:pPr>
        <w:spacing w:after="0"/>
      </w:pP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trHeight w:val="2088" w:hRule="exact"/>
        </w:trPr>
        <w:tc>
          <w:tcPr>
            <w:tcW w:type="dxa" w:w="9878"/>
            <w:vAlign w:val="center"/>
            <w:shd w:fill="F6FA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dashed" w:sz="10" w:color="0B63CE"/>
              <w:left w:val="dashed" w:sz="10" w:color="0B63CE"/>
              <w:bottom w:val="dashed" w:sz="10" w:color="0B63CE"/>
              <w:right w:val="dashed" w:sz="10" w:color="0B63CE"/>
            </w:tcBorders>
          </w:tcPr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b/>
                <w:color w:val="0B63CE"/>
                <w:sz w:val="21"/>
              </w:rPr>
              <w:t>CAPTURA 29  |  Órdenes de compra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eastAsia="Calibri"/>
                <w:color w:val="5F6B7A"/>
                <w:sz w:val="17"/>
              </w:rPr>
              <w:t>Captura el formulario con dos renglones de ejemplo y la lista de órdenes con sus estados.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63B72"/>
                <w:sz w:val="16"/>
              </w:rPr>
              <w:t>Inserta la imagen en este espacio y elimina este recuadro.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12. Catálogos y etiquetas</w:t>
      </w:r>
    </w:p>
    <w:p>
      <w:pPr>
        <w:pStyle w:val="Heading2"/>
      </w:pPr>
      <w:r>
        <w:t>12.1 Categorías</w:t>
      </w:r>
    </w:p>
    <w:p>
      <w:r>
        <w:rPr>
          <w:rFonts w:ascii="Calibri" w:hAnsi="Calibri" w:eastAsia="Calibri"/>
        </w:rPr>
        <w:t>Las categorías describen tipos de piezas reales. Los nombres de equipos no son categorías. El Administrador puede crear, renombrar, describir, activar o desactivar una categoría.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Al renombrar una categoría, los materiales asociados se actualizan.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Una categoría en uso no se elimina; puede desactivarse.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No crees duplicados por mayúsculas, acentos o abreviaturas.</w:t>
      </w: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trHeight w:val="2088" w:hRule="exact"/>
        </w:trPr>
        <w:tc>
          <w:tcPr>
            <w:tcW w:type="dxa" w:w="9878"/>
            <w:vAlign w:val="center"/>
            <w:shd w:fill="F6FA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dashed" w:sz="10" w:color="0B63CE"/>
              <w:left w:val="dashed" w:sz="10" w:color="0B63CE"/>
              <w:bottom w:val="dashed" w:sz="10" w:color="0B63CE"/>
              <w:right w:val="dashed" w:sz="10" w:color="0B63CE"/>
            </w:tcBorders>
          </w:tcPr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b/>
                <w:color w:val="0B63CE"/>
                <w:sz w:val="21"/>
              </w:rPr>
              <w:t>CAPTURA 30  |  Administración de categorías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eastAsia="Calibri"/>
                <w:color w:val="5F6B7A"/>
                <w:sz w:val="17"/>
              </w:rPr>
              <w:t>Captura Nueva categoría y la tabla de categorías con materiales, edición y estado.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63B72"/>
                <w:sz w:val="16"/>
              </w:rPr>
              <w:t>Inserta la imagen en este espacio y elimina este recuadro.</w:t>
            </w:r>
          </w:p>
        </w:tc>
      </w:tr>
    </w:tbl>
    <w:p>
      <w:pPr>
        <w:spacing w:after="0"/>
      </w:pPr>
    </w:p>
    <w:p>
      <w:pPr>
        <w:pStyle w:val="Heading2"/>
      </w:pPr>
      <w:r>
        <w:t>12.2 Materiales / catálogo completo</w:t>
      </w:r>
    </w:p>
    <w:p>
      <w:r>
        <w:rPr>
          <w:rFonts w:ascii="Calibri" w:hAnsi="Calibri" w:eastAsia="Calibri"/>
        </w:rPr>
        <w:t>El catálogo completo es exclusivo del Administrador y muestra todos los datos de cada pieza: fotografía, categoría, almacén, número de parte, código, apodo, descripción, marca, proveedor, claves SAT, stock, mínimos, máximos, costo y moneda.</w:t>
      </w: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trHeight w:val="2088" w:hRule="exact"/>
        </w:trPr>
        <w:tc>
          <w:tcPr>
            <w:tcW w:type="dxa" w:w="9878"/>
            <w:vAlign w:val="center"/>
            <w:shd w:fill="F6FA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dashed" w:sz="10" w:color="0B63CE"/>
              <w:left w:val="dashed" w:sz="10" w:color="0B63CE"/>
              <w:bottom w:val="dashed" w:sz="10" w:color="0B63CE"/>
              <w:right w:val="dashed" w:sz="10" w:color="0B63CE"/>
            </w:tcBorders>
          </w:tcPr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b/>
                <w:color w:val="0B63CE"/>
                <w:sz w:val="21"/>
              </w:rPr>
              <w:t>CAPTURA 31  |  Catálogo completo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eastAsia="Calibri"/>
                <w:color w:val="5F6B7A"/>
                <w:sz w:val="17"/>
              </w:rPr>
              <w:t>Captura una página con fotografías y columnas administrativas; usa una pieza de prueba sin información sensible.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63B72"/>
                <w:sz w:val="16"/>
              </w:rPr>
              <w:t>Inserta la imagen en este espacio y elimina este recuadro.</w:t>
            </w:r>
          </w:p>
        </w:tc>
      </w:tr>
    </w:tbl>
    <w:p>
      <w:pPr>
        <w:spacing w:after="0"/>
      </w:pPr>
    </w:p>
    <w:p>
      <w:pPr>
        <w:pStyle w:val="Heading2"/>
      </w:pPr>
      <w:r>
        <w:t>12.3 Editar o eliminar materiales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Editar permite corregir datos, foto, código, categoría, ubicación, costos y existencias.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Para movimientos normales de stock usa Entrada, Salida, Devolución o Merma; evita cambiar stock desde Editar.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Eliminar borra la pieza y puede afectar trazabilidad. Úsalo solo para registros creados por error y con autorización.</w:t>
      </w: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FF3E0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4" w:color="FFF3E0"/>
              <w:left w:val="single" w:sz="18" w:color="C76B00"/>
              <w:bottom w:val="single" w:sz="4" w:color="FFF3E0"/>
              <w:right w:val="single" w:sz="4" w:color="FFF3E0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C76B00"/>
                <w:sz w:val="20"/>
              </w:rPr>
              <w:t>Correcciones de inventario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9"/>
              </w:rPr>
              <w:t>Un cambio directo de stock desde Editar queda como edición de catálogo, no como movimiento de entrada o salida. Para auditoría clara, utiliza el módulo operativo correspondiente.</w:t>
            </w:r>
          </w:p>
        </w:tc>
      </w:tr>
    </w:tbl>
    <w:p>
      <w:pPr>
        <w:spacing w:after="0"/>
      </w:pPr>
    </w:p>
    <w:p>
      <w:pPr>
        <w:pStyle w:val="Heading2"/>
      </w:pPr>
      <w:r>
        <w:t>12.4 Historial de una pieza</w:t>
      </w:r>
    </w:p>
    <w:p>
      <w:r>
        <w:rPr>
          <w:rFonts w:ascii="Calibri" w:hAnsi="Calibri" w:eastAsia="Calibri"/>
        </w:rPr>
        <w:t>Desde el catálogo completo, abre Historial para consultar altas, ediciones y movimientos de la pieza, con usuario y fecha.</w:t>
      </w: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trHeight w:val="2088" w:hRule="exact"/>
        </w:trPr>
        <w:tc>
          <w:tcPr>
            <w:tcW w:type="dxa" w:w="9878"/>
            <w:vAlign w:val="center"/>
            <w:shd w:fill="F6FA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dashed" w:sz="10" w:color="0B63CE"/>
              <w:left w:val="dashed" w:sz="10" w:color="0B63CE"/>
              <w:bottom w:val="dashed" w:sz="10" w:color="0B63CE"/>
              <w:right w:val="dashed" w:sz="10" w:color="0B63CE"/>
            </w:tcBorders>
          </w:tcPr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b/>
                <w:color w:val="0B63CE"/>
                <w:sz w:val="21"/>
              </w:rPr>
              <w:t>CAPTURA 32  |  Historial de material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eastAsia="Calibri"/>
                <w:color w:val="5F6B7A"/>
                <w:sz w:val="17"/>
              </w:rPr>
              <w:t>Abre una pieza con varios movimientos y captura la línea de tiempo o tabla de acciones.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63B72"/>
                <w:sz w:val="16"/>
              </w:rPr>
              <w:t>Inserta la imagen en este espacio y elimina este recuadro.</w:t>
            </w:r>
          </w:p>
        </w:tc>
      </w:tr>
    </w:tbl>
    <w:p>
      <w:pPr>
        <w:spacing w:after="0"/>
      </w:pPr>
    </w:p>
    <w:p>
      <w:pPr>
        <w:pStyle w:val="Heading2"/>
      </w:pPr>
      <w:r>
        <w:t>12.5 Códigos y etiquetas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Agregar código: escanea o escribe el código de barras del fabricante.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Generar QR: crea un identificador interno único cuando la pieza no tiene código.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Impresión por lote: selecciona varias piezas y genera etiquetas juntas.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Un código no puede pertenecer a dos materiales distintos.</w:t>
      </w: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trHeight w:val="2088" w:hRule="exact"/>
        </w:trPr>
        <w:tc>
          <w:tcPr>
            <w:tcW w:type="dxa" w:w="9878"/>
            <w:vAlign w:val="center"/>
            <w:shd w:fill="F6FA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dashed" w:sz="10" w:color="0B63CE"/>
              <w:left w:val="dashed" w:sz="10" w:color="0B63CE"/>
              <w:bottom w:val="dashed" w:sz="10" w:color="0B63CE"/>
              <w:right w:val="dashed" w:sz="10" w:color="0B63CE"/>
            </w:tcBorders>
          </w:tcPr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b/>
                <w:color w:val="0B63CE"/>
                <w:sz w:val="21"/>
              </w:rPr>
              <w:t>CAPTURA 33  |  Agregar códigos y generar etiquetas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eastAsia="Calibri"/>
                <w:color w:val="5F6B7A"/>
                <w:sz w:val="17"/>
              </w:rPr>
              <w:t>Captura la lista de piezas sin código, el control para escanear y la acción para generar QR.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63B72"/>
                <w:sz w:val="16"/>
              </w:rPr>
              <w:t>Inserta la imagen en este espacio y elimina este recuadro.</w:t>
            </w:r>
          </w:p>
        </w:tc>
      </w:tr>
    </w:tbl>
    <w:p>
      <w:pPr>
        <w:spacing w:after="0"/>
      </w:pP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trHeight w:val="2088" w:hRule="exact"/>
        </w:trPr>
        <w:tc>
          <w:tcPr>
            <w:tcW w:type="dxa" w:w="9878"/>
            <w:vAlign w:val="center"/>
            <w:shd w:fill="F6FA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dashed" w:sz="10" w:color="0B63CE"/>
              <w:left w:val="dashed" w:sz="10" w:color="0B63CE"/>
              <w:bottom w:val="dashed" w:sz="10" w:color="0B63CE"/>
              <w:right w:val="dashed" w:sz="10" w:color="0B63CE"/>
            </w:tcBorders>
          </w:tcPr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b/>
                <w:color w:val="0B63CE"/>
                <w:sz w:val="21"/>
              </w:rPr>
              <w:t>CAPTURA 34  |  Etiqueta lista para imprimir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eastAsia="Calibri"/>
                <w:color w:val="5F6B7A"/>
                <w:sz w:val="17"/>
              </w:rPr>
              <w:t>Abre una etiqueta y captura logo, nombre de pieza, número de parte y QR/código.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63B72"/>
                <w:sz w:val="16"/>
              </w:rPr>
              <w:t>Inserta la imagen en este espacio y elimina este recuadro.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13. Herramientas y reportes</w:t>
      </w:r>
    </w:p>
    <w:p>
      <w:pPr>
        <w:pStyle w:val="Heading2"/>
      </w:pPr>
      <w:r>
        <w:t>13.1 Identificador visual</w:t>
      </w:r>
    </w:p>
    <w:p>
      <w:r>
        <w:rPr>
          <w:rFonts w:ascii="Calibri" w:hAnsi="Calibri" w:eastAsia="Calibri"/>
        </w:rPr>
        <w:t>El identificador compara una foto tomada o subida con fotografías reales del inventario. No requiere escribir medidas. Los resultados muestran coincidencia aproximada y datos para confirmar.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Abre Herramientas &gt; Identificador visual.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Pulsa Tomar foto o Subir imagen.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Centra una sola pieza, con buena luz y fondo limpio. Evita manos, herramientas y objetos alrededor.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Espera las sugerencias y compara fotografía, categoría, descripción, número de parte y medida.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Pulsa Ver para abrir la coincidencia en el inventario.</w:t>
      </w: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FF3E0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4" w:color="FFF3E0"/>
              <w:left w:val="single" w:sz="18" w:color="C76B00"/>
              <w:bottom w:val="single" w:sz="4" w:color="FFF3E0"/>
              <w:right w:val="single" w:sz="4" w:color="FFF3E0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C76B00"/>
                <w:sz w:val="20"/>
              </w:rPr>
              <w:t>La puntuación no es una garantía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9"/>
              </w:rPr>
              <w:t>Una foto de celular con fondo ocupado, perspectiva fuerte o mala iluminación puede producir sugerencias fuera de lugar. Nunca registres un movimiento solamente por la puntuación visual.</w:t>
            </w:r>
          </w:p>
        </w:tc>
      </w:tr>
    </w:tbl>
    <w:p>
      <w:pPr>
        <w:spacing w:after="0"/>
      </w:pP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trHeight w:val="2088" w:hRule="exact"/>
        </w:trPr>
        <w:tc>
          <w:tcPr>
            <w:tcW w:type="dxa" w:w="9878"/>
            <w:vAlign w:val="center"/>
            <w:shd w:fill="F6FA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dashed" w:sz="10" w:color="0B63CE"/>
              <w:left w:val="dashed" w:sz="10" w:color="0B63CE"/>
              <w:bottom w:val="dashed" w:sz="10" w:color="0B63CE"/>
              <w:right w:val="dashed" w:sz="10" w:color="0B63CE"/>
            </w:tcBorders>
          </w:tcPr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b/>
                <w:color w:val="0B63CE"/>
                <w:sz w:val="21"/>
              </w:rPr>
              <w:t>CAPTURA 35  |  Tomar o subir foto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eastAsia="Calibri"/>
                <w:color w:val="5F6B7A"/>
                <w:sz w:val="17"/>
              </w:rPr>
              <w:t>Desde un teléfono, captura la pantalla del identificador con los botones de cámara y archivo.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63B72"/>
                <w:sz w:val="16"/>
              </w:rPr>
              <w:t>Inserta la imagen en este espacio y elimina este recuadro.</w:t>
            </w:r>
          </w:p>
        </w:tc>
      </w:tr>
    </w:tbl>
    <w:p>
      <w:pPr>
        <w:spacing w:after="0"/>
      </w:pP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trHeight w:val="2088" w:hRule="exact"/>
        </w:trPr>
        <w:tc>
          <w:tcPr>
            <w:tcW w:type="dxa" w:w="9878"/>
            <w:vAlign w:val="center"/>
            <w:shd w:fill="F6FA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dashed" w:sz="10" w:color="0B63CE"/>
              <w:left w:val="dashed" w:sz="10" w:color="0B63CE"/>
              <w:bottom w:val="dashed" w:sz="10" w:color="0B63CE"/>
              <w:right w:val="dashed" w:sz="10" w:color="0B63CE"/>
            </w:tcBorders>
          </w:tcPr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b/>
                <w:color w:val="0B63CE"/>
                <w:sz w:val="21"/>
              </w:rPr>
              <w:t>CAPTURA 36  |  Resultados del identificador visual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eastAsia="Calibri"/>
                <w:color w:val="5F6B7A"/>
                <w:sz w:val="17"/>
              </w:rPr>
              <w:t>Analiza una pieza de prueba y captura la foto procesada y las sugerencias con puntaje.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63B72"/>
                <w:sz w:val="16"/>
              </w:rPr>
              <w:t>Inserta la imagen en este espacio y elimina este recuadro.</w:t>
            </w:r>
          </w:p>
        </w:tc>
      </w:tr>
    </w:tbl>
    <w:p>
      <w:pPr>
        <w:spacing w:after="0"/>
      </w:pPr>
    </w:p>
    <w:p>
      <w:pPr>
        <w:pStyle w:val="Heading2"/>
      </w:pPr>
      <w:r>
        <w:t>13.2 Reportes</w:t>
      </w:r>
    </w:p>
    <w:p>
      <w:r>
        <w:rPr>
          <w:rFonts w:ascii="Calibri" w:hAnsi="Calibri" w:eastAsia="Calibri"/>
        </w:rPr>
        <w:t>El centro de reportes está disponible para Administrador y Consultor. Resume materiales, stock total, valor del inventario y movimientos recientes.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Inventario CSV/Excel: exporta datos para análisis.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Inventario PDF: genera un reporte visual con logo.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Salidas CSV/Excel: exporta fecha, pieza, cantidad, stock anterior/nuevo, referencia, motivo y usuario.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Salidas PDF: genera un documento de auditoría con hasta los movimientos más recientes definidos por el sistema.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En Inventario, la selección múltiple permite exportar solo las piezas elegidas.</w:t>
      </w: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trHeight w:val="2088" w:hRule="exact"/>
        </w:trPr>
        <w:tc>
          <w:tcPr>
            <w:tcW w:type="dxa" w:w="9878"/>
            <w:vAlign w:val="center"/>
            <w:shd w:fill="F6FA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dashed" w:sz="10" w:color="0B63CE"/>
              <w:left w:val="dashed" w:sz="10" w:color="0B63CE"/>
              <w:bottom w:val="dashed" w:sz="10" w:color="0B63CE"/>
              <w:right w:val="dashed" w:sz="10" w:color="0B63CE"/>
            </w:tcBorders>
          </w:tcPr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b/>
                <w:color w:val="0B63CE"/>
                <w:sz w:val="21"/>
              </w:rPr>
              <w:t>CAPTURA 37  |  Centro de reportes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eastAsia="Calibri"/>
                <w:color w:val="5F6B7A"/>
                <w:sz w:val="17"/>
              </w:rPr>
              <w:t>Captura indicadores, movimientos recientes y botones de exportación.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63B72"/>
                <w:sz w:val="16"/>
              </w:rPr>
              <w:t>Inserta la imagen en este espacio y elimina este recuadro.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14. Administración</w:t>
      </w:r>
    </w:p>
    <w:p>
      <w:pPr>
        <w:pStyle w:val="Heading2"/>
      </w:pPr>
      <w:r>
        <w:t>14.1 Usuarios y permisos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Abre Administración &gt; Usuarios.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Localiza la cuenta pendiente.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Selecciona Administrador, Almacenista o Consultor.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Marca Aprobar correo.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Pulsa Guardar permisos.</w:t>
      </w:r>
    </w:p>
    <w:p>
      <w:r>
        <w:rPr>
          <w:rFonts w:ascii="Calibri" w:hAnsi="Calibri" w:eastAsia="Calibri"/>
        </w:rPr>
        <w:t>Para retirar acceso, desmarca la aprobación o cambia el rol según la política interna. No compartas cuentas: cada persona debe usar su propio correo para conservar la auditoría.</w:t>
      </w: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trHeight w:val="2088" w:hRule="exact"/>
        </w:trPr>
        <w:tc>
          <w:tcPr>
            <w:tcW w:type="dxa" w:w="9878"/>
            <w:vAlign w:val="center"/>
            <w:shd w:fill="F6FA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dashed" w:sz="10" w:color="0B63CE"/>
              <w:left w:val="dashed" w:sz="10" w:color="0B63CE"/>
              <w:bottom w:val="dashed" w:sz="10" w:color="0B63CE"/>
              <w:right w:val="dashed" w:sz="10" w:color="0B63CE"/>
            </w:tcBorders>
          </w:tcPr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b/>
                <w:color w:val="0B63CE"/>
                <w:sz w:val="21"/>
              </w:rPr>
              <w:t>CAPTURA 38  |  Usuarios y permisos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eastAsia="Calibri"/>
                <w:color w:val="5F6B7A"/>
                <w:sz w:val="17"/>
              </w:rPr>
              <w:t>Captura una cuenta pendiente y otra aprobada, mostrando rol, estado y Guardar permisos.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63B72"/>
                <w:sz w:val="16"/>
              </w:rPr>
              <w:t>Inserta la imagen en este espacio y elimina este recuadro.</w:t>
            </w:r>
          </w:p>
        </w:tc>
      </w:tr>
    </w:tbl>
    <w:p>
      <w:pPr>
        <w:spacing w:after="0"/>
      </w:pPr>
    </w:p>
    <w:p>
      <w:pPr>
        <w:pStyle w:val="Heading2"/>
      </w:pPr>
      <w:r>
        <w:t>14.2 Auditoría</w:t>
      </w:r>
    </w:p>
    <w:p>
      <w:r>
        <w:rPr>
          <w:rFonts w:ascii="Calibri" w:hAnsi="Calibri" w:eastAsia="Calibri"/>
        </w:rPr>
        <w:t>La auditoría traduce a lenguaje sencillo quién realizó una acción, en qué módulo, cuándo y con qué detalle. Sirve para investigar altas, cambios, movimientos, XML, equipos, usuarios y respaldos.</w:t>
      </w: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DEDEC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4" w:color="FDEDEC"/>
              <w:left w:val="single" w:sz="18" w:color="D93025"/>
              <w:bottom w:val="single" w:sz="4" w:color="FDEDEC"/>
              <w:right w:val="single" w:sz="4" w:color="FDEDEC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D93025"/>
                <w:sz w:val="20"/>
              </w:rPr>
              <w:t>Eliminar registros de auditoría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9"/>
              </w:rPr>
              <w:t>Borrar un evento o limpiar el historial es irreversible. Hazlo únicamente con autorización y después de generar el respaldo correspondiente.</w:t>
            </w:r>
          </w:p>
        </w:tc>
      </w:tr>
    </w:tbl>
    <w:p>
      <w:pPr>
        <w:spacing w:after="0"/>
      </w:pP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trHeight w:val="2088" w:hRule="exact"/>
        </w:trPr>
        <w:tc>
          <w:tcPr>
            <w:tcW w:type="dxa" w:w="9878"/>
            <w:vAlign w:val="center"/>
            <w:shd w:fill="F6FA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dashed" w:sz="10" w:color="0B63CE"/>
              <w:left w:val="dashed" w:sz="10" w:color="0B63CE"/>
              <w:bottom w:val="dashed" w:sz="10" w:color="0B63CE"/>
              <w:right w:val="dashed" w:sz="10" w:color="0B63CE"/>
            </w:tcBorders>
          </w:tcPr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b/>
                <w:color w:val="0B63CE"/>
                <w:sz w:val="21"/>
              </w:rPr>
              <w:t>CAPTURA 39  |  Registro de auditoría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eastAsia="Calibri"/>
                <w:color w:val="5F6B7A"/>
                <w:sz w:val="17"/>
              </w:rPr>
              <w:t>Captura filtros, usuario, fecha, módulo, acción y descripción entendible.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63B72"/>
                <w:sz w:val="16"/>
              </w:rPr>
              <w:t>Inserta la imagen en este espacio y elimina este recuadro.</w:t>
            </w:r>
          </w:p>
        </w:tc>
      </w:tr>
    </w:tbl>
    <w:p>
      <w:pPr>
        <w:spacing w:after="0"/>
      </w:pPr>
    </w:p>
    <w:p>
      <w:pPr>
        <w:pStyle w:val="Heading2"/>
      </w:pPr>
      <w:r>
        <w:t>14.3 Historial de salidas</w:t>
      </w:r>
    </w:p>
    <w:p>
      <w:r>
        <w:rPr>
          <w:rFonts w:ascii="Calibri" w:hAnsi="Calibri" w:eastAsia="Calibri"/>
        </w:rPr>
        <w:t>Muestra las salidas de almacén realizadas, con fecha, producto, cantidad, usuario, referencia, motivo y stock antes/después.</w:t>
      </w: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trHeight w:val="2088" w:hRule="exact"/>
        </w:trPr>
        <w:tc>
          <w:tcPr>
            <w:tcW w:type="dxa" w:w="9878"/>
            <w:vAlign w:val="center"/>
            <w:shd w:fill="F6FA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dashed" w:sz="10" w:color="0B63CE"/>
              <w:left w:val="dashed" w:sz="10" w:color="0B63CE"/>
              <w:bottom w:val="dashed" w:sz="10" w:color="0B63CE"/>
              <w:right w:val="dashed" w:sz="10" w:color="0B63CE"/>
            </w:tcBorders>
          </w:tcPr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b/>
                <w:color w:val="0B63CE"/>
                <w:sz w:val="21"/>
              </w:rPr>
              <w:t>CAPTURA 40  |  Historial administrativo de salidas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eastAsia="Calibri"/>
                <w:color w:val="5F6B7A"/>
                <w:sz w:val="17"/>
              </w:rPr>
              <w:t>Captura varias salidas mostrando usuario, fecha, cantidad y referencia.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63B72"/>
                <w:sz w:val="16"/>
              </w:rPr>
              <w:t>Inserta la imagen en este espacio y elimina este recuadro.</w:t>
            </w:r>
          </w:p>
        </w:tc>
      </w:tr>
    </w:tbl>
    <w:p>
      <w:pPr>
        <w:spacing w:after="0"/>
      </w:pPr>
    </w:p>
    <w:p>
      <w:pPr>
        <w:pStyle w:val="Heading2"/>
      </w:pPr>
      <w:r>
        <w:t>14.4 Respaldos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Abre Administración &gt; Respaldos.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Pulsa Generar respaldo y conserva el archivo .sql descargado en una ubicación protegida.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Antes de restaurar, genera un respaldo del estado actual.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Selecciona el archivo .sql autorizado y confirma la restauración durante una ventana de mantenimiento.</w:t>
      </w: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DEDEC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4" w:color="FDEDEC"/>
              <w:left w:val="single" w:sz="18" w:color="D93025"/>
              <w:bottom w:val="single" w:sz="4" w:color="FDEDEC"/>
              <w:right w:val="single" w:sz="4" w:color="FDEDEC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D93025"/>
                <w:sz w:val="20"/>
              </w:rPr>
              <w:t>Alcance del respaldo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9"/>
              </w:rPr>
              <w:t>El archivo SQL incluye la base de datos, pero no incluye las fotografías almacenadas como archivos locales. La empresa debe respaldar también la carpeta de almacenamiento público de imágenes.</w:t>
            </w:r>
          </w:p>
        </w:tc>
      </w:tr>
    </w:tbl>
    <w:p>
      <w:pPr>
        <w:spacing w:after="0"/>
      </w:pP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FF3E0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4" w:color="FFF3E0"/>
              <w:left w:val="single" w:sz="18" w:color="C76B00"/>
              <w:bottom w:val="single" w:sz="4" w:color="FFF3E0"/>
              <w:right w:val="single" w:sz="4" w:color="FFF3E0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C76B00"/>
                <w:sz w:val="20"/>
              </w:rPr>
              <w:t>Restaurar reemplaza datos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9"/>
              </w:rPr>
              <w:t>Una restauración puede sobrescribir el estado actual. No la ejecutes con usuarios operando ni sin verificar el archivo.</w:t>
            </w:r>
          </w:p>
        </w:tc>
      </w:tr>
    </w:tbl>
    <w:p>
      <w:pPr>
        <w:spacing w:after="0"/>
      </w:pP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trHeight w:val="2088" w:hRule="exact"/>
        </w:trPr>
        <w:tc>
          <w:tcPr>
            <w:tcW w:type="dxa" w:w="9878"/>
            <w:vAlign w:val="center"/>
            <w:shd w:fill="F6FA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dashed" w:sz="10" w:color="0B63CE"/>
              <w:left w:val="dashed" w:sz="10" w:color="0B63CE"/>
              <w:bottom w:val="dashed" w:sz="10" w:color="0B63CE"/>
              <w:right w:val="dashed" w:sz="10" w:color="0B63CE"/>
            </w:tcBorders>
          </w:tcPr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b/>
                <w:color w:val="0B63CE"/>
                <w:sz w:val="21"/>
              </w:rPr>
              <w:t>CAPTURA 41  |  Respaldos de base de datos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eastAsia="Calibri"/>
                <w:color w:val="5F6B7A"/>
                <w:sz w:val="17"/>
              </w:rPr>
              <w:t>Captura lista de respaldos, botón para generar y sección para restaurar archivo SQL.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63B72"/>
                <w:sz w:val="16"/>
              </w:rPr>
              <w:t>Inserta la imagen en este espacio y elimina este recuadro.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15. Perfil, seguridad y dispositivos</w:t>
      </w:r>
    </w:p>
    <w:p>
      <w:pPr>
        <w:pStyle w:val="Heading2"/>
      </w:pPr>
      <w:r>
        <w:t>15.1 Perfil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Actualizar nombre y correo.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Cambiar contraseña usando la contraseña actual y una nueva de al menos 8 caracteres.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Consultar actividad reciente propia.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Eliminar cuenta solo con autorización; nunca elimines al último administrador.</w:t>
      </w: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trHeight w:val="2088" w:hRule="exact"/>
        </w:trPr>
        <w:tc>
          <w:tcPr>
            <w:tcW w:type="dxa" w:w="9878"/>
            <w:vAlign w:val="center"/>
            <w:shd w:fill="F6FA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dashed" w:sz="10" w:color="0B63CE"/>
              <w:left w:val="dashed" w:sz="10" w:color="0B63CE"/>
              <w:bottom w:val="dashed" w:sz="10" w:color="0B63CE"/>
              <w:right w:val="dashed" w:sz="10" w:color="0B63CE"/>
            </w:tcBorders>
          </w:tcPr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b/>
                <w:color w:val="0B63CE"/>
                <w:sz w:val="21"/>
              </w:rPr>
              <w:t>CAPTURA 42  |  Perfil del usuario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eastAsia="Calibri"/>
                <w:color w:val="5F6B7A"/>
                <w:sz w:val="17"/>
              </w:rPr>
              <w:t>Captura las secciones de información, cambio de contraseña y actividad reciente.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63B72"/>
                <w:sz w:val="16"/>
              </w:rPr>
              <w:t>Inserta la imagen en este espacio y elimina este recuadro.</w:t>
            </w:r>
          </w:p>
        </w:tc>
      </w:tr>
    </w:tbl>
    <w:p>
      <w:pPr>
        <w:spacing w:after="0"/>
      </w:pPr>
    </w:p>
    <w:p>
      <w:pPr>
        <w:pStyle w:val="Heading2"/>
      </w:pPr>
      <w:r>
        <w:t>15.2 Cámara en celular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Acepta el permiso de cámara cuando el navegador lo solicite.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En iPhone, revisa Ajustes &gt; Chrome o Safari &gt; Cámara y permite el acceso.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Si la cámara se bloquea por seguridad de la conexión, utiliza Subir imagen y toma la foto desde el selector del teléfono.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Limpia la lente, usa buena luz, centra el objeto y evita el zoom digital excesivo.</w:t>
      </w:r>
    </w:p>
    <w:p>
      <w:pPr>
        <w:pStyle w:val="Heading2"/>
      </w:pPr>
      <w:r>
        <w:t>15.3 Pistola USB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Conecta la pistola al puerto USB.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Abre una pantalla con campo Código de barras.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Haz clic dentro del campo.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Escanea. La pistola escribe el código como teclado y normalmente envía Enter.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Confirma siempre la pieza detectada antes de guardar.</w:t>
      </w:r>
    </w:p>
    <w:p>
      <w:r>
        <w:br w:type="page"/>
      </w:r>
    </w:p>
    <w:p>
      <w:pPr>
        <w:pStyle w:val="Heading1"/>
      </w:pPr>
      <w:r>
        <w:t>16. Alertas y notificaciones</w:t>
      </w:r>
    </w:p>
    <w:p>
      <w:pPr>
        <w:pStyle w:val="Heading2"/>
      </w:pPr>
      <w:r>
        <w:t>16.1 Alertas dentro del sistema</w:t>
      </w:r>
    </w:p>
    <w:p>
      <w:r>
        <w:rPr>
          <w:rFonts w:ascii="Calibri" w:hAnsi="Calibri" w:eastAsia="Calibri"/>
        </w:rPr>
        <w:t>El sistema muestra alertas por stock mínimo, piezas agotadas, entradas pendientes y usuarios por aprobar. El Administrador debe revisar la campana y los contadores al iniciar su jornada.</w:t>
      </w:r>
    </w:p>
    <w:p>
      <w:pPr>
        <w:pStyle w:val="Heading2"/>
      </w:pPr>
      <w:r>
        <w:t>16.2 Correo automático de stock</w:t>
      </w:r>
    </w:p>
    <w:p>
      <w:r>
        <w:rPr>
          <w:rFonts w:ascii="Calibri" w:hAnsi="Calibri" w:eastAsia="Calibri"/>
        </w:rPr>
        <w:t>Cuando el servicio programado está configurado, todos los días a las 08:00, hora de Ciudad de México, el sistema revisa materiales con stock menor o igual al mínimo y envía un correo al destinatario definido por la empresa.</w:t>
      </w: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4FF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4" w:color="EAF4FF"/>
              <w:left w:val="single" w:sz="18" w:color="0B63CE"/>
              <w:bottom w:val="single" w:sz="4" w:color="EAF4FF"/>
              <w:right w:val="single" w:sz="4" w:color="EAF4FF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B63CE"/>
                <w:sz w:val="20"/>
              </w:rPr>
              <w:t>Requisito operativo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9"/>
              </w:rPr>
              <w:t>El correo automático depende de la configuración del servidor, el destinatario de alertas y el programador de tareas. Si no llegan mensajes, las alertas visuales del sistema siguen disponibles.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17. Reglas de stock y trazabilidad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880"/>
            <w:shd w:fill="063B7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FFFFFF"/>
                <w:sz w:val="17"/>
              </w:rPr>
              <w:t>Operación</w:t>
            </w:r>
          </w:p>
        </w:tc>
        <w:tc>
          <w:tcPr>
            <w:tcW w:type="dxa" w:w="2376"/>
            <w:shd w:fill="063B7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FFFFFF"/>
                <w:sz w:val="17"/>
              </w:rPr>
              <w:t>Efecto en stock</w:t>
            </w:r>
          </w:p>
        </w:tc>
        <w:tc>
          <w:tcPr>
            <w:tcW w:type="dxa" w:w="4464"/>
            <w:shd w:fill="063B7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FFFFFF"/>
                <w:sz w:val="17"/>
              </w:rPr>
              <w:t>Cuándo se aplica</w:t>
            </w:r>
          </w:p>
        </w:tc>
      </w:tr>
      <w:tr>
        <w:tc>
          <w:tcPr>
            <w:tcW w:type="dxa" w:w="2880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Entrada por administrador</w:t>
            </w:r>
          </w:p>
        </w:tc>
        <w:tc>
          <w:tcPr>
            <w:tcW w:type="dxa" w:w="2376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Suma</w:t>
            </w:r>
          </w:p>
        </w:tc>
        <w:tc>
          <w:tcPr>
            <w:tcW w:type="dxa" w:w="4464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Al guardar.</w:t>
            </w:r>
          </w:p>
        </w:tc>
      </w:tr>
      <w:tr>
        <w:tc>
          <w:tcPr>
            <w:tcW w:type="dxa" w:w="2880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Entrada por almacenista</w:t>
            </w:r>
          </w:p>
        </w:tc>
        <w:tc>
          <w:tcPr>
            <w:tcW w:type="dxa" w:w="2376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No cambia al enviar</w:t>
            </w:r>
          </w:p>
        </w:tc>
        <w:tc>
          <w:tcPr>
            <w:tcW w:type="dxa" w:w="4464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Suma cuando el administrador aprueba.</w:t>
            </w:r>
          </w:p>
        </w:tc>
      </w:tr>
      <w:tr>
        <w:tc>
          <w:tcPr>
            <w:tcW w:type="dxa" w:w="2880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Importación XML</w:t>
            </w:r>
          </w:p>
        </w:tc>
        <w:tc>
          <w:tcPr>
            <w:tcW w:type="dxa" w:w="2376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Suma</w:t>
            </w:r>
          </w:p>
        </w:tc>
        <w:tc>
          <w:tcPr>
            <w:tcW w:type="dxa" w:w="4464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Al confirmar una factura no duplicada.</w:t>
            </w:r>
          </w:p>
        </w:tc>
      </w:tr>
      <w:tr>
        <w:tc>
          <w:tcPr>
            <w:tcW w:type="dxa" w:w="2880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Salida de pieza</w:t>
            </w:r>
          </w:p>
        </w:tc>
        <w:tc>
          <w:tcPr>
            <w:tcW w:type="dxa" w:w="2376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Resta</w:t>
            </w:r>
          </w:p>
        </w:tc>
        <w:tc>
          <w:tcPr>
            <w:tcW w:type="dxa" w:w="4464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Al registrar la salida.</w:t>
            </w:r>
          </w:p>
        </w:tc>
      </w:tr>
      <w:tr>
        <w:tc>
          <w:tcPr>
            <w:tcW w:type="dxa" w:w="2880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Devolución</w:t>
            </w:r>
          </w:p>
        </w:tc>
        <w:tc>
          <w:tcPr>
            <w:tcW w:type="dxa" w:w="2376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Suma</w:t>
            </w:r>
          </w:p>
        </w:tc>
        <w:tc>
          <w:tcPr>
            <w:tcW w:type="dxa" w:w="4464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Al confirmar la devolución.</w:t>
            </w:r>
          </w:p>
        </w:tc>
      </w:tr>
      <w:tr>
        <w:tc>
          <w:tcPr>
            <w:tcW w:type="dxa" w:w="2880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Merma</w:t>
            </w:r>
          </w:p>
        </w:tc>
        <w:tc>
          <w:tcPr>
            <w:tcW w:type="dxa" w:w="2376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Resta</w:t>
            </w:r>
          </w:p>
        </w:tc>
        <w:tc>
          <w:tcPr>
            <w:tcW w:type="dxa" w:w="4464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Al confirmar con evidencia.</w:t>
            </w:r>
          </w:p>
        </w:tc>
      </w:tr>
      <w:tr>
        <w:tc>
          <w:tcPr>
            <w:tcW w:type="dxa" w:w="2880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Venta/retiro de equipo</w:t>
            </w:r>
          </w:p>
        </w:tc>
        <w:tc>
          <w:tcPr>
            <w:tcW w:type="dxa" w:w="2376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Resta componentes</w:t>
            </w:r>
          </w:p>
        </w:tc>
        <w:tc>
          <w:tcPr>
            <w:tcW w:type="dxa" w:w="4464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Al validar todos los vínculos y existencias.</w:t>
            </w:r>
          </w:p>
        </w:tc>
      </w:tr>
      <w:tr>
        <w:tc>
          <w:tcPr>
            <w:tcW w:type="dxa" w:w="2880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Orden de compra</w:t>
            </w:r>
          </w:p>
        </w:tc>
        <w:tc>
          <w:tcPr>
            <w:tcW w:type="dxa" w:w="2376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No cambia</w:t>
            </w:r>
          </w:p>
        </w:tc>
        <w:tc>
          <w:tcPr>
            <w:tcW w:type="dxa" w:w="4464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La recepción debe registrarse como entrada.</w:t>
            </w:r>
          </w:p>
        </w:tc>
      </w:tr>
      <w:tr>
        <w:tc>
          <w:tcPr>
            <w:tcW w:type="dxa" w:w="2880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Editar material</w:t>
            </w:r>
          </w:p>
        </w:tc>
        <w:tc>
          <w:tcPr>
            <w:tcW w:type="dxa" w:w="2376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Puede corregir</w:t>
            </w:r>
          </w:p>
        </w:tc>
        <w:tc>
          <w:tcPr>
            <w:tcW w:type="dxa" w:w="4464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Solo administrador; evitarlo para operación normal.</w:t>
            </w:r>
          </w:p>
        </w:tc>
      </w:tr>
    </w:tbl>
    <w:p>
      <w:pPr>
        <w:spacing w:after="0"/>
      </w:pPr>
    </w:p>
    <w:p>
      <w:pPr>
        <w:pStyle w:val="Heading2"/>
      </w:pPr>
      <w:r>
        <w:t>17.1 Datos mínimos recomendados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Descripción clara que incluya pieza, medida y característica importante.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Número de parte único cuando exista.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Apodo usado por el personal.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Categoría real y almacén o ubicación física.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Fotografía frontal y limpia.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Marca, unidad, costo y proveedor cuando se conozcan.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Stock mínimo y máximo.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Código de barras del fabricante o QR interno.</w:t>
      </w:r>
    </w:p>
    <w:p>
      <w:r>
        <w:br w:type="page"/>
      </w:r>
    </w:p>
    <w:p>
      <w:pPr>
        <w:pStyle w:val="Heading1"/>
      </w:pPr>
      <w:r>
        <w:t>18. Rutinas recomendadas</w:t>
      </w:r>
    </w:p>
    <w:p>
      <w:pPr>
        <w:pStyle w:val="Heading2"/>
      </w:pPr>
      <w:r>
        <w:t>18.1 Inicio de jornada del administrador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Revisar campana, usuarios y entradas pendientes.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Aprobar o rechazar entradas después de verificar evidencia.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Revisar alertas de stock, valor y Top 5 proveedores.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Atender piezas agotadas o por debajo del mínimo.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Revisar auditoría cuando exista una diferencia.</w:t>
      </w:r>
    </w:p>
    <w:p>
      <w:pPr>
        <w:pStyle w:val="Heading2"/>
      </w:pPr>
      <w:r>
        <w:t>18.2 Inicio de jornada del almacenista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Consultar inventario y ubicaciones.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Registrar toda recepción con evidencia.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No entregar piezas sin registrar salida.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Registrar devoluciones y mermas el mismo día.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Confirmar piezas y cantidades antes de retirar equipos.</w:t>
      </w:r>
    </w:p>
    <w:p>
      <w:pPr>
        <w:pStyle w:val="Heading2"/>
      </w:pPr>
      <w:r>
        <w:t>18.3 Revisión semanal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Verificar piezas sin fotografía, código, costo, ubicación o stock mínimo.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Comparar existencias críticas con compras pendientes.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Generar reportes de inventario y salidas.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Crear respaldo SQL y copia de fotografías.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Revisar cuentas activas y permisos.</w:t>
      </w:r>
    </w:p>
    <w:p>
      <w:r>
        <w:br w:type="page"/>
      </w:r>
    </w:p>
    <w:p>
      <w:pPr>
        <w:pStyle w:val="Heading1"/>
      </w:pPr>
      <w:r>
        <w:t>19. Solución de problemas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3240"/>
            <w:shd w:fill="063B7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FFFFFF"/>
                <w:sz w:val="17"/>
              </w:rPr>
              <w:t>Situación</w:t>
            </w:r>
          </w:p>
        </w:tc>
        <w:tc>
          <w:tcPr>
            <w:tcW w:type="dxa" w:w="6480"/>
            <w:shd w:fill="063B7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FFFFFF"/>
                <w:sz w:val="17"/>
              </w:rPr>
              <w:t>Qué revisar</w:t>
            </w:r>
          </w:p>
        </w:tc>
      </w:tr>
      <w:tr>
        <w:tc>
          <w:tcPr>
            <w:tcW w:type="dxa" w:w="3240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No puedo iniciar sesión</w:t>
            </w:r>
          </w:p>
        </w:tc>
        <w:tc>
          <w:tcPr>
            <w:tcW w:type="dxa" w:w="6480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Correo correcto, contraseña de 8 caracteres y cuenta aprobada.</w:t>
            </w:r>
          </w:p>
        </w:tc>
      </w:tr>
      <w:tr>
        <w:tc>
          <w:tcPr>
            <w:tcW w:type="dxa" w:w="3240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No veo una opción del menú</w:t>
            </w:r>
          </w:p>
        </w:tc>
        <w:tc>
          <w:tcPr>
            <w:tcW w:type="dxa" w:w="6480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El rol no tiene permiso o el grupo está plegado.</w:t>
            </w:r>
          </w:p>
        </w:tc>
      </w:tr>
      <w:tr>
        <w:tc>
          <w:tcPr>
            <w:tcW w:type="dxa" w:w="3240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La cámara no abre</w:t>
            </w:r>
          </w:p>
        </w:tc>
        <w:tc>
          <w:tcPr>
            <w:tcW w:type="dxa" w:w="6480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Permiso del navegador; usa Subir imagen como alternativa.</w:t>
            </w:r>
          </w:p>
        </w:tc>
      </w:tr>
      <w:tr>
        <w:tc>
          <w:tcPr>
            <w:tcW w:type="dxa" w:w="3240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La pistola no escanea</w:t>
            </w:r>
          </w:p>
        </w:tc>
        <w:tc>
          <w:tcPr>
            <w:tcW w:type="dxa" w:w="6480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Cursor dentro del campo, distribución de teclado y Enter configurado.</w:t>
            </w:r>
          </w:p>
        </w:tc>
      </w:tr>
      <w:tr>
        <w:tc>
          <w:tcPr>
            <w:tcW w:type="dxa" w:w="3240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No se ven fotografías</w:t>
            </w:r>
          </w:p>
        </w:tc>
        <w:tc>
          <w:tcPr>
            <w:tcW w:type="dxa" w:w="6480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Verificar almacenamiento de imágenes y vínculo público en esa instalación.</w:t>
            </w:r>
          </w:p>
        </w:tc>
      </w:tr>
      <w:tr>
        <w:tc>
          <w:tcPr>
            <w:tcW w:type="dxa" w:w="3240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Una entrada no sumó stock</w:t>
            </w:r>
          </w:p>
        </w:tc>
        <w:tc>
          <w:tcPr>
            <w:tcW w:type="dxa" w:w="6480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Si la creó un almacenista, debe aprobarla el administrador.</w:t>
            </w:r>
          </w:p>
        </w:tc>
      </w:tr>
      <w:tr>
        <w:tc>
          <w:tcPr>
            <w:tcW w:type="dxa" w:w="3240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No puedo importar XML</w:t>
            </w:r>
          </w:p>
        </w:tc>
        <w:tc>
          <w:tcPr>
            <w:tcW w:type="dxa" w:w="6480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Archivo CFDI válido, UUID, conceptos con NoIdentificacion y cantidades enteras.</w:t>
            </w:r>
          </w:p>
        </w:tc>
      </w:tr>
      <w:tr>
        <w:tc>
          <w:tcPr>
            <w:tcW w:type="dxa" w:w="3240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XML ya registrado</w:t>
            </w:r>
          </w:p>
        </w:tc>
        <w:tc>
          <w:tcPr>
            <w:tcW w:type="dxa" w:w="6480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Puede previsualizarse, pero no importarse de nuevo.</w:t>
            </w:r>
          </w:p>
        </w:tc>
      </w:tr>
      <w:tr>
        <w:tc>
          <w:tcPr>
            <w:tcW w:type="dxa" w:w="3240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No puedo retirar equipo</w:t>
            </w:r>
          </w:p>
        </w:tc>
        <w:tc>
          <w:tcPr>
            <w:tcW w:type="dxa" w:w="6480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Hay piezas sin vincular o stock insuficiente; leer el detalle del aviso.</w:t>
            </w:r>
          </w:p>
        </w:tc>
      </w:tr>
      <w:tr>
        <w:tc>
          <w:tcPr>
            <w:tcW w:type="dxa" w:w="3240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El valor aparece en $0</w:t>
            </w:r>
          </w:p>
        </w:tc>
        <w:tc>
          <w:tcPr>
            <w:tcW w:type="dxa" w:w="6480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Completar costo unitario y moneda de los materiales.</w:t>
            </w:r>
          </w:p>
        </w:tc>
      </w:tr>
      <w:tr>
        <w:tc>
          <w:tcPr>
            <w:tcW w:type="dxa" w:w="3240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Una foto da coincidencias extrañas</w:t>
            </w:r>
          </w:p>
        </w:tc>
        <w:tc>
          <w:tcPr>
            <w:tcW w:type="dxa" w:w="6480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Fondo limpio, una sola pieza, buena luz y confirmar datos manualmente.</w:t>
            </w:r>
          </w:p>
        </w:tc>
      </w:tr>
      <w:tr>
        <w:tc>
          <w:tcPr>
            <w:tcW w:type="dxa" w:w="3240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La hora no coincide</w:t>
            </w:r>
          </w:p>
        </w:tc>
        <w:tc>
          <w:tcPr>
            <w:tcW w:type="dxa" w:w="6480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Reportar al administrador para revisar zona horaria del sistema/servidor.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20. Glosario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448"/>
            <w:shd w:fill="063B7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FFFFFF"/>
                <w:sz w:val="17"/>
              </w:rPr>
              <w:t>Término</w:t>
            </w:r>
          </w:p>
        </w:tc>
        <w:tc>
          <w:tcPr>
            <w:tcW w:type="dxa" w:w="7272"/>
            <w:shd w:fill="063B7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FFFFFF"/>
                <w:sz w:val="17"/>
              </w:rPr>
              <w:t>Definición</w:t>
            </w:r>
          </w:p>
        </w:tc>
      </w:tr>
      <w:tr>
        <w:tc>
          <w:tcPr>
            <w:tcW w:type="dxa" w:w="2448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Pieza o material</w:t>
            </w:r>
          </w:p>
        </w:tc>
        <w:tc>
          <w:tcPr>
            <w:tcW w:type="dxa" w:w="727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Existencia física individual controlada por el inventario.</w:t>
            </w:r>
          </w:p>
        </w:tc>
      </w:tr>
      <w:tr>
        <w:tc>
          <w:tcPr>
            <w:tcW w:type="dxa" w:w="2448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Equipo o paquete</w:t>
            </w:r>
          </w:p>
        </w:tc>
        <w:tc>
          <w:tcPr>
            <w:tcW w:type="dxa" w:w="727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Conjunto o receta que consume cantidades definidas de piezas reales.</w:t>
            </w:r>
          </w:p>
        </w:tc>
      </w:tr>
      <w:tr>
        <w:tc>
          <w:tcPr>
            <w:tcW w:type="dxa" w:w="2448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Stock</w:t>
            </w:r>
          </w:p>
        </w:tc>
        <w:tc>
          <w:tcPr>
            <w:tcW w:type="dxa" w:w="727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Cantidad disponible actualmente.</w:t>
            </w:r>
          </w:p>
        </w:tc>
      </w:tr>
      <w:tr>
        <w:tc>
          <w:tcPr>
            <w:tcW w:type="dxa" w:w="2448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Stock mínimo</w:t>
            </w:r>
          </w:p>
        </w:tc>
        <w:tc>
          <w:tcPr>
            <w:tcW w:type="dxa" w:w="727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Nivel que activa una alerta de reabastecimiento.</w:t>
            </w:r>
          </w:p>
        </w:tc>
      </w:tr>
      <w:tr>
        <w:tc>
          <w:tcPr>
            <w:tcW w:type="dxa" w:w="2448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Stock máximo</w:t>
            </w:r>
          </w:p>
        </w:tc>
        <w:tc>
          <w:tcPr>
            <w:tcW w:type="dxa" w:w="727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Límite recomendado de almacenamiento.</w:t>
            </w:r>
          </w:p>
        </w:tc>
      </w:tr>
      <w:tr>
        <w:tc>
          <w:tcPr>
            <w:tcW w:type="dxa" w:w="2448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Entrada pendiente</w:t>
            </w:r>
          </w:p>
        </w:tc>
        <w:tc>
          <w:tcPr>
            <w:tcW w:type="dxa" w:w="727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Recepción capturada por un almacenista que espera aprobación.</w:t>
            </w:r>
          </w:p>
        </w:tc>
      </w:tr>
      <w:tr>
        <w:tc>
          <w:tcPr>
            <w:tcW w:type="dxa" w:w="2448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Merma / scrap</w:t>
            </w:r>
          </w:p>
        </w:tc>
        <w:tc>
          <w:tcPr>
            <w:tcW w:type="dxa" w:w="727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Baja definitiva por daño, defecto o inutilidad.</w:t>
            </w:r>
          </w:p>
        </w:tc>
      </w:tr>
      <w:tr>
        <w:tc>
          <w:tcPr>
            <w:tcW w:type="dxa" w:w="2448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Devolución</w:t>
            </w:r>
          </w:p>
        </w:tc>
        <w:tc>
          <w:tcPr>
            <w:tcW w:type="dxa" w:w="727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Regreso de una pieza utilizable al inventario.</w:t>
            </w:r>
          </w:p>
        </w:tc>
      </w:tr>
      <w:tr>
        <w:tc>
          <w:tcPr>
            <w:tcW w:type="dxa" w:w="2448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UUID</w:t>
            </w:r>
          </w:p>
        </w:tc>
        <w:tc>
          <w:tcPr>
            <w:tcW w:type="dxa" w:w="727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Identificador fiscal único de una factura CFDI.</w:t>
            </w:r>
          </w:p>
        </w:tc>
      </w:tr>
      <w:tr>
        <w:tc>
          <w:tcPr>
            <w:tcW w:type="dxa" w:w="2448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Clave SAT</w:t>
            </w:r>
          </w:p>
        </w:tc>
        <w:tc>
          <w:tcPr>
            <w:tcW w:type="dxa" w:w="727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Clave de producto o servicio incluida en el CFDI.</w:t>
            </w:r>
          </w:p>
        </w:tc>
      </w:tr>
      <w:tr>
        <w:tc>
          <w:tcPr>
            <w:tcW w:type="dxa" w:w="2448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QR interno</w:t>
            </w:r>
          </w:p>
        </w:tc>
        <w:tc>
          <w:tcPr>
            <w:tcW w:type="dxa" w:w="727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Código generado por el sistema para piezas sin código del fabricante.</w:t>
            </w:r>
          </w:p>
        </w:tc>
      </w:tr>
      <w:tr>
        <w:tc>
          <w:tcPr>
            <w:tcW w:type="dxa" w:w="2448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Auditoría</w:t>
            </w:r>
          </w:p>
        </w:tc>
        <w:tc>
          <w:tcPr>
            <w:tcW w:type="dxa" w:w="727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Registro de acciones realizadas por los usuarios.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Anexo A. Lista maestra de capturas</w:t>
      </w:r>
    </w:p>
    <w:p>
      <w:r>
        <w:rPr>
          <w:rFonts w:ascii="Calibri" w:hAnsi="Calibri" w:eastAsia="Calibri"/>
        </w:rPr>
        <w:t>Toma las capturas en el orden siguiente. Usa una cuenta Administrador para las pantallas administrativas, una cuenta Almacenista para demostrar aprobaciones y un teléfono para las pantallas móviles.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792"/>
            <w:shd w:fill="063B7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FFFFFF"/>
                <w:sz w:val="17"/>
              </w:rPr>
              <w:t>No.</w:t>
            </w:r>
          </w:p>
        </w:tc>
        <w:tc>
          <w:tcPr>
            <w:tcW w:type="dxa" w:w="3096"/>
            <w:shd w:fill="063B7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FFFFFF"/>
                <w:sz w:val="17"/>
              </w:rPr>
              <w:t>Pantalla</w:t>
            </w:r>
          </w:p>
        </w:tc>
        <w:tc>
          <w:tcPr>
            <w:tcW w:type="dxa" w:w="5832"/>
            <w:shd w:fill="063B7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FFFFFF"/>
                <w:sz w:val="17"/>
              </w:rPr>
              <w:t>Qué debe verse</w:t>
            </w:r>
          </w:p>
        </w:tc>
      </w:tr>
      <w:tr>
        <w:tc>
          <w:tcPr>
            <w:tcW w:type="dxa" w:w="79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01</w:t>
            </w:r>
          </w:p>
        </w:tc>
        <w:tc>
          <w:tcPr>
            <w:tcW w:type="dxa" w:w="3096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Inicio de sesión</w:t>
            </w:r>
          </w:p>
        </w:tc>
        <w:tc>
          <w:tcPr>
            <w:tcW w:type="dxa" w:w="583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Pantalla completa, sin contraseña visible.</w:t>
            </w:r>
          </w:p>
        </w:tc>
      </w:tr>
      <w:tr>
        <w:tc>
          <w:tcPr>
            <w:tcW w:type="dxa" w:w="79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02</w:t>
            </w:r>
          </w:p>
        </w:tc>
        <w:tc>
          <w:tcPr>
            <w:tcW w:type="dxa" w:w="3096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Registro</w:t>
            </w:r>
          </w:p>
        </w:tc>
        <w:tc>
          <w:tcPr>
            <w:tcW w:type="dxa" w:w="583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Formulario y aviso de cuenta pendiente.</w:t>
            </w:r>
          </w:p>
        </w:tc>
      </w:tr>
      <w:tr>
        <w:tc>
          <w:tcPr>
            <w:tcW w:type="dxa" w:w="79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03</w:t>
            </w:r>
          </w:p>
        </w:tc>
        <w:tc>
          <w:tcPr>
            <w:tcW w:type="dxa" w:w="3096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Menú completo</w:t>
            </w:r>
          </w:p>
        </w:tc>
        <w:tc>
          <w:tcPr>
            <w:tcW w:type="dxa" w:w="583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Administrador; grupos visibles.</w:t>
            </w:r>
          </w:p>
        </w:tc>
      </w:tr>
      <w:tr>
        <w:tc>
          <w:tcPr>
            <w:tcW w:type="dxa" w:w="79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04</w:t>
            </w:r>
          </w:p>
        </w:tc>
        <w:tc>
          <w:tcPr>
            <w:tcW w:type="dxa" w:w="3096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Menú compacto</w:t>
            </w:r>
          </w:p>
        </w:tc>
        <w:tc>
          <w:tcPr>
            <w:tcW w:type="dxa" w:w="583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Iconos y tooltip.</w:t>
            </w:r>
          </w:p>
        </w:tc>
      </w:tr>
      <w:tr>
        <w:tc>
          <w:tcPr>
            <w:tcW w:type="dxa" w:w="79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05</w:t>
            </w:r>
          </w:p>
        </w:tc>
        <w:tc>
          <w:tcPr>
            <w:tcW w:type="dxa" w:w="3096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Buscador global</w:t>
            </w:r>
          </w:p>
        </w:tc>
        <w:tc>
          <w:tcPr>
            <w:tcW w:type="dxa" w:w="583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Resultados de una pieza por apodo.</w:t>
            </w:r>
          </w:p>
        </w:tc>
      </w:tr>
      <w:tr>
        <w:tc>
          <w:tcPr>
            <w:tcW w:type="dxa" w:w="79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06</w:t>
            </w:r>
          </w:p>
        </w:tc>
        <w:tc>
          <w:tcPr>
            <w:tcW w:type="dxa" w:w="3096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Notificaciones</w:t>
            </w:r>
          </w:p>
        </w:tc>
        <w:tc>
          <w:tcPr>
            <w:tcW w:type="dxa" w:w="583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Campana abierta.</w:t>
            </w:r>
          </w:p>
        </w:tc>
      </w:tr>
      <w:tr>
        <w:tc>
          <w:tcPr>
            <w:tcW w:type="dxa" w:w="79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07</w:t>
            </w:r>
          </w:p>
        </w:tc>
        <w:tc>
          <w:tcPr>
            <w:tcW w:type="dxa" w:w="3096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Navegación móvil</w:t>
            </w:r>
          </w:p>
        </w:tc>
        <w:tc>
          <w:tcPr>
            <w:tcW w:type="dxa" w:w="583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Barra inferior y Menú.</w:t>
            </w:r>
          </w:p>
        </w:tc>
      </w:tr>
      <w:tr>
        <w:tc>
          <w:tcPr>
            <w:tcW w:type="dxa" w:w="79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08</w:t>
            </w:r>
          </w:p>
        </w:tc>
        <w:tc>
          <w:tcPr>
            <w:tcW w:type="dxa" w:w="3096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Dashboard</w:t>
            </w:r>
          </w:p>
        </w:tc>
        <w:tc>
          <w:tcPr>
            <w:tcW w:type="dxa" w:w="583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Tarjetas, gráficas, alertas y proveedores.</w:t>
            </w:r>
          </w:p>
        </w:tc>
      </w:tr>
      <w:tr>
        <w:tc>
          <w:tcPr>
            <w:tcW w:type="dxa" w:w="79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09</w:t>
            </w:r>
          </w:p>
        </w:tc>
        <w:tc>
          <w:tcPr>
            <w:tcW w:type="dxa" w:w="3096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Inventario</w:t>
            </w:r>
          </w:p>
        </w:tc>
        <w:tc>
          <w:tcPr>
            <w:tcW w:type="dxa" w:w="583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Tabla con foto, apodo, almacén y stock.</w:t>
            </w:r>
          </w:p>
        </w:tc>
      </w:tr>
      <w:tr>
        <w:tc>
          <w:tcPr>
            <w:tcW w:type="dxa" w:w="79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10</w:t>
            </w:r>
          </w:p>
        </w:tc>
        <w:tc>
          <w:tcPr>
            <w:tcW w:type="dxa" w:w="3096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Foto ampliada</w:t>
            </w:r>
          </w:p>
        </w:tc>
        <w:tc>
          <w:tcPr>
            <w:tcW w:type="dxa" w:w="583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Modal de imagen.</w:t>
            </w:r>
          </w:p>
        </w:tc>
      </w:tr>
      <w:tr>
        <w:tc>
          <w:tcPr>
            <w:tcW w:type="dxa" w:w="79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11</w:t>
            </w:r>
          </w:p>
        </w:tc>
        <w:tc>
          <w:tcPr>
            <w:tcW w:type="dxa" w:w="3096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Controles de tabla</w:t>
            </w:r>
          </w:p>
        </w:tc>
        <w:tc>
          <w:tcPr>
            <w:tcW w:type="dxa" w:w="583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Densidad, columnas y selección.</w:t>
            </w:r>
          </w:p>
        </w:tc>
      </w:tr>
      <w:tr>
        <w:tc>
          <w:tcPr>
            <w:tcW w:type="dxa" w:w="79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12</w:t>
            </w:r>
          </w:p>
        </w:tc>
        <w:tc>
          <w:tcPr>
            <w:tcW w:type="dxa" w:w="3096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Entrada existente</w:t>
            </w:r>
          </w:p>
        </w:tc>
        <w:tc>
          <w:tcPr>
            <w:tcW w:type="dxa" w:w="583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Pieza detectada y evidencia.</w:t>
            </w:r>
          </w:p>
        </w:tc>
      </w:tr>
      <w:tr>
        <w:tc>
          <w:tcPr>
            <w:tcW w:type="dxa" w:w="79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13</w:t>
            </w:r>
          </w:p>
        </w:tc>
        <w:tc>
          <w:tcPr>
            <w:tcW w:type="dxa" w:w="3096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Material nuevo</w:t>
            </w:r>
          </w:p>
        </w:tc>
        <w:tc>
          <w:tcPr>
            <w:tcW w:type="dxa" w:w="583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Formulario de almacenista.</w:t>
            </w:r>
          </w:p>
        </w:tc>
      </w:tr>
      <w:tr>
        <w:tc>
          <w:tcPr>
            <w:tcW w:type="dxa" w:w="79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14</w:t>
            </w:r>
          </w:p>
        </w:tc>
        <w:tc>
          <w:tcPr>
            <w:tcW w:type="dxa" w:w="3096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Pendientes</w:t>
            </w:r>
          </w:p>
        </w:tc>
        <w:tc>
          <w:tcPr>
            <w:tcW w:type="dxa" w:w="583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Bandeja del administrador.</w:t>
            </w:r>
          </w:p>
        </w:tc>
      </w:tr>
      <w:tr>
        <w:tc>
          <w:tcPr>
            <w:tcW w:type="dxa" w:w="79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15</w:t>
            </w:r>
          </w:p>
        </w:tc>
        <w:tc>
          <w:tcPr>
            <w:tcW w:type="dxa" w:w="3096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Editar pendiente</w:t>
            </w:r>
          </w:p>
        </w:tc>
        <w:tc>
          <w:tcPr>
            <w:tcW w:type="dxa" w:w="583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Datos, categoría y decisiones.</w:t>
            </w:r>
          </w:p>
        </w:tc>
      </w:tr>
      <w:tr>
        <w:tc>
          <w:tcPr>
            <w:tcW w:type="dxa" w:w="79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16</w:t>
            </w:r>
          </w:p>
        </w:tc>
        <w:tc>
          <w:tcPr>
            <w:tcW w:type="dxa" w:w="3096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Evidencia</w:t>
            </w:r>
          </w:p>
        </w:tc>
        <w:tc>
          <w:tcPr>
            <w:tcW w:type="dxa" w:w="583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Imagen abierta en grande.</w:t>
            </w:r>
          </w:p>
        </w:tc>
      </w:tr>
      <w:tr>
        <w:tc>
          <w:tcPr>
            <w:tcW w:type="dxa" w:w="79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17</w:t>
            </w:r>
          </w:p>
        </w:tc>
        <w:tc>
          <w:tcPr>
            <w:tcW w:type="dxa" w:w="3096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Salida</w:t>
            </w:r>
          </w:p>
        </w:tc>
        <w:tc>
          <w:tcPr>
            <w:tcW w:type="dxa" w:w="583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Selección exacta y cantidad.</w:t>
            </w:r>
          </w:p>
        </w:tc>
      </w:tr>
      <w:tr>
        <w:tc>
          <w:tcPr>
            <w:tcW w:type="dxa" w:w="79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18</w:t>
            </w:r>
          </w:p>
        </w:tc>
        <w:tc>
          <w:tcPr>
            <w:tcW w:type="dxa" w:w="3096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Devolución/merma</w:t>
            </w:r>
          </w:p>
        </w:tc>
        <w:tc>
          <w:tcPr>
            <w:tcW w:type="dxa" w:w="583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Tipo, motivo y evidencia.</w:t>
            </w:r>
          </w:p>
        </w:tc>
      </w:tr>
      <w:tr>
        <w:tc>
          <w:tcPr>
            <w:tcW w:type="dxa" w:w="79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19</w:t>
            </w:r>
          </w:p>
        </w:tc>
        <w:tc>
          <w:tcPr>
            <w:tcW w:type="dxa" w:w="3096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Equipos</w:t>
            </w:r>
          </w:p>
        </w:tc>
        <w:tc>
          <w:tcPr>
            <w:tcW w:type="dxa" w:w="583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Alta y listado.</w:t>
            </w:r>
          </w:p>
        </w:tc>
      </w:tr>
      <w:tr>
        <w:tc>
          <w:tcPr>
            <w:tcW w:type="dxa" w:w="79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20</w:t>
            </w:r>
          </w:p>
        </w:tc>
        <w:tc>
          <w:tcPr>
            <w:tcW w:type="dxa" w:w="3096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Detalle de equipo</w:t>
            </w:r>
          </w:p>
        </w:tc>
        <w:tc>
          <w:tcPr>
            <w:tcW w:type="dxa" w:w="583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Piezas con fotografías.</w:t>
            </w:r>
          </w:p>
        </w:tc>
      </w:tr>
      <w:tr>
        <w:tc>
          <w:tcPr>
            <w:tcW w:type="dxa" w:w="79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21</w:t>
            </w:r>
          </w:p>
        </w:tc>
        <w:tc>
          <w:tcPr>
            <w:tcW w:type="dxa" w:w="3096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Retirar equipo</w:t>
            </w:r>
          </w:p>
        </w:tc>
        <w:tc>
          <w:tcPr>
            <w:tcW w:type="dxa" w:w="583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Resumen de componentes.</w:t>
            </w:r>
          </w:p>
        </w:tc>
      </w:tr>
      <w:tr>
        <w:tc>
          <w:tcPr>
            <w:tcW w:type="dxa" w:w="79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22</w:t>
            </w:r>
          </w:p>
        </w:tc>
        <w:tc>
          <w:tcPr>
            <w:tcW w:type="dxa" w:w="3096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Stock insuficiente</w:t>
            </w:r>
          </w:p>
        </w:tc>
        <w:tc>
          <w:tcPr>
            <w:tcW w:type="dxa" w:w="583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Aviso de pieza faltante.</w:t>
            </w:r>
          </w:p>
        </w:tc>
      </w:tr>
      <w:tr>
        <w:tc>
          <w:tcPr>
            <w:tcW w:type="dxa" w:w="79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23</w:t>
            </w:r>
          </w:p>
        </w:tc>
        <w:tc>
          <w:tcPr>
            <w:tcW w:type="dxa" w:w="3096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Historial de equipos</w:t>
            </w:r>
          </w:p>
        </w:tc>
        <w:tc>
          <w:tcPr>
            <w:tcW w:type="dxa" w:w="583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Venta o retiro.</w:t>
            </w:r>
          </w:p>
        </w:tc>
      </w:tr>
      <w:tr>
        <w:tc>
          <w:tcPr>
            <w:tcW w:type="dxa" w:w="79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24</w:t>
            </w:r>
          </w:p>
        </w:tc>
        <w:tc>
          <w:tcPr>
            <w:tcW w:type="dxa" w:w="3096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Subir XML</w:t>
            </w:r>
          </w:p>
        </w:tc>
        <w:tc>
          <w:tcPr>
            <w:tcW w:type="dxa" w:w="583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Selector de archivo.</w:t>
            </w:r>
          </w:p>
        </w:tc>
      </w:tr>
      <w:tr>
        <w:tc>
          <w:tcPr>
            <w:tcW w:type="dxa" w:w="79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25</w:t>
            </w:r>
          </w:p>
        </w:tc>
        <w:tc>
          <w:tcPr>
            <w:tcW w:type="dxa" w:w="3096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Vista previa XML</w:t>
            </w:r>
          </w:p>
        </w:tc>
        <w:tc>
          <w:tcPr>
            <w:tcW w:type="dxa" w:w="583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Datos fiscales y conceptos.</w:t>
            </w:r>
          </w:p>
        </w:tc>
      </w:tr>
      <w:tr>
        <w:tc>
          <w:tcPr>
            <w:tcW w:type="dxa" w:w="79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26</w:t>
            </w:r>
          </w:p>
        </w:tc>
        <w:tc>
          <w:tcPr>
            <w:tcW w:type="dxa" w:w="3096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XML duplicado</w:t>
            </w:r>
          </w:p>
        </w:tc>
        <w:tc>
          <w:tcPr>
            <w:tcW w:type="dxa" w:w="583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Aviso sin volver a importar.</w:t>
            </w:r>
          </w:p>
        </w:tc>
      </w:tr>
      <w:tr>
        <w:tc>
          <w:tcPr>
            <w:tcW w:type="dxa" w:w="79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27</w:t>
            </w:r>
          </w:p>
        </w:tc>
        <w:tc>
          <w:tcPr>
            <w:tcW w:type="dxa" w:w="3096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Proveedores</w:t>
            </w:r>
          </w:p>
        </w:tc>
        <w:tc>
          <w:tcPr>
            <w:tcW w:type="dxa" w:w="583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Resumen por proveedor.</w:t>
            </w:r>
          </w:p>
        </w:tc>
      </w:tr>
      <w:tr>
        <w:tc>
          <w:tcPr>
            <w:tcW w:type="dxa" w:w="79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28</w:t>
            </w:r>
          </w:p>
        </w:tc>
        <w:tc>
          <w:tcPr>
            <w:tcW w:type="dxa" w:w="3096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Detalle proveedor</w:t>
            </w:r>
          </w:p>
        </w:tc>
        <w:tc>
          <w:tcPr>
            <w:tcW w:type="dxa" w:w="583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Piezas asociadas.</w:t>
            </w:r>
          </w:p>
        </w:tc>
      </w:tr>
      <w:tr>
        <w:tc>
          <w:tcPr>
            <w:tcW w:type="dxa" w:w="79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29</w:t>
            </w:r>
          </w:p>
        </w:tc>
        <w:tc>
          <w:tcPr>
            <w:tcW w:type="dxa" w:w="3096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Órdenes de compra</w:t>
            </w:r>
          </w:p>
        </w:tc>
        <w:tc>
          <w:tcPr>
            <w:tcW w:type="dxa" w:w="583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Formulario y estados.</w:t>
            </w:r>
          </w:p>
        </w:tc>
      </w:tr>
      <w:tr>
        <w:tc>
          <w:tcPr>
            <w:tcW w:type="dxa" w:w="79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30</w:t>
            </w:r>
          </w:p>
        </w:tc>
        <w:tc>
          <w:tcPr>
            <w:tcW w:type="dxa" w:w="3096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Categorías</w:t>
            </w:r>
          </w:p>
        </w:tc>
        <w:tc>
          <w:tcPr>
            <w:tcW w:type="dxa" w:w="583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Alta y tabla.</w:t>
            </w:r>
          </w:p>
        </w:tc>
      </w:tr>
      <w:tr>
        <w:tc>
          <w:tcPr>
            <w:tcW w:type="dxa" w:w="79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31</w:t>
            </w:r>
          </w:p>
        </w:tc>
        <w:tc>
          <w:tcPr>
            <w:tcW w:type="dxa" w:w="3096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Catálogo completo</w:t>
            </w:r>
          </w:p>
        </w:tc>
        <w:tc>
          <w:tcPr>
            <w:tcW w:type="dxa" w:w="583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Foto y datos administrativos.</w:t>
            </w:r>
          </w:p>
        </w:tc>
      </w:tr>
      <w:tr>
        <w:tc>
          <w:tcPr>
            <w:tcW w:type="dxa" w:w="79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32</w:t>
            </w:r>
          </w:p>
        </w:tc>
        <w:tc>
          <w:tcPr>
            <w:tcW w:type="dxa" w:w="3096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Historial de material</w:t>
            </w:r>
          </w:p>
        </w:tc>
        <w:tc>
          <w:tcPr>
            <w:tcW w:type="dxa" w:w="583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Movimientos y cambios.</w:t>
            </w:r>
          </w:p>
        </w:tc>
      </w:tr>
      <w:tr>
        <w:tc>
          <w:tcPr>
            <w:tcW w:type="dxa" w:w="79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33</w:t>
            </w:r>
          </w:p>
        </w:tc>
        <w:tc>
          <w:tcPr>
            <w:tcW w:type="dxa" w:w="3096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Códigos</w:t>
            </w:r>
          </w:p>
        </w:tc>
        <w:tc>
          <w:tcPr>
            <w:tcW w:type="dxa" w:w="583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Agregar código y generar QR.</w:t>
            </w:r>
          </w:p>
        </w:tc>
      </w:tr>
      <w:tr>
        <w:tc>
          <w:tcPr>
            <w:tcW w:type="dxa" w:w="79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34</w:t>
            </w:r>
          </w:p>
        </w:tc>
        <w:tc>
          <w:tcPr>
            <w:tcW w:type="dxa" w:w="3096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Etiqueta</w:t>
            </w:r>
          </w:p>
        </w:tc>
        <w:tc>
          <w:tcPr>
            <w:tcW w:type="dxa" w:w="583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Vista lista para imprimir.</w:t>
            </w:r>
          </w:p>
        </w:tc>
      </w:tr>
      <w:tr>
        <w:tc>
          <w:tcPr>
            <w:tcW w:type="dxa" w:w="79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35</w:t>
            </w:r>
          </w:p>
        </w:tc>
        <w:tc>
          <w:tcPr>
            <w:tcW w:type="dxa" w:w="3096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Identificador móvil</w:t>
            </w:r>
          </w:p>
        </w:tc>
        <w:tc>
          <w:tcPr>
            <w:tcW w:type="dxa" w:w="583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Tomar o subir foto.</w:t>
            </w:r>
          </w:p>
        </w:tc>
      </w:tr>
      <w:tr>
        <w:tc>
          <w:tcPr>
            <w:tcW w:type="dxa" w:w="79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36</w:t>
            </w:r>
          </w:p>
        </w:tc>
        <w:tc>
          <w:tcPr>
            <w:tcW w:type="dxa" w:w="3096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Resultados visuales</w:t>
            </w:r>
          </w:p>
        </w:tc>
        <w:tc>
          <w:tcPr>
            <w:tcW w:type="dxa" w:w="583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Sugerencias y puntajes.</w:t>
            </w:r>
          </w:p>
        </w:tc>
      </w:tr>
      <w:tr>
        <w:tc>
          <w:tcPr>
            <w:tcW w:type="dxa" w:w="79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37</w:t>
            </w:r>
          </w:p>
        </w:tc>
        <w:tc>
          <w:tcPr>
            <w:tcW w:type="dxa" w:w="3096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Reportes</w:t>
            </w:r>
          </w:p>
        </w:tc>
        <w:tc>
          <w:tcPr>
            <w:tcW w:type="dxa" w:w="583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Indicadores y descargas.</w:t>
            </w:r>
          </w:p>
        </w:tc>
      </w:tr>
      <w:tr>
        <w:tc>
          <w:tcPr>
            <w:tcW w:type="dxa" w:w="79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38</w:t>
            </w:r>
          </w:p>
        </w:tc>
        <w:tc>
          <w:tcPr>
            <w:tcW w:type="dxa" w:w="3096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Usuarios</w:t>
            </w:r>
          </w:p>
        </w:tc>
        <w:tc>
          <w:tcPr>
            <w:tcW w:type="dxa" w:w="583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Aprobación y roles.</w:t>
            </w:r>
          </w:p>
        </w:tc>
      </w:tr>
      <w:tr>
        <w:tc>
          <w:tcPr>
            <w:tcW w:type="dxa" w:w="79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39</w:t>
            </w:r>
          </w:p>
        </w:tc>
        <w:tc>
          <w:tcPr>
            <w:tcW w:type="dxa" w:w="3096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Auditoría</w:t>
            </w:r>
          </w:p>
        </w:tc>
        <w:tc>
          <w:tcPr>
            <w:tcW w:type="dxa" w:w="583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Acciones entendibles.</w:t>
            </w:r>
          </w:p>
        </w:tc>
      </w:tr>
      <w:tr>
        <w:tc>
          <w:tcPr>
            <w:tcW w:type="dxa" w:w="79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40</w:t>
            </w:r>
          </w:p>
        </w:tc>
        <w:tc>
          <w:tcPr>
            <w:tcW w:type="dxa" w:w="3096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Historial de salidas</w:t>
            </w:r>
          </w:p>
        </w:tc>
        <w:tc>
          <w:tcPr>
            <w:tcW w:type="dxa" w:w="583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Usuario, fecha y cantidad.</w:t>
            </w:r>
          </w:p>
        </w:tc>
      </w:tr>
      <w:tr>
        <w:tc>
          <w:tcPr>
            <w:tcW w:type="dxa" w:w="79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41</w:t>
            </w:r>
          </w:p>
        </w:tc>
        <w:tc>
          <w:tcPr>
            <w:tcW w:type="dxa" w:w="3096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Respaldos</w:t>
            </w:r>
          </w:p>
        </w:tc>
        <w:tc>
          <w:tcPr>
            <w:tcW w:type="dxa" w:w="583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Generar y restaurar.</w:t>
            </w:r>
          </w:p>
        </w:tc>
      </w:tr>
      <w:tr>
        <w:tc>
          <w:tcPr>
            <w:tcW w:type="dxa" w:w="79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42</w:t>
            </w:r>
          </w:p>
        </w:tc>
        <w:tc>
          <w:tcPr>
            <w:tcW w:type="dxa" w:w="3096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Perfil</w:t>
            </w:r>
          </w:p>
        </w:tc>
        <w:tc>
          <w:tcPr>
            <w:tcW w:type="dxa" w:w="583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Datos, contraseña y actividad.</w:t>
            </w:r>
          </w:p>
        </w:tc>
      </w:tr>
    </w:tbl>
    <w:p>
      <w:pPr>
        <w:spacing w:after="0"/>
      </w:pP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DEDEC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4" w:color="FDEDEC"/>
              <w:left w:val="single" w:sz="18" w:color="D93025"/>
              <w:bottom w:val="single" w:sz="4" w:color="FDEDEC"/>
              <w:right w:val="single" w:sz="4" w:color="FDEDEC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D93025"/>
                <w:sz w:val="20"/>
              </w:rPr>
              <w:t>Privacidad antes de entregar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9"/>
              </w:rPr>
              <w:t>Difumina correos personales, RFC, UUID, montos sensibles, referencias internas y cualquier fotografía de personas. No muestres contraseñas, tokens ni archivos reales de clientes.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Anexo B. Capturas del simulador de equipos</w:t>
      </w:r>
    </w:p>
    <w:p>
      <w:pPr/>
      <w:r>
        <w:t>Agrega estas tres capturas despues de validar el simulador con datos reales. Muestra solo informacion de prueba o difumina datos sensibles.</w:t>
      </w: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trHeight w:val="2088" w:hRule="exact"/>
        </w:trPr>
        <w:tc>
          <w:tcPr>
            <w:tcW w:type="dxa" w:w="9878"/>
            <w:vAlign w:val="center"/>
            <w:shd w:fill="F6FA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dashed" w:sz="10" w:color="0B63CE"/>
              <w:left w:val="dashed" w:sz="10" w:color="0B63CE"/>
              <w:bottom w:val="dashed" w:sz="10" w:color="0B63CE"/>
              <w:right w:val="dashed" w:sz="10" w:color="0B63CE"/>
            </w:tcBorders>
          </w:tcPr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b/>
                <w:color w:val="0B63CE"/>
                <w:sz w:val="21"/>
              </w:rPr>
              <w:t>CAPTURA 43  |  Acceso al simulador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eastAsia="Calibri"/>
                <w:color w:val="5F6B7A"/>
                <w:sz w:val="17"/>
              </w:rPr>
              <w:t>Abre Equipos &gt; Simulador de equipos y captura el selector de equipo junto con la lista de equipos disponibles.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63B72"/>
                <w:sz w:val="16"/>
              </w:rPr>
              <w:t>Inserta la imagen en este espacio y elimina este recuadro.</w:t>
            </w:r>
          </w:p>
        </w:tc>
      </w:tr>
    </w:tbl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trHeight w:val="2088" w:hRule="exact"/>
        </w:trPr>
        <w:tc>
          <w:tcPr>
            <w:tcW w:type="dxa" w:w="9878"/>
            <w:vAlign w:val="center"/>
            <w:shd w:fill="F6FA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dashed" w:sz="10" w:color="0B63CE"/>
              <w:left w:val="dashed" w:sz="10" w:color="0B63CE"/>
              <w:bottom w:val="dashed" w:sz="10" w:color="0B63CE"/>
              <w:right w:val="dashed" w:sz="10" w:color="0B63CE"/>
            </w:tcBorders>
          </w:tcPr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b/>
                <w:color w:val="0B63CE"/>
                <w:sz w:val="21"/>
              </w:rPr>
              <w:t>CAPTURA 44  |  Capacidad y pieza limitante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eastAsia="Calibri"/>
                <w:color w:val="5F6B7A"/>
                <w:sz w:val="17"/>
              </w:rPr>
              <w:t>Selecciona un equipo con receta completa y captura Equipos fabricables hoy, costo aproximado y la tarjeta de pieza limitante.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63B72"/>
                <w:sz w:val="16"/>
              </w:rPr>
              <w:t>Inserta la imagen en este espacio y elimina este recuadro.</w:t>
            </w:r>
          </w:p>
        </w:tc>
      </w:tr>
    </w:tbl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trHeight w:val="2088" w:hRule="exact"/>
        </w:trPr>
        <w:tc>
          <w:tcPr>
            <w:tcW w:type="dxa" w:w="9878"/>
            <w:vAlign w:val="center"/>
            <w:shd w:fill="F6FA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dashed" w:sz="10" w:color="0B63CE"/>
              <w:left w:val="dashed" w:sz="10" w:color="0B63CE"/>
              <w:bottom w:val="dashed" w:sz="10" w:color="0B63CE"/>
              <w:right w:val="dashed" w:sz="10" w:color="0B63CE"/>
            </w:tcBorders>
          </w:tcPr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b/>
                <w:color w:val="0B63CE"/>
                <w:sz w:val="21"/>
              </w:rPr>
              <w:t>CAPTURA 45  |  Simulacion de faltantes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eastAsia="Calibri"/>
                <w:color w:val="5F6B7A"/>
                <w:sz w:val="17"/>
              </w:rPr>
              <w:t>Escribe una cantidad mayor a la capacidad disponible y captura la tabla resaltando la pieza faltante, cantidad requerida y faltante exacto.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63B72"/>
                <w:sz w:val="16"/>
              </w:rPr>
              <w:t>Inserta la imagen en este espacio y elimina este recuadro.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979" w:left="1181" w:header="432" w:footer="43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5F6B7A"/>
        <w:sz w:val="16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color w:val="5F6B7A"/>
        <w:sz w:val="16"/>
      </w:rPr>
      <w:t>INVENTARIO LUGARTH  |  MANUAL DE USUARIO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 w:eastAsia="Calibri"/>
      <w:color w:val="142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63B7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B63CE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082B4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b/>
      <w:color w:val="082B4C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Calibri" w:hAnsi="Calibri" w:eastAsia="Calibri"/>
      <w:b w:val="0"/>
      <w:i/>
      <w:iCs/>
      <w:color w:val="5F6B7A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- Inventario Lugarth</dc:title>
  <dc:subject>Operación del sistema de inventario, almacén y equipos</dc:subject>
  <dc:creator>Lugarth</dc:creator>
  <cp:keywords>inventario, almacén, manual, Lugarth</cp:keywords>
  <dc:description>Documento interno de operación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